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9D" w:rsidRDefault="00D5448C" w:rsidP="00E25E9D">
      <w:pPr>
        <w:spacing w:after="0" w:line="240" w:lineRule="auto"/>
        <w:jc w:val="center"/>
        <w:rPr>
          <w:b/>
          <w:sz w:val="28"/>
          <w:szCs w:val="28"/>
        </w:rPr>
      </w:pPr>
      <w:r w:rsidRPr="00E25E9D">
        <w:rPr>
          <w:b/>
          <w:sz w:val="28"/>
          <w:szCs w:val="28"/>
        </w:rPr>
        <w:t xml:space="preserve">Opening all Options Power point presentation </w:t>
      </w:r>
    </w:p>
    <w:p w:rsidR="008B6989" w:rsidRDefault="00D5448C" w:rsidP="00E25E9D">
      <w:pPr>
        <w:spacing w:after="0" w:line="240" w:lineRule="auto"/>
        <w:jc w:val="center"/>
        <w:rPr>
          <w:sz w:val="28"/>
          <w:szCs w:val="28"/>
        </w:rPr>
      </w:pPr>
      <w:r w:rsidRPr="00E25E9D">
        <w:rPr>
          <w:sz w:val="28"/>
          <w:szCs w:val="28"/>
        </w:rPr>
        <w:t>(Jo and Jul</w:t>
      </w:r>
      <w:r w:rsidR="00094156">
        <w:rPr>
          <w:sz w:val="28"/>
          <w:szCs w:val="28"/>
        </w:rPr>
        <w:t>ie will elaborate on each slide – about 2.5 minutes per slide)</w:t>
      </w:r>
    </w:p>
    <w:p w:rsidR="00E25E9D" w:rsidRPr="00E25E9D" w:rsidRDefault="00E25E9D" w:rsidP="00E25E9D">
      <w:pPr>
        <w:spacing w:after="0" w:line="240" w:lineRule="auto"/>
        <w:jc w:val="center"/>
        <w:rPr>
          <w:b/>
          <w:sz w:val="28"/>
          <w:szCs w:val="28"/>
        </w:rPr>
      </w:pPr>
    </w:p>
    <w:p w:rsidR="00D5448C" w:rsidRDefault="00D5448C" w:rsidP="00D5448C">
      <w:r>
        <w:rPr>
          <w:b/>
        </w:rPr>
        <w:t>Slide One</w:t>
      </w:r>
      <w:r>
        <w:rPr>
          <w:b/>
        </w:rPr>
        <w:tab/>
      </w:r>
      <w:r w:rsidR="00094156">
        <w:rPr>
          <w:b/>
        </w:rPr>
        <w:t xml:space="preserve">Jo and Julie </w:t>
      </w:r>
      <w:r w:rsidRPr="00094156">
        <w:t>Photo of Jo and Julie</w:t>
      </w:r>
    </w:p>
    <w:p w:rsidR="00D5448C" w:rsidRDefault="00D5448C" w:rsidP="00E25E9D">
      <w:pPr>
        <w:spacing w:after="0" w:line="240" w:lineRule="auto"/>
        <w:rPr>
          <w:b/>
        </w:rPr>
      </w:pPr>
      <w:r>
        <w:rPr>
          <w:b/>
        </w:rPr>
        <w:t>Slide Two</w:t>
      </w:r>
      <w:r>
        <w:rPr>
          <w:b/>
        </w:rPr>
        <w:tab/>
      </w:r>
      <w:r w:rsidR="002D38AF" w:rsidRPr="002D38AF">
        <w:rPr>
          <w:b/>
        </w:rPr>
        <w:t>Opening All Options Contents</w:t>
      </w:r>
    </w:p>
    <w:p w:rsidR="00E25E9D" w:rsidRDefault="00E25E9D" w:rsidP="00E25E9D">
      <w:pPr>
        <w:spacing w:after="0" w:line="240" w:lineRule="auto"/>
      </w:pPr>
    </w:p>
    <w:p w:rsidR="0085133E" w:rsidRPr="00094156" w:rsidRDefault="00E25E9D" w:rsidP="00094156">
      <w:pPr>
        <w:pStyle w:val="ListParagraph"/>
        <w:numPr>
          <w:ilvl w:val="0"/>
          <w:numId w:val="20"/>
        </w:numPr>
        <w:ind w:left="1985" w:hanging="567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hAnsiTheme="minorHAnsi"/>
          <w:sz w:val="22"/>
          <w:szCs w:val="22"/>
        </w:rPr>
        <w:t>About Specific Learning Disability</w:t>
      </w:r>
    </w:p>
    <w:p w:rsidR="0085133E" w:rsidRPr="00094156" w:rsidRDefault="00E25E9D" w:rsidP="00094156">
      <w:pPr>
        <w:pStyle w:val="ListParagraph"/>
        <w:numPr>
          <w:ilvl w:val="0"/>
          <w:numId w:val="20"/>
        </w:numPr>
        <w:ind w:left="1985" w:hanging="567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hAnsiTheme="minorHAnsi"/>
          <w:sz w:val="22"/>
          <w:szCs w:val="22"/>
        </w:rPr>
        <w:t>A Personalised Learning Framework</w:t>
      </w:r>
    </w:p>
    <w:p w:rsidR="0085133E" w:rsidRPr="00094156" w:rsidRDefault="00E25E9D" w:rsidP="00094156">
      <w:pPr>
        <w:pStyle w:val="ListParagraph"/>
        <w:numPr>
          <w:ilvl w:val="0"/>
          <w:numId w:val="20"/>
        </w:numPr>
        <w:ind w:left="1985" w:hanging="567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hAnsiTheme="minorHAnsi"/>
          <w:sz w:val="22"/>
          <w:szCs w:val="22"/>
        </w:rPr>
        <w:t>The importance of the practitioner / student relationship</w:t>
      </w:r>
    </w:p>
    <w:p w:rsidR="0085133E" w:rsidRPr="00094156" w:rsidRDefault="00E25E9D" w:rsidP="00094156">
      <w:pPr>
        <w:pStyle w:val="ListParagraph"/>
        <w:numPr>
          <w:ilvl w:val="0"/>
          <w:numId w:val="20"/>
        </w:numPr>
        <w:ind w:left="1985" w:hanging="567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hAnsiTheme="minorHAnsi"/>
          <w:sz w:val="22"/>
          <w:szCs w:val="22"/>
        </w:rPr>
        <w:t xml:space="preserve">Building Student awareness / skills and </w:t>
      </w:r>
      <w:proofErr w:type="spellStart"/>
      <w:r w:rsidRPr="00094156">
        <w:rPr>
          <w:rFonts w:asciiTheme="minorHAnsi" w:hAnsiTheme="minorHAnsi"/>
          <w:sz w:val="22"/>
          <w:szCs w:val="22"/>
        </w:rPr>
        <w:t>self advocacy</w:t>
      </w:r>
      <w:proofErr w:type="spellEnd"/>
    </w:p>
    <w:p w:rsidR="0085133E" w:rsidRPr="00094156" w:rsidRDefault="00E25E9D" w:rsidP="00094156">
      <w:pPr>
        <w:pStyle w:val="ListParagraph"/>
        <w:numPr>
          <w:ilvl w:val="0"/>
          <w:numId w:val="20"/>
        </w:numPr>
        <w:ind w:left="1985" w:hanging="567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hAnsiTheme="minorHAnsi"/>
          <w:sz w:val="22"/>
          <w:szCs w:val="22"/>
        </w:rPr>
        <w:t>Screening and referral processes</w:t>
      </w:r>
    </w:p>
    <w:p w:rsidR="0085133E" w:rsidRPr="00094156" w:rsidRDefault="00E25E9D" w:rsidP="00094156">
      <w:pPr>
        <w:pStyle w:val="ListParagraph"/>
        <w:numPr>
          <w:ilvl w:val="0"/>
          <w:numId w:val="20"/>
        </w:numPr>
        <w:ind w:left="1985" w:hanging="567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hAnsiTheme="minorHAnsi"/>
          <w:sz w:val="22"/>
          <w:szCs w:val="22"/>
        </w:rPr>
        <w:t>What is involved in Assessment for SLD</w:t>
      </w:r>
    </w:p>
    <w:p w:rsidR="0085133E" w:rsidRPr="00094156" w:rsidRDefault="00E25E9D" w:rsidP="00094156">
      <w:pPr>
        <w:pStyle w:val="ListParagraph"/>
        <w:numPr>
          <w:ilvl w:val="0"/>
          <w:numId w:val="20"/>
        </w:numPr>
        <w:ind w:left="1985" w:hanging="567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hAnsiTheme="minorHAnsi"/>
          <w:sz w:val="22"/>
          <w:szCs w:val="22"/>
        </w:rPr>
        <w:t>Collaborating with academics</w:t>
      </w:r>
    </w:p>
    <w:p w:rsidR="0085133E" w:rsidRPr="00094156" w:rsidRDefault="00E25E9D" w:rsidP="00094156">
      <w:pPr>
        <w:pStyle w:val="ListParagraph"/>
        <w:numPr>
          <w:ilvl w:val="0"/>
          <w:numId w:val="20"/>
        </w:numPr>
        <w:ind w:left="1985" w:hanging="567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hAnsiTheme="minorHAnsi"/>
          <w:sz w:val="22"/>
          <w:szCs w:val="22"/>
        </w:rPr>
        <w:t>Understanding the range of profiles of SLD</w:t>
      </w:r>
    </w:p>
    <w:p w:rsidR="0085133E" w:rsidRPr="00094156" w:rsidRDefault="00E25E9D" w:rsidP="00094156">
      <w:pPr>
        <w:pStyle w:val="ListParagraph"/>
        <w:numPr>
          <w:ilvl w:val="0"/>
          <w:numId w:val="20"/>
        </w:numPr>
        <w:ind w:left="1985" w:hanging="567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hAnsiTheme="minorHAnsi"/>
          <w:sz w:val="22"/>
          <w:szCs w:val="22"/>
        </w:rPr>
        <w:t>Aligning Reasonable Adjustment with an individual profile of SLD</w:t>
      </w:r>
    </w:p>
    <w:p w:rsidR="0085133E" w:rsidRPr="00094156" w:rsidRDefault="00E25E9D" w:rsidP="00094156">
      <w:pPr>
        <w:pStyle w:val="ListParagraph"/>
        <w:numPr>
          <w:ilvl w:val="0"/>
          <w:numId w:val="20"/>
        </w:numPr>
        <w:ind w:left="1985" w:hanging="567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hAnsiTheme="minorHAnsi"/>
          <w:sz w:val="22"/>
          <w:szCs w:val="22"/>
        </w:rPr>
        <w:t>Teaching Strategies</w:t>
      </w:r>
    </w:p>
    <w:p w:rsidR="0085133E" w:rsidRPr="00094156" w:rsidRDefault="00E25E9D" w:rsidP="00094156">
      <w:pPr>
        <w:pStyle w:val="ListParagraph"/>
        <w:numPr>
          <w:ilvl w:val="0"/>
          <w:numId w:val="20"/>
        </w:numPr>
        <w:ind w:left="1985" w:hanging="567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hAnsiTheme="minorHAnsi"/>
          <w:sz w:val="22"/>
          <w:szCs w:val="22"/>
        </w:rPr>
        <w:t>Universal design strategies</w:t>
      </w:r>
    </w:p>
    <w:p w:rsidR="0085133E" w:rsidRPr="00094156" w:rsidRDefault="00E25E9D" w:rsidP="00094156">
      <w:pPr>
        <w:pStyle w:val="ListParagraph"/>
        <w:numPr>
          <w:ilvl w:val="0"/>
          <w:numId w:val="20"/>
        </w:numPr>
        <w:ind w:left="1985" w:hanging="567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hAnsiTheme="minorHAnsi"/>
          <w:sz w:val="22"/>
          <w:szCs w:val="22"/>
        </w:rPr>
        <w:t>Aligning Assistive Technology to the SLD profile (SETT)</w:t>
      </w:r>
    </w:p>
    <w:p w:rsidR="0085133E" w:rsidRPr="00094156" w:rsidRDefault="00E25E9D" w:rsidP="00094156">
      <w:pPr>
        <w:pStyle w:val="ListParagraph"/>
        <w:numPr>
          <w:ilvl w:val="0"/>
          <w:numId w:val="20"/>
        </w:numPr>
        <w:ind w:left="1985" w:hanging="567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hAnsiTheme="minorHAnsi"/>
          <w:sz w:val="22"/>
          <w:szCs w:val="22"/>
        </w:rPr>
        <w:t xml:space="preserve">Embedding Academic Skills in support </w:t>
      </w:r>
    </w:p>
    <w:p w:rsidR="0085133E" w:rsidRPr="00094156" w:rsidRDefault="00E25E9D" w:rsidP="00094156">
      <w:pPr>
        <w:pStyle w:val="ListParagraph"/>
        <w:numPr>
          <w:ilvl w:val="0"/>
          <w:numId w:val="20"/>
        </w:numPr>
        <w:ind w:left="1985" w:hanging="567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hAnsiTheme="minorHAnsi"/>
          <w:sz w:val="22"/>
          <w:szCs w:val="22"/>
        </w:rPr>
        <w:t>Tips for new practitioners</w:t>
      </w:r>
    </w:p>
    <w:p w:rsidR="00D5448C" w:rsidRDefault="00D5448C" w:rsidP="00D5448C">
      <w:pPr>
        <w:rPr>
          <w:b/>
        </w:rPr>
      </w:pPr>
    </w:p>
    <w:p w:rsidR="00D5448C" w:rsidRDefault="00D5448C" w:rsidP="00D5448C">
      <w:pPr>
        <w:rPr>
          <w:b/>
        </w:rPr>
      </w:pPr>
      <w:r>
        <w:rPr>
          <w:b/>
        </w:rPr>
        <w:t>Slide Three</w:t>
      </w:r>
      <w:r>
        <w:rPr>
          <w:b/>
        </w:rPr>
        <w:tab/>
        <w:t>What we know about Specific Learning Disability</w:t>
      </w:r>
    </w:p>
    <w:p w:rsidR="0085133E" w:rsidRPr="00094156" w:rsidRDefault="00D5448C" w:rsidP="00094156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hAnsiTheme="minorHAnsi"/>
          <w:sz w:val="22"/>
          <w:szCs w:val="22"/>
        </w:rPr>
        <w:t xml:space="preserve">The fifth edition of the </w:t>
      </w:r>
      <w:r w:rsidR="00E25E9D" w:rsidRPr="00094156">
        <w:rPr>
          <w:rFonts w:asciiTheme="minorHAnsi" w:hAnsiTheme="minorHAnsi"/>
          <w:sz w:val="22"/>
          <w:szCs w:val="22"/>
        </w:rPr>
        <w:t>Diagnostic and Statistical Manual of Mental Disorders (DSM-V) identifies specific learning disabilities (disorders) as a disruption to the normal pattern of learning academic skills that is neurodevelopmental and biological in origin.</w:t>
      </w:r>
    </w:p>
    <w:p w:rsidR="00094156" w:rsidRPr="00094156" w:rsidRDefault="00094156" w:rsidP="00094156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D5448C" w:rsidRDefault="00D5448C" w:rsidP="00D5448C">
      <w:pPr>
        <w:rPr>
          <w:b/>
        </w:rPr>
      </w:pPr>
      <w:r w:rsidRPr="00D5448C">
        <w:rPr>
          <w:b/>
        </w:rPr>
        <w:t>Slide Four</w:t>
      </w:r>
      <w:r w:rsidRPr="00D5448C">
        <w:rPr>
          <w:b/>
        </w:rPr>
        <w:tab/>
      </w:r>
      <w:r>
        <w:rPr>
          <w:b/>
        </w:rPr>
        <w:t>What we know about Specific Learning Disability continued</w:t>
      </w:r>
    </w:p>
    <w:p w:rsidR="0085133E" w:rsidRPr="00094156" w:rsidRDefault="00E25E9D" w:rsidP="00094156">
      <w:pPr>
        <w:pStyle w:val="ListParagraph"/>
        <w:numPr>
          <w:ilvl w:val="0"/>
          <w:numId w:val="21"/>
        </w:numPr>
        <w:ind w:left="1985" w:hanging="567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eastAsiaTheme="minorEastAsia" w:hAnsiTheme="minorHAnsi"/>
          <w:sz w:val="22"/>
          <w:szCs w:val="22"/>
        </w:rPr>
        <w:t>Up to 10% of the worlds’ population are estimated to have an SLD</w:t>
      </w:r>
    </w:p>
    <w:p w:rsidR="0085133E" w:rsidRPr="00094156" w:rsidRDefault="00E25E9D" w:rsidP="00094156">
      <w:pPr>
        <w:pStyle w:val="ListParagraph"/>
        <w:numPr>
          <w:ilvl w:val="0"/>
          <w:numId w:val="21"/>
        </w:numPr>
        <w:ind w:left="1985" w:hanging="567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eastAsiaTheme="minorEastAsia" w:hAnsiTheme="minorHAnsi"/>
          <w:sz w:val="22"/>
          <w:szCs w:val="22"/>
        </w:rPr>
        <w:t>80% – 85% of people with an SLD will have dyslexia.</w:t>
      </w:r>
    </w:p>
    <w:p w:rsidR="0085133E" w:rsidRPr="00094156" w:rsidRDefault="00E25E9D" w:rsidP="00094156">
      <w:pPr>
        <w:pStyle w:val="ListParagraph"/>
        <w:numPr>
          <w:ilvl w:val="0"/>
          <w:numId w:val="21"/>
        </w:numPr>
        <w:ind w:left="1985" w:hanging="567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eastAsiaTheme="minorEastAsia" w:hAnsiTheme="minorHAnsi"/>
          <w:sz w:val="22"/>
          <w:szCs w:val="22"/>
        </w:rPr>
        <w:t>Students with SLDs have average to above average intelligence</w:t>
      </w:r>
    </w:p>
    <w:p w:rsidR="0085133E" w:rsidRPr="00094156" w:rsidRDefault="00E25E9D" w:rsidP="00094156">
      <w:pPr>
        <w:pStyle w:val="ListParagraph"/>
        <w:numPr>
          <w:ilvl w:val="0"/>
          <w:numId w:val="21"/>
        </w:numPr>
        <w:ind w:left="1985" w:hanging="567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eastAsiaTheme="minorEastAsia" w:hAnsiTheme="minorHAnsi"/>
          <w:sz w:val="22"/>
          <w:szCs w:val="22"/>
        </w:rPr>
        <w:t>Students with SLDs can learn and lead productive lives</w:t>
      </w:r>
    </w:p>
    <w:p w:rsidR="0085133E" w:rsidRPr="00094156" w:rsidRDefault="00E25E9D" w:rsidP="00094156">
      <w:pPr>
        <w:pStyle w:val="ListParagraph"/>
        <w:numPr>
          <w:ilvl w:val="0"/>
          <w:numId w:val="21"/>
        </w:numPr>
        <w:ind w:left="1985" w:hanging="567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eastAsiaTheme="minorEastAsia" w:hAnsiTheme="minorHAnsi"/>
          <w:sz w:val="22"/>
          <w:szCs w:val="22"/>
        </w:rPr>
        <w:t>Students with an SLD have ability / strengths in some areas and barriers / difficulties in other areas</w:t>
      </w:r>
    </w:p>
    <w:p w:rsidR="0085133E" w:rsidRPr="00094156" w:rsidRDefault="00D5448C" w:rsidP="00094156">
      <w:pPr>
        <w:pStyle w:val="ListParagraph"/>
        <w:numPr>
          <w:ilvl w:val="0"/>
          <w:numId w:val="21"/>
        </w:numPr>
        <w:ind w:left="1985" w:hanging="567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eastAsiaTheme="minorEastAsia" w:hAnsiTheme="minorHAnsi"/>
          <w:sz w:val="22"/>
          <w:szCs w:val="22"/>
        </w:rPr>
        <w:t>E</w:t>
      </w:r>
      <w:r w:rsidR="00E25E9D" w:rsidRPr="00094156">
        <w:rPr>
          <w:rFonts w:asciiTheme="minorHAnsi" w:eastAsiaTheme="minorEastAsia" w:hAnsiTheme="minorHAnsi"/>
          <w:sz w:val="22"/>
          <w:szCs w:val="22"/>
        </w:rPr>
        <w:t>ach student’s SLD / learning profile will be unique to that student</w:t>
      </w:r>
    </w:p>
    <w:p w:rsidR="0085133E" w:rsidRPr="00094156" w:rsidRDefault="00E25E9D" w:rsidP="00094156">
      <w:pPr>
        <w:pStyle w:val="ListParagraph"/>
        <w:numPr>
          <w:ilvl w:val="0"/>
          <w:numId w:val="21"/>
        </w:numPr>
        <w:ind w:left="1985" w:hanging="567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eastAsiaTheme="minorEastAsia" w:hAnsiTheme="minorHAnsi"/>
          <w:sz w:val="22"/>
          <w:szCs w:val="22"/>
        </w:rPr>
        <w:t>Students with SLDs often need targeted instruction to develop areas of weakness</w:t>
      </w:r>
    </w:p>
    <w:p w:rsidR="0085133E" w:rsidRPr="00094156" w:rsidRDefault="00E25E9D" w:rsidP="00094156">
      <w:pPr>
        <w:pStyle w:val="ListParagraph"/>
        <w:numPr>
          <w:ilvl w:val="0"/>
          <w:numId w:val="21"/>
        </w:numPr>
        <w:ind w:left="1985" w:hanging="567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eastAsiaTheme="minorEastAsia" w:hAnsiTheme="minorHAnsi"/>
          <w:sz w:val="22"/>
          <w:szCs w:val="22"/>
        </w:rPr>
        <w:t>Students with an SLD are often first identified as verbally bright, with poor academic performance</w:t>
      </w:r>
    </w:p>
    <w:p w:rsidR="00D5448C" w:rsidRDefault="00D5448C" w:rsidP="00D5448C">
      <w:pPr>
        <w:pStyle w:val="ListParagraph"/>
        <w:ind w:left="1843"/>
      </w:pPr>
    </w:p>
    <w:p w:rsidR="00094156" w:rsidRDefault="00094156" w:rsidP="00D5448C">
      <w:pPr>
        <w:pStyle w:val="ListParagraph"/>
        <w:ind w:left="1843"/>
      </w:pPr>
    </w:p>
    <w:p w:rsidR="00094156" w:rsidRDefault="00094156" w:rsidP="00D5448C">
      <w:pPr>
        <w:pStyle w:val="ListParagraph"/>
        <w:ind w:left="1843"/>
      </w:pPr>
    </w:p>
    <w:p w:rsidR="00094156" w:rsidRDefault="00094156" w:rsidP="00D5448C">
      <w:pPr>
        <w:pStyle w:val="ListParagraph"/>
        <w:ind w:left="1843"/>
      </w:pPr>
    </w:p>
    <w:p w:rsidR="00094156" w:rsidRPr="00D5448C" w:rsidRDefault="00094156" w:rsidP="00D5448C">
      <w:pPr>
        <w:pStyle w:val="ListParagraph"/>
        <w:ind w:left="1843"/>
      </w:pPr>
    </w:p>
    <w:p w:rsidR="00D5448C" w:rsidRDefault="00D5448C" w:rsidP="00D5448C">
      <w:pPr>
        <w:rPr>
          <w:b/>
          <w:bCs/>
        </w:rPr>
      </w:pPr>
      <w:r>
        <w:rPr>
          <w:b/>
        </w:rPr>
        <w:t>Slide Five</w:t>
      </w:r>
      <w:r>
        <w:rPr>
          <w:b/>
        </w:rPr>
        <w:tab/>
      </w:r>
      <w:r w:rsidRPr="00D5448C">
        <w:rPr>
          <w:b/>
          <w:bCs/>
        </w:rPr>
        <w:t>Specific Learning Disability and the Australian Education Context</w:t>
      </w:r>
    </w:p>
    <w:p w:rsidR="0085133E" w:rsidRPr="00094156" w:rsidRDefault="00E25E9D" w:rsidP="00094156">
      <w:pPr>
        <w:pStyle w:val="ListParagraph"/>
        <w:numPr>
          <w:ilvl w:val="0"/>
          <w:numId w:val="22"/>
        </w:numPr>
        <w:ind w:left="1985" w:hanging="425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eastAsiaTheme="minorEastAsia" w:hAnsiTheme="minorHAnsi"/>
          <w:sz w:val="22"/>
          <w:szCs w:val="22"/>
        </w:rPr>
        <w:t>Not widely understood in primary and secondary sector</w:t>
      </w:r>
    </w:p>
    <w:p w:rsidR="0085133E" w:rsidRPr="00094156" w:rsidRDefault="00E25E9D" w:rsidP="00094156">
      <w:pPr>
        <w:pStyle w:val="ListParagraph"/>
        <w:numPr>
          <w:ilvl w:val="0"/>
          <w:numId w:val="22"/>
        </w:numPr>
        <w:ind w:left="1985" w:hanging="425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eastAsiaTheme="minorEastAsia" w:hAnsiTheme="minorHAnsi"/>
          <w:sz w:val="22"/>
          <w:szCs w:val="22"/>
        </w:rPr>
        <w:lastRenderedPageBreak/>
        <w:t>Information is generally not included in teacher pre-service training</w:t>
      </w:r>
    </w:p>
    <w:p w:rsidR="0085133E" w:rsidRPr="00094156" w:rsidRDefault="00E25E9D" w:rsidP="00094156">
      <w:pPr>
        <w:pStyle w:val="ListParagraph"/>
        <w:numPr>
          <w:ilvl w:val="0"/>
          <w:numId w:val="22"/>
        </w:numPr>
        <w:ind w:left="1985" w:hanging="425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eastAsiaTheme="minorEastAsia" w:hAnsiTheme="minorHAnsi"/>
          <w:sz w:val="22"/>
          <w:szCs w:val="22"/>
        </w:rPr>
        <w:t>Not supported in disability programs in primary and secondary (regardless of federal legislation and Education Standards)</w:t>
      </w:r>
    </w:p>
    <w:p w:rsidR="0085133E" w:rsidRPr="00094156" w:rsidRDefault="00E25E9D" w:rsidP="00094156">
      <w:pPr>
        <w:pStyle w:val="ListParagraph"/>
        <w:numPr>
          <w:ilvl w:val="0"/>
          <w:numId w:val="22"/>
        </w:numPr>
        <w:ind w:left="1985" w:hanging="425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eastAsiaTheme="minorEastAsia" w:hAnsiTheme="minorHAnsi"/>
          <w:sz w:val="22"/>
          <w:szCs w:val="22"/>
        </w:rPr>
        <w:t>Children and Young people with SLD often become casualties of an ill equipped education system</w:t>
      </w:r>
    </w:p>
    <w:p w:rsidR="00D5448C" w:rsidRDefault="00D5448C" w:rsidP="00D5448C">
      <w:pPr>
        <w:spacing w:after="0" w:line="240" w:lineRule="auto"/>
        <w:rPr>
          <w:b/>
        </w:rPr>
      </w:pPr>
    </w:p>
    <w:p w:rsidR="00D5448C" w:rsidRDefault="00D5448C" w:rsidP="00D5448C">
      <w:pPr>
        <w:spacing w:after="0" w:line="240" w:lineRule="auto"/>
        <w:rPr>
          <w:b/>
        </w:rPr>
      </w:pPr>
      <w:r>
        <w:rPr>
          <w:b/>
        </w:rPr>
        <w:t>Slide Six</w:t>
      </w:r>
      <w:r>
        <w:rPr>
          <w:b/>
        </w:rPr>
        <w:tab/>
        <w:t>SLD in Tertiary Education</w:t>
      </w:r>
    </w:p>
    <w:p w:rsidR="00094156" w:rsidRDefault="00094156" w:rsidP="00D5448C">
      <w:pPr>
        <w:spacing w:after="0" w:line="240" w:lineRule="auto"/>
        <w:rPr>
          <w:b/>
        </w:rPr>
      </w:pPr>
    </w:p>
    <w:p w:rsidR="0085133E" w:rsidRPr="00094156" w:rsidRDefault="00E25E9D" w:rsidP="00094156">
      <w:pPr>
        <w:pStyle w:val="ListParagraph"/>
        <w:numPr>
          <w:ilvl w:val="0"/>
          <w:numId w:val="23"/>
        </w:numPr>
        <w:ind w:left="1985" w:hanging="425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hAnsiTheme="minorHAnsi"/>
          <w:sz w:val="22"/>
          <w:szCs w:val="22"/>
        </w:rPr>
        <w:t>SLD reported as one of the most prevalent issues presenting to disability or academic support services- TAFE and University</w:t>
      </w:r>
    </w:p>
    <w:p w:rsidR="0085133E" w:rsidRPr="00094156" w:rsidRDefault="00E25E9D" w:rsidP="00094156">
      <w:pPr>
        <w:pStyle w:val="ListParagraph"/>
        <w:numPr>
          <w:ilvl w:val="0"/>
          <w:numId w:val="23"/>
        </w:numPr>
        <w:ind w:left="1985" w:hanging="425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hAnsiTheme="minorHAnsi"/>
          <w:sz w:val="22"/>
          <w:szCs w:val="22"/>
        </w:rPr>
        <w:t>Majority of students presenting do not have a diagnosis</w:t>
      </w:r>
    </w:p>
    <w:p w:rsidR="0085133E" w:rsidRPr="00094156" w:rsidRDefault="00E25E9D" w:rsidP="00094156">
      <w:pPr>
        <w:pStyle w:val="ListParagraph"/>
        <w:numPr>
          <w:ilvl w:val="0"/>
          <w:numId w:val="23"/>
        </w:numPr>
        <w:ind w:left="1985" w:hanging="425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hAnsiTheme="minorHAnsi"/>
          <w:sz w:val="22"/>
          <w:szCs w:val="22"/>
        </w:rPr>
        <w:t>Those with a diagnosis are often not adequately informed about their capacity and difficulties</w:t>
      </w:r>
    </w:p>
    <w:p w:rsidR="0085133E" w:rsidRPr="00094156" w:rsidRDefault="00E25E9D" w:rsidP="00094156">
      <w:pPr>
        <w:pStyle w:val="ListParagraph"/>
        <w:numPr>
          <w:ilvl w:val="0"/>
          <w:numId w:val="23"/>
        </w:numPr>
        <w:ind w:left="1985" w:hanging="425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hAnsiTheme="minorHAnsi"/>
          <w:sz w:val="22"/>
          <w:szCs w:val="22"/>
        </w:rPr>
        <w:t xml:space="preserve">Most do not present with learning strategies </w:t>
      </w:r>
    </w:p>
    <w:p w:rsidR="0085133E" w:rsidRPr="00094156" w:rsidRDefault="00E25E9D" w:rsidP="00094156">
      <w:pPr>
        <w:pStyle w:val="ListParagraph"/>
        <w:numPr>
          <w:ilvl w:val="0"/>
          <w:numId w:val="23"/>
        </w:numPr>
        <w:ind w:left="1985" w:hanging="425"/>
        <w:rPr>
          <w:rFonts w:asciiTheme="minorHAnsi" w:hAnsiTheme="minorHAnsi"/>
          <w:sz w:val="22"/>
          <w:szCs w:val="22"/>
        </w:rPr>
      </w:pPr>
      <w:r w:rsidRPr="00094156">
        <w:rPr>
          <w:rFonts w:asciiTheme="minorHAnsi" w:hAnsiTheme="minorHAnsi"/>
          <w:sz w:val="22"/>
          <w:szCs w:val="22"/>
        </w:rPr>
        <w:t>Most share stories of horrendous formative school years – and fears of continued failure in tertiary ed.</w:t>
      </w:r>
    </w:p>
    <w:p w:rsidR="00066E9E" w:rsidRDefault="00066E9E" w:rsidP="00066E9E">
      <w:pPr>
        <w:spacing w:after="0" w:line="240" w:lineRule="auto"/>
      </w:pPr>
    </w:p>
    <w:p w:rsidR="00D5448C" w:rsidRDefault="00066E9E" w:rsidP="00066E9E">
      <w:pPr>
        <w:spacing w:after="0" w:line="240" w:lineRule="auto"/>
        <w:rPr>
          <w:b/>
        </w:rPr>
      </w:pPr>
      <w:r w:rsidRPr="00066E9E">
        <w:rPr>
          <w:b/>
        </w:rPr>
        <w:t>Slide Seven</w:t>
      </w:r>
      <w:r>
        <w:rPr>
          <w:b/>
        </w:rPr>
        <w:tab/>
        <w:t xml:space="preserve">Disability Practitioners in </w:t>
      </w:r>
      <w:r w:rsidR="002D38AF">
        <w:rPr>
          <w:b/>
        </w:rPr>
        <w:t xml:space="preserve">Tertiary </w:t>
      </w:r>
      <w:r>
        <w:rPr>
          <w:b/>
        </w:rPr>
        <w:t>Education</w:t>
      </w:r>
    </w:p>
    <w:p w:rsidR="002425DF" w:rsidRDefault="002425DF" w:rsidP="00066E9E">
      <w:pPr>
        <w:spacing w:after="0" w:line="240" w:lineRule="auto"/>
        <w:rPr>
          <w:b/>
        </w:rPr>
      </w:pPr>
    </w:p>
    <w:p w:rsidR="0085133E" w:rsidRPr="002425DF" w:rsidRDefault="00E25E9D" w:rsidP="002425DF">
      <w:pPr>
        <w:pStyle w:val="ListParagraph"/>
        <w:numPr>
          <w:ilvl w:val="0"/>
          <w:numId w:val="24"/>
        </w:numPr>
        <w:ind w:left="1985" w:hanging="425"/>
        <w:rPr>
          <w:rFonts w:asciiTheme="minorHAnsi" w:hAnsiTheme="minorHAnsi"/>
          <w:sz w:val="22"/>
          <w:szCs w:val="22"/>
        </w:rPr>
      </w:pPr>
      <w:r w:rsidRPr="002425DF">
        <w:rPr>
          <w:rFonts w:asciiTheme="minorHAnsi" w:hAnsiTheme="minorHAnsi"/>
          <w:sz w:val="22"/>
          <w:szCs w:val="22"/>
        </w:rPr>
        <w:t>More than twenty years of collective Practice Wisdom across the sector</w:t>
      </w:r>
    </w:p>
    <w:p w:rsidR="0085133E" w:rsidRPr="002425DF" w:rsidRDefault="00E25E9D" w:rsidP="002425DF">
      <w:pPr>
        <w:pStyle w:val="ListParagraph"/>
        <w:numPr>
          <w:ilvl w:val="0"/>
          <w:numId w:val="24"/>
        </w:numPr>
        <w:ind w:left="1985" w:hanging="425"/>
        <w:rPr>
          <w:rFonts w:asciiTheme="minorHAnsi" w:hAnsiTheme="minorHAnsi"/>
          <w:sz w:val="22"/>
          <w:szCs w:val="22"/>
        </w:rPr>
      </w:pPr>
      <w:r w:rsidRPr="002425DF">
        <w:rPr>
          <w:rFonts w:asciiTheme="minorHAnsi" w:hAnsiTheme="minorHAnsi"/>
          <w:sz w:val="22"/>
          <w:szCs w:val="22"/>
        </w:rPr>
        <w:t>Cohesive and collaborative professional networks - COPs</w:t>
      </w:r>
    </w:p>
    <w:p w:rsidR="0085133E" w:rsidRPr="002425DF" w:rsidRDefault="00E25E9D" w:rsidP="002425DF">
      <w:pPr>
        <w:pStyle w:val="ListParagraph"/>
        <w:numPr>
          <w:ilvl w:val="0"/>
          <w:numId w:val="24"/>
        </w:numPr>
        <w:ind w:left="1985" w:hanging="425"/>
        <w:rPr>
          <w:rFonts w:asciiTheme="minorHAnsi" w:hAnsiTheme="minorHAnsi"/>
          <w:sz w:val="22"/>
          <w:szCs w:val="22"/>
        </w:rPr>
      </w:pPr>
      <w:r w:rsidRPr="002425DF">
        <w:rPr>
          <w:rFonts w:asciiTheme="minorHAnsi" w:hAnsiTheme="minorHAnsi"/>
          <w:sz w:val="22"/>
          <w:szCs w:val="22"/>
        </w:rPr>
        <w:t>Sophisticated Practice</w:t>
      </w:r>
    </w:p>
    <w:p w:rsidR="0085133E" w:rsidRPr="002425DF" w:rsidRDefault="00E25E9D" w:rsidP="002425DF">
      <w:pPr>
        <w:pStyle w:val="ListParagraph"/>
        <w:numPr>
          <w:ilvl w:val="0"/>
          <w:numId w:val="24"/>
        </w:numPr>
        <w:ind w:left="1985" w:hanging="425"/>
        <w:rPr>
          <w:rFonts w:asciiTheme="minorHAnsi" w:hAnsiTheme="minorHAnsi"/>
          <w:sz w:val="22"/>
          <w:szCs w:val="22"/>
        </w:rPr>
      </w:pPr>
      <w:r w:rsidRPr="002425DF">
        <w:rPr>
          <w:rFonts w:asciiTheme="minorHAnsi" w:hAnsiTheme="minorHAnsi"/>
          <w:sz w:val="22"/>
          <w:szCs w:val="22"/>
        </w:rPr>
        <w:t>Pioneers for practice in education in Australia</w:t>
      </w:r>
    </w:p>
    <w:p w:rsidR="00066E9E" w:rsidRDefault="00066E9E" w:rsidP="00066E9E">
      <w:pPr>
        <w:spacing w:after="0" w:line="240" w:lineRule="auto"/>
        <w:rPr>
          <w:b/>
        </w:rPr>
      </w:pPr>
    </w:p>
    <w:p w:rsidR="00066E9E" w:rsidRDefault="00066E9E" w:rsidP="002D38AF">
      <w:pPr>
        <w:spacing w:after="0" w:line="240" w:lineRule="auto"/>
        <w:rPr>
          <w:b/>
        </w:rPr>
      </w:pPr>
      <w:r>
        <w:rPr>
          <w:b/>
        </w:rPr>
        <w:t>Slide Eight</w:t>
      </w: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Framework for Practice – Personalised Learning </w:t>
      </w:r>
    </w:p>
    <w:p w:rsidR="00066E9E" w:rsidRDefault="00066E9E" w:rsidP="00066E9E">
      <w:pPr>
        <w:spacing w:after="0" w:line="240" w:lineRule="auto"/>
        <w:ind w:firstLine="1418"/>
        <w:rPr>
          <w:b/>
        </w:rPr>
      </w:pPr>
    </w:p>
    <w:p w:rsidR="00066E9E" w:rsidRDefault="00066E9E" w:rsidP="00066E9E">
      <w:pPr>
        <w:spacing w:after="0" w:line="240" w:lineRule="auto"/>
        <w:jc w:val="both"/>
        <w:rPr>
          <w:b/>
        </w:rPr>
      </w:pPr>
      <w:r>
        <w:rPr>
          <w:b/>
        </w:rPr>
        <w:t>Slide Nine</w:t>
      </w:r>
      <w:r>
        <w:rPr>
          <w:b/>
        </w:rPr>
        <w:tab/>
        <w:t>Learner Centred Practice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>Relational pedagogy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>Exploring for Strengths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>Solution and Future Focussed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>Building Self- Awareness and Advocacy</w:t>
      </w:r>
    </w:p>
    <w:p w:rsidR="0085133E" w:rsidRDefault="00E25E9D" w:rsidP="00066E9E">
      <w:pPr>
        <w:spacing w:after="0" w:line="240" w:lineRule="auto"/>
        <w:ind w:left="360" w:firstLine="1058"/>
        <w:jc w:val="both"/>
      </w:pPr>
      <w:r w:rsidRPr="00066E9E">
        <w:t xml:space="preserve">Screening </w:t>
      </w:r>
    </w:p>
    <w:p w:rsidR="00066E9E" w:rsidRPr="00066E9E" w:rsidRDefault="00066E9E" w:rsidP="00066E9E">
      <w:pPr>
        <w:spacing w:after="0" w:line="240" w:lineRule="auto"/>
        <w:ind w:left="360" w:firstLine="1058"/>
        <w:jc w:val="both"/>
      </w:pPr>
    </w:p>
    <w:p w:rsidR="00094156" w:rsidRDefault="00066E9E" w:rsidP="00066E9E">
      <w:pPr>
        <w:spacing w:after="0" w:line="240" w:lineRule="auto"/>
        <w:jc w:val="both"/>
        <w:rPr>
          <w:b/>
        </w:rPr>
      </w:pPr>
      <w:r>
        <w:rPr>
          <w:b/>
        </w:rPr>
        <w:t>Slide Ten</w:t>
      </w:r>
      <w:r>
        <w:rPr>
          <w:b/>
        </w:rPr>
        <w:tab/>
      </w:r>
      <w:r w:rsidR="00094156">
        <w:rPr>
          <w:b/>
        </w:rPr>
        <w:t xml:space="preserve">Screening Process </w:t>
      </w:r>
    </w:p>
    <w:p w:rsidR="00066E9E" w:rsidRPr="00094156" w:rsidRDefault="00094156" w:rsidP="00066E9E">
      <w:pPr>
        <w:spacing w:after="0" w:line="240" w:lineRule="auto"/>
        <w:jc w:val="both"/>
      </w:pPr>
      <w:r>
        <w:tab/>
      </w:r>
      <w:r>
        <w:tab/>
      </w:r>
      <w:r w:rsidR="00E25E9D" w:rsidRPr="00094156">
        <w:t xml:space="preserve">Building awareness of SLD – discrepancy between capability and unexplainable </w:t>
      </w:r>
      <w:r w:rsidR="00066E9E" w:rsidRPr="00094156">
        <w:tab/>
      </w:r>
      <w:r w:rsidR="00066E9E" w:rsidRPr="00094156">
        <w:tab/>
      </w:r>
      <w:r>
        <w:tab/>
      </w:r>
      <w:r w:rsidR="00E25E9D" w:rsidRPr="00094156">
        <w:t>difficulties</w:t>
      </w:r>
    </w:p>
    <w:p w:rsidR="0085133E" w:rsidRPr="00066E9E" w:rsidRDefault="00E25E9D" w:rsidP="00066E9E">
      <w:pPr>
        <w:spacing w:after="0" w:line="240" w:lineRule="auto"/>
        <w:ind w:left="1418"/>
        <w:jc w:val="both"/>
      </w:pPr>
      <w:r w:rsidRPr="00094156">
        <w:t>Eliminating</w:t>
      </w:r>
      <w:r w:rsidRPr="00066E9E">
        <w:t xml:space="preserve"> other factors (gaps in education)</w:t>
      </w:r>
    </w:p>
    <w:p w:rsidR="0085133E" w:rsidRPr="00066E9E" w:rsidRDefault="00E25E9D" w:rsidP="00066E9E">
      <w:pPr>
        <w:spacing w:after="0" w:line="240" w:lineRule="auto"/>
        <w:ind w:left="1418"/>
        <w:jc w:val="both"/>
      </w:pPr>
      <w:r w:rsidRPr="00066E9E">
        <w:t>Facilitating self-reporting of difficulties</w:t>
      </w:r>
    </w:p>
    <w:p w:rsidR="0085133E" w:rsidRPr="00066E9E" w:rsidRDefault="00E25E9D" w:rsidP="00066E9E">
      <w:pPr>
        <w:spacing w:after="0" w:line="240" w:lineRule="auto"/>
        <w:ind w:left="1418"/>
        <w:jc w:val="both"/>
      </w:pPr>
      <w:r w:rsidRPr="00066E9E">
        <w:t>Using strength and solution focussed talk:</w:t>
      </w:r>
    </w:p>
    <w:p w:rsidR="0085133E" w:rsidRPr="00066E9E" w:rsidRDefault="00E25E9D" w:rsidP="00066E9E">
      <w:pPr>
        <w:spacing w:after="0" w:line="240" w:lineRule="auto"/>
        <w:ind w:left="1418"/>
        <w:jc w:val="both"/>
      </w:pPr>
      <w:r w:rsidRPr="00066E9E">
        <w:t>Exception questions</w:t>
      </w:r>
    </w:p>
    <w:p w:rsidR="0085133E" w:rsidRDefault="00E25E9D" w:rsidP="00066E9E">
      <w:pPr>
        <w:spacing w:after="0" w:line="240" w:lineRule="auto"/>
        <w:ind w:left="1418"/>
        <w:jc w:val="both"/>
      </w:pPr>
      <w:r w:rsidRPr="00066E9E">
        <w:t>Coping questions</w:t>
      </w:r>
    </w:p>
    <w:p w:rsidR="00E25E9D" w:rsidRDefault="00E25E9D"/>
    <w:p w:rsidR="00066E9E" w:rsidRDefault="00066E9E" w:rsidP="00066E9E">
      <w:pPr>
        <w:spacing w:after="0" w:line="240" w:lineRule="auto"/>
        <w:jc w:val="both"/>
        <w:rPr>
          <w:b/>
        </w:rPr>
      </w:pPr>
      <w:r w:rsidRPr="00066E9E">
        <w:rPr>
          <w:b/>
        </w:rPr>
        <w:t>Slide Eleven</w:t>
      </w:r>
      <w:r>
        <w:rPr>
          <w:b/>
        </w:rPr>
        <w:tab/>
        <w:t>Formal Assessment</w:t>
      </w:r>
    </w:p>
    <w:p w:rsidR="00066E9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>Knowing when and how to seek diagnosis or revisit a prior diagnosis?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>Profiling an Individuals areas of strength and difficulty.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>Validating requests for reasonable adjustments in line with the DDA (1992)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>Enabling the Disability Program to be proactive across the institution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>Providing personalised interventions – matched to strengths and areas of difficulty</w:t>
      </w:r>
    </w:p>
    <w:p w:rsidR="00066E9E" w:rsidRPr="00066E9E" w:rsidRDefault="00066E9E" w:rsidP="00066E9E">
      <w:pPr>
        <w:spacing w:after="0" w:line="240" w:lineRule="auto"/>
        <w:jc w:val="both"/>
        <w:rPr>
          <w:b/>
        </w:rPr>
      </w:pPr>
    </w:p>
    <w:p w:rsidR="00066E9E" w:rsidRDefault="00066E9E" w:rsidP="00066E9E">
      <w:pPr>
        <w:spacing w:after="0" w:line="240" w:lineRule="auto"/>
        <w:jc w:val="both"/>
        <w:rPr>
          <w:b/>
        </w:rPr>
      </w:pPr>
      <w:r w:rsidRPr="00066E9E">
        <w:rPr>
          <w:b/>
        </w:rPr>
        <w:t>Slide Twelve</w:t>
      </w:r>
      <w:r>
        <w:rPr>
          <w:b/>
        </w:rPr>
        <w:tab/>
        <w:t>What we need from an Assessment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lastRenderedPageBreak/>
        <w:t>Evidence that SLD exists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>Evidence of the persistent nature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rPr>
          <w:i/>
          <w:iCs/>
        </w:rPr>
        <w:t>Discrepancy between ability and IQ*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>A summary of the diagnostic interview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>A list of tests undertaken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>A synthesis of the test results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 xml:space="preserve">A well written and easy to follow interpretation of the findings 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>Highlighted strengths and areas of difficulty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>Recommendations for accommodations including AT</w:t>
      </w:r>
    </w:p>
    <w:p w:rsidR="00066E9E" w:rsidRDefault="00066E9E" w:rsidP="00066E9E">
      <w:pPr>
        <w:spacing w:after="0" w:line="240" w:lineRule="auto"/>
        <w:jc w:val="both"/>
        <w:rPr>
          <w:b/>
        </w:rPr>
      </w:pPr>
    </w:p>
    <w:p w:rsidR="00066E9E" w:rsidRDefault="00066E9E" w:rsidP="00066E9E">
      <w:pPr>
        <w:spacing w:after="0" w:line="240" w:lineRule="auto"/>
        <w:jc w:val="both"/>
        <w:rPr>
          <w:b/>
        </w:rPr>
      </w:pPr>
      <w:r>
        <w:rPr>
          <w:b/>
        </w:rPr>
        <w:t>Slide Thirteen</w:t>
      </w:r>
      <w:r>
        <w:rPr>
          <w:b/>
        </w:rPr>
        <w:tab/>
        <w:t>Reasonable Adjustments</w:t>
      </w:r>
    </w:p>
    <w:p w:rsidR="00066E9E" w:rsidRPr="00066E9E" w:rsidRDefault="00066E9E" w:rsidP="00066E9E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066E9E">
        <w:rPr>
          <w:b/>
          <w:bCs/>
        </w:rPr>
        <w:t>All Adjustments must:</w:t>
      </w:r>
    </w:p>
    <w:p w:rsidR="0085133E" w:rsidRPr="00066E9E" w:rsidRDefault="00E25E9D" w:rsidP="00066E9E">
      <w:pPr>
        <w:spacing w:after="0" w:line="240" w:lineRule="auto"/>
        <w:ind w:left="1418"/>
        <w:jc w:val="both"/>
      </w:pPr>
      <w:r w:rsidRPr="00066E9E">
        <w:t>Be reasonable</w:t>
      </w:r>
    </w:p>
    <w:p w:rsidR="0085133E" w:rsidRPr="00066E9E" w:rsidRDefault="00E25E9D" w:rsidP="00066E9E">
      <w:pPr>
        <w:spacing w:after="0" w:line="240" w:lineRule="auto"/>
        <w:ind w:left="1418"/>
        <w:jc w:val="both"/>
      </w:pPr>
      <w:r w:rsidRPr="00066E9E">
        <w:t>Maintain academic integrity</w:t>
      </w:r>
    </w:p>
    <w:p w:rsidR="0085133E" w:rsidRPr="00066E9E" w:rsidRDefault="00E25E9D" w:rsidP="00066E9E">
      <w:pPr>
        <w:spacing w:after="0" w:line="240" w:lineRule="auto"/>
        <w:ind w:left="1418"/>
        <w:jc w:val="both"/>
      </w:pPr>
      <w:r w:rsidRPr="00066E9E">
        <w:t>Be designed through collaboration and consultation with academics, the students and disability service</w:t>
      </w:r>
    </w:p>
    <w:p w:rsidR="0085133E" w:rsidRPr="00066E9E" w:rsidRDefault="00E25E9D" w:rsidP="00066E9E">
      <w:pPr>
        <w:spacing w:after="0" w:line="240" w:lineRule="auto"/>
        <w:ind w:left="1418"/>
        <w:jc w:val="both"/>
      </w:pPr>
      <w:r w:rsidRPr="00066E9E">
        <w:t>Must not detract from inherent requirements of the curriculum</w:t>
      </w:r>
    </w:p>
    <w:p w:rsidR="00066E9E" w:rsidRDefault="00066E9E" w:rsidP="00066E9E">
      <w:pPr>
        <w:spacing w:after="0" w:line="240" w:lineRule="auto"/>
        <w:jc w:val="both"/>
        <w:rPr>
          <w:b/>
        </w:rPr>
      </w:pPr>
    </w:p>
    <w:p w:rsidR="00066E9E" w:rsidRDefault="00066E9E" w:rsidP="00066E9E">
      <w:pPr>
        <w:spacing w:after="0" w:line="240" w:lineRule="auto"/>
        <w:jc w:val="both"/>
        <w:rPr>
          <w:b/>
        </w:rPr>
      </w:pPr>
      <w:r>
        <w:rPr>
          <w:b/>
        </w:rPr>
        <w:t>Slide Fourteen</w:t>
      </w:r>
      <w:r>
        <w:rPr>
          <w:b/>
        </w:rPr>
        <w:tab/>
        <w:t>Assistive Technology (SETT Framework)</w:t>
      </w:r>
    </w:p>
    <w:p w:rsidR="00066E9E" w:rsidRPr="00066E9E" w:rsidRDefault="00066E9E" w:rsidP="00066E9E">
      <w:pPr>
        <w:spacing w:after="0"/>
        <w:ind w:left="1702" w:hanging="284"/>
        <w:jc w:val="both"/>
        <w:rPr>
          <w:b/>
        </w:rPr>
      </w:pPr>
      <w:r w:rsidRPr="00066E9E">
        <w:rPr>
          <w:rFonts w:eastAsiaTheme="minorEastAsia"/>
          <w:b/>
          <w:bCs/>
        </w:rPr>
        <w:t>Assistive Technology must:</w:t>
      </w:r>
    </w:p>
    <w:p w:rsidR="0085133E" w:rsidRPr="00066E9E" w:rsidRDefault="00E25E9D" w:rsidP="00066E9E">
      <w:pPr>
        <w:spacing w:after="0" w:line="240" w:lineRule="auto"/>
        <w:ind w:left="1702" w:hanging="284"/>
        <w:jc w:val="both"/>
      </w:pPr>
      <w:r w:rsidRPr="00066E9E">
        <w:t>Meet the specific learning difficulty experienced by individual students</w:t>
      </w:r>
    </w:p>
    <w:p w:rsidR="0085133E" w:rsidRPr="00066E9E" w:rsidRDefault="00E25E9D" w:rsidP="00066E9E">
      <w:pPr>
        <w:spacing w:after="0" w:line="240" w:lineRule="auto"/>
        <w:ind w:left="1702" w:hanging="284"/>
        <w:jc w:val="both"/>
      </w:pPr>
      <w:r w:rsidRPr="00066E9E">
        <w:t>Be introduced to complement academic skills development</w:t>
      </w:r>
    </w:p>
    <w:p w:rsidR="0085133E" w:rsidRPr="00066E9E" w:rsidRDefault="00E25E9D" w:rsidP="00066E9E">
      <w:pPr>
        <w:spacing w:after="0" w:line="240" w:lineRule="auto"/>
        <w:ind w:left="1702" w:hanging="284"/>
        <w:jc w:val="both"/>
      </w:pPr>
      <w:r w:rsidRPr="00066E9E">
        <w:t>Reinforce literacy skills and knowledge</w:t>
      </w:r>
    </w:p>
    <w:p w:rsidR="0085133E" w:rsidRPr="00066E9E" w:rsidRDefault="00E25E9D" w:rsidP="00066E9E">
      <w:pPr>
        <w:spacing w:after="0" w:line="240" w:lineRule="auto"/>
        <w:ind w:left="1702" w:hanging="284"/>
        <w:jc w:val="both"/>
      </w:pPr>
      <w:r w:rsidRPr="00066E9E">
        <w:t>Not be viewed as a replacement for good teaching</w:t>
      </w:r>
    </w:p>
    <w:p w:rsidR="0085133E" w:rsidRPr="00066E9E" w:rsidRDefault="00E25E9D" w:rsidP="00066E9E">
      <w:pPr>
        <w:spacing w:after="0" w:line="240" w:lineRule="auto"/>
        <w:ind w:left="1702" w:hanging="284"/>
        <w:jc w:val="both"/>
      </w:pPr>
      <w:r w:rsidRPr="00066E9E">
        <w:t xml:space="preserve">Be introduced systematically with targeted guidance and support </w:t>
      </w:r>
    </w:p>
    <w:p w:rsidR="00066E9E" w:rsidRDefault="00066E9E" w:rsidP="00066E9E">
      <w:pPr>
        <w:spacing w:after="0" w:line="240" w:lineRule="auto"/>
        <w:jc w:val="both"/>
        <w:rPr>
          <w:b/>
        </w:rPr>
      </w:pPr>
    </w:p>
    <w:p w:rsidR="00066E9E" w:rsidRDefault="00066E9E" w:rsidP="00066E9E">
      <w:pPr>
        <w:spacing w:after="0" w:line="240" w:lineRule="auto"/>
        <w:jc w:val="both"/>
        <w:rPr>
          <w:b/>
        </w:rPr>
      </w:pPr>
      <w:r>
        <w:rPr>
          <w:b/>
        </w:rPr>
        <w:t>Slide Fifteen</w:t>
      </w:r>
      <w:r>
        <w:rPr>
          <w:b/>
        </w:rPr>
        <w:tab/>
        <w:t>Academic and Study Skills</w:t>
      </w:r>
    </w:p>
    <w:p w:rsidR="0085133E" w:rsidRPr="00066E9E" w:rsidRDefault="00E25E9D" w:rsidP="00066E9E">
      <w:pPr>
        <w:spacing w:after="0" w:line="240" w:lineRule="auto"/>
        <w:ind w:left="357" w:firstLine="1060"/>
        <w:jc w:val="both"/>
      </w:pPr>
      <w:r w:rsidRPr="00066E9E">
        <w:t>Reading</w:t>
      </w:r>
    </w:p>
    <w:p w:rsidR="0085133E" w:rsidRPr="00066E9E" w:rsidRDefault="00E25E9D" w:rsidP="00066E9E">
      <w:pPr>
        <w:spacing w:after="0" w:line="240" w:lineRule="auto"/>
        <w:ind w:left="357" w:firstLine="1060"/>
        <w:jc w:val="both"/>
      </w:pPr>
      <w:r w:rsidRPr="00066E9E">
        <w:t>Writing</w:t>
      </w:r>
    </w:p>
    <w:p w:rsidR="0085133E" w:rsidRPr="00066E9E" w:rsidRDefault="00E25E9D" w:rsidP="00066E9E">
      <w:pPr>
        <w:spacing w:after="0" w:line="240" w:lineRule="auto"/>
        <w:ind w:left="357" w:firstLine="1060"/>
        <w:jc w:val="both"/>
      </w:pPr>
      <w:r w:rsidRPr="00066E9E">
        <w:t>Building Comprehension</w:t>
      </w:r>
    </w:p>
    <w:p w:rsidR="0085133E" w:rsidRPr="00066E9E" w:rsidRDefault="00E25E9D" w:rsidP="00066E9E">
      <w:pPr>
        <w:spacing w:after="0" w:line="240" w:lineRule="auto"/>
        <w:ind w:left="357" w:firstLine="1060"/>
        <w:jc w:val="both"/>
      </w:pPr>
      <w:r w:rsidRPr="00066E9E">
        <w:t>Enhancing Organisation</w:t>
      </w:r>
    </w:p>
    <w:p w:rsidR="0085133E" w:rsidRPr="00066E9E" w:rsidRDefault="00E25E9D" w:rsidP="00066E9E">
      <w:pPr>
        <w:spacing w:after="0" w:line="240" w:lineRule="auto"/>
        <w:ind w:left="357" w:firstLine="1060"/>
        <w:jc w:val="both"/>
      </w:pPr>
      <w:r w:rsidRPr="00066E9E">
        <w:t>Academic work</w:t>
      </w:r>
    </w:p>
    <w:p w:rsidR="00066E9E" w:rsidRDefault="00066E9E" w:rsidP="00066E9E">
      <w:pPr>
        <w:spacing w:after="0" w:line="240" w:lineRule="auto"/>
        <w:jc w:val="both"/>
      </w:pPr>
    </w:p>
    <w:p w:rsidR="00066E9E" w:rsidRPr="00066E9E" w:rsidRDefault="00066E9E" w:rsidP="00066E9E">
      <w:pPr>
        <w:spacing w:after="0" w:line="240" w:lineRule="auto"/>
        <w:jc w:val="both"/>
        <w:rPr>
          <w:b/>
        </w:rPr>
      </w:pPr>
      <w:r w:rsidRPr="002D38AF">
        <w:rPr>
          <w:b/>
        </w:rPr>
        <w:t>Slide Sixteen</w:t>
      </w:r>
      <w:r>
        <w:tab/>
      </w:r>
      <w:r w:rsidRPr="00066E9E">
        <w:rPr>
          <w:b/>
        </w:rPr>
        <w:t>Teaching and Universal Design Strategies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>Explicit teaching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>Resources in multiple formats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>Practical examples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>Handouts provided online prior to class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>Assessment Tasks explicitly detailed and broken down to parts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>Options for method of assessment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>Audio recorded lecture notes uploaded to LMS</w:t>
      </w:r>
    </w:p>
    <w:p w:rsidR="0085133E" w:rsidRPr="00066E9E" w:rsidRDefault="00E25E9D" w:rsidP="00066E9E">
      <w:pPr>
        <w:spacing w:after="0" w:line="240" w:lineRule="auto"/>
        <w:ind w:left="360" w:firstLine="1058"/>
        <w:jc w:val="both"/>
      </w:pPr>
      <w:r w:rsidRPr="00066E9E">
        <w:t>Assistive Technology in learning centres.</w:t>
      </w:r>
    </w:p>
    <w:p w:rsidR="00066E9E" w:rsidRDefault="00066E9E" w:rsidP="00066E9E">
      <w:pPr>
        <w:spacing w:after="0" w:line="240" w:lineRule="auto"/>
        <w:jc w:val="both"/>
      </w:pPr>
    </w:p>
    <w:p w:rsidR="00066E9E" w:rsidRDefault="00066E9E" w:rsidP="00066E9E">
      <w:pPr>
        <w:spacing w:after="0" w:line="240" w:lineRule="auto"/>
        <w:jc w:val="both"/>
      </w:pPr>
      <w:r w:rsidRPr="002D38AF">
        <w:rPr>
          <w:b/>
        </w:rPr>
        <w:t>Slide Seventeen</w:t>
      </w:r>
      <w:r w:rsidR="00E25E9D">
        <w:rPr>
          <w:b/>
        </w:rPr>
        <w:t xml:space="preserve"> </w:t>
      </w:r>
      <w:r w:rsidRPr="00E25E9D">
        <w:rPr>
          <w:b/>
        </w:rPr>
        <w:t>Communities of Practic</w:t>
      </w:r>
      <w:bookmarkStart w:id="0" w:name="_GoBack"/>
      <w:bookmarkEnd w:id="0"/>
      <w:r w:rsidRPr="00E25E9D">
        <w:rPr>
          <w:b/>
        </w:rPr>
        <w:t>e</w:t>
      </w:r>
    </w:p>
    <w:p w:rsidR="0085133E" w:rsidRPr="00066E9E" w:rsidRDefault="00E25E9D" w:rsidP="002D38AF">
      <w:pPr>
        <w:spacing w:after="0" w:line="240" w:lineRule="auto"/>
        <w:ind w:left="1560"/>
        <w:jc w:val="both"/>
      </w:pPr>
      <w:r w:rsidRPr="00066E9E">
        <w:t>State wide Networks</w:t>
      </w:r>
    </w:p>
    <w:p w:rsidR="0085133E" w:rsidRPr="00066E9E" w:rsidRDefault="00E25E9D" w:rsidP="002D38AF">
      <w:pPr>
        <w:spacing w:after="0" w:line="240" w:lineRule="auto"/>
        <w:ind w:left="1560"/>
        <w:jc w:val="both"/>
      </w:pPr>
      <w:r w:rsidRPr="00066E9E">
        <w:t xml:space="preserve">Collaborative teams </w:t>
      </w:r>
    </w:p>
    <w:p w:rsidR="0085133E" w:rsidRPr="00066E9E" w:rsidRDefault="00E25E9D" w:rsidP="002D38AF">
      <w:pPr>
        <w:spacing w:after="0" w:line="240" w:lineRule="auto"/>
        <w:ind w:left="1560"/>
        <w:jc w:val="both"/>
      </w:pPr>
      <w:r w:rsidRPr="00066E9E">
        <w:t>Peak Bodies</w:t>
      </w:r>
    </w:p>
    <w:p w:rsidR="0085133E" w:rsidRPr="00066E9E" w:rsidRDefault="00E25E9D" w:rsidP="002D38AF">
      <w:pPr>
        <w:spacing w:after="0" w:line="240" w:lineRule="auto"/>
        <w:ind w:left="1560"/>
        <w:jc w:val="both"/>
      </w:pPr>
      <w:r w:rsidRPr="00066E9E">
        <w:t>Mentors</w:t>
      </w:r>
    </w:p>
    <w:p w:rsidR="0085133E" w:rsidRPr="00066E9E" w:rsidRDefault="00E25E9D" w:rsidP="002D38AF">
      <w:pPr>
        <w:spacing w:after="0" w:line="240" w:lineRule="auto"/>
        <w:ind w:left="1560"/>
        <w:jc w:val="both"/>
      </w:pPr>
      <w:r w:rsidRPr="00066E9E">
        <w:t>Experience</w:t>
      </w:r>
    </w:p>
    <w:p w:rsidR="0085133E" w:rsidRPr="00066E9E" w:rsidRDefault="00E25E9D" w:rsidP="002D38AF">
      <w:pPr>
        <w:spacing w:after="0" w:line="240" w:lineRule="auto"/>
        <w:ind w:left="1560"/>
        <w:jc w:val="both"/>
      </w:pPr>
      <w:r w:rsidRPr="00066E9E">
        <w:t>Support</w:t>
      </w:r>
    </w:p>
    <w:p w:rsidR="00066E9E" w:rsidRPr="00066E9E" w:rsidRDefault="00E25E9D" w:rsidP="002D38AF">
      <w:pPr>
        <w:spacing w:after="0" w:line="240" w:lineRule="auto"/>
        <w:ind w:left="1560"/>
        <w:jc w:val="both"/>
      </w:pPr>
      <w:r w:rsidRPr="00066E9E">
        <w:t>Sharing</w:t>
      </w:r>
    </w:p>
    <w:sectPr w:rsidR="00066E9E" w:rsidRPr="00066E9E" w:rsidSect="00CA387C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F89"/>
    <w:multiLevelType w:val="hybridMultilevel"/>
    <w:tmpl w:val="B0B82C10"/>
    <w:lvl w:ilvl="0" w:tplc="DA12A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88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A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4D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04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C7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0D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43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21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5626D0"/>
    <w:multiLevelType w:val="hybridMultilevel"/>
    <w:tmpl w:val="6C9615BE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B5B4353"/>
    <w:multiLevelType w:val="hybridMultilevel"/>
    <w:tmpl w:val="1400AB1A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8B04D9C"/>
    <w:multiLevelType w:val="hybridMultilevel"/>
    <w:tmpl w:val="26F4E6E8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E2869"/>
    <w:multiLevelType w:val="hybridMultilevel"/>
    <w:tmpl w:val="F10E2CF2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0865358"/>
    <w:multiLevelType w:val="hybridMultilevel"/>
    <w:tmpl w:val="3D9A87E8"/>
    <w:lvl w:ilvl="0" w:tplc="6212D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64E90">
      <w:start w:val="2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6E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4A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2B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86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0C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65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CD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C46E97"/>
    <w:multiLevelType w:val="hybridMultilevel"/>
    <w:tmpl w:val="B7FE1C90"/>
    <w:lvl w:ilvl="0" w:tplc="49D86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0D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8D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A9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21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64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4B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26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69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6F4858"/>
    <w:multiLevelType w:val="hybridMultilevel"/>
    <w:tmpl w:val="2C5AFDC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492F6F"/>
    <w:multiLevelType w:val="hybridMultilevel"/>
    <w:tmpl w:val="E7E030C0"/>
    <w:lvl w:ilvl="0" w:tplc="96E0A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85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A3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5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26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C4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A1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60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E6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8B6E32"/>
    <w:multiLevelType w:val="hybridMultilevel"/>
    <w:tmpl w:val="AC92EDAC"/>
    <w:lvl w:ilvl="0" w:tplc="A1083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84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8C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8C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05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AE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68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AC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40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144C4F"/>
    <w:multiLevelType w:val="hybridMultilevel"/>
    <w:tmpl w:val="5F104F02"/>
    <w:lvl w:ilvl="0" w:tplc="6F3E1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4D7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6D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A3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61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0A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6F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EF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A6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BF3A30"/>
    <w:multiLevelType w:val="hybridMultilevel"/>
    <w:tmpl w:val="E0C468F0"/>
    <w:lvl w:ilvl="0" w:tplc="49D4E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C2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25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8F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04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C5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29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D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68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580C42"/>
    <w:multiLevelType w:val="hybridMultilevel"/>
    <w:tmpl w:val="D910D404"/>
    <w:lvl w:ilvl="0" w:tplc="4C420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82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8A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8C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6B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66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924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2A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0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0241AA1"/>
    <w:multiLevelType w:val="hybridMultilevel"/>
    <w:tmpl w:val="7F2E7ACA"/>
    <w:lvl w:ilvl="0" w:tplc="F70AE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6DD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A6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03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6B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27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6F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EA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CB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FD4FF2"/>
    <w:multiLevelType w:val="hybridMultilevel"/>
    <w:tmpl w:val="71B25036"/>
    <w:lvl w:ilvl="0" w:tplc="7B526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A5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49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44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E5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0C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07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4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ED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AA0773"/>
    <w:multiLevelType w:val="hybridMultilevel"/>
    <w:tmpl w:val="D560571A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04C0A"/>
    <w:multiLevelType w:val="hybridMultilevel"/>
    <w:tmpl w:val="D19E3DF4"/>
    <w:lvl w:ilvl="0" w:tplc="070C9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A8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2F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C0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01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8A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81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EA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67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3869C0"/>
    <w:multiLevelType w:val="hybridMultilevel"/>
    <w:tmpl w:val="9728506E"/>
    <w:lvl w:ilvl="0" w:tplc="016CC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E7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C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EA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49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42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6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0E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C2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406D9F"/>
    <w:multiLevelType w:val="hybridMultilevel"/>
    <w:tmpl w:val="759ED2D2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7185554F"/>
    <w:multiLevelType w:val="hybridMultilevel"/>
    <w:tmpl w:val="F606FDC0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72D221BC"/>
    <w:multiLevelType w:val="hybridMultilevel"/>
    <w:tmpl w:val="9DB00232"/>
    <w:lvl w:ilvl="0" w:tplc="8BA24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8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4C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EB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A4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A0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EA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E7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E7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4EB3C51"/>
    <w:multiLevelType w:val="hybridMultilevel"/>
    <w:tmpl w:val="5A108388"/>
    <w:lvl w:ilvl="0" w:tplc="8E908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43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E1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E6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A7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E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29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2A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6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BC7A4C"/>
    <w:multiLevelType w:val="hybridMultilevel"/>
    <w:tmpl w:val="176A8870"/>
    <w:lvl w:ilvl="0" w:tplc="B374E31C">
      <w:start w:val="1"/>
      <w:numFmt w:val="bullet"/>
      <w:lvlText w:val="•"/>
      <w:lvlJc w:val="left"/>
      <w:pPr>
        <w:tabs>
          <w:tab w:val="num" w:pos="1778"/>
        </w:tabs>
        <w:ind w:left="1778" w:hanging="360"/>
      </w:pPr>
      <w:rPr>
        <w:rFonts w:ascii="Arial" w:hAnsi="Arial" w:hint="default"/>
      </w:rPr>
    </w:lvl>
    <w:lvl w:ilvl="1" w:tplc="2D740E9C" w:tentative="1">
      <w:start w:val="1"/>
      <w:numFmt w:val="bullet"/>
      <w:lvlText w:val="•"/>
      <w:lvlJc w:val="left"/>
      <w:pPr>
        <w:tabs>
          <w:tab w:val="num" w:pos="2498"/>
        </w:tabs>
        <w:ind w:left="2498" w:hanging="360"/>
      </w:pPr>
      <w:rPr>
        <w:rFonts w:ascii="Arial" w:hAnsi="Arial" w:hint="default"/>
      </w:rPr>
    </w:lvl>
    <w:lvl w:ilvl="2" w:tplc="E9889AD6" w:tentative="1">
      <w:start w:val="1"/>
      <w:numFmt w:val="bullet"/>
      <w:lvlText w:val="•"/>
      <w:lvlJc w:val="left"/>
      <w:pPr>
        <w:tabs>
          <w:tab w:val="num" w:pos="3218"/>
        </w:tabs>
        <w:ind w:left="3218" w:hanging="360"/>
      </w:pPr>
      <w:rPr>
        <w:rFonts w:ascii="Arial" w:hAnsi="Arial" w:hint="default"/>
      </w:rPr>
    </w:lvl>
    <w:lvl w:ilvl="3" w:tplc="8A6A7E5C" w:tentative="1">
      <w:start w:val="1"/>
      <w:numFmt w:val="bullet"/>
      <w:lvlText w:val="•"/>
      <w:lvlJc w:val="left"/>
      <w:pPr>
        <w:tabs>
          <w:tab w:val="num" w:pos="3938"/>
        </w:tabs>
        <w:ind w:left="3938" w:hanging="360"/>
      </w:pPr>
      <w:rPr>
        <w:rFonts w:ascii="Arial" w:hAnsi="Arial" w:hint="default"/>
      </w:rPr>
    </w:lvl>
    <w:lvl w:ilvl="4" w:tplc="1DACB940" w:tentative="1">
      <w:start w:val="1"/>
      <w:numFmt w:val="bullet"/>
      <w:lvlText w:val="•"/>
      <w:lvlJc w:val="left"/>
      <w:pPr>
        <w:tabs>
          <w:tab w:val="num" w:pos="4658"/>
        </w:tabs>
        <w:ind w:left="4658" w:hanging="360"/>
      </w:pPr>
      <w:rPr>
        <w:rFonts w:ascii="Arial" w:hAnsi="Arial" w:hint="default"/>
      </w:rPr>
    </w:lvl>
    <w:lvl w:ilvl="5" w:tplc="528E686A" w:tentative="1">
      <w:start w:val="1"/>
      <w:numFmt w:val="bullet"/>
      <w:lvlText w:val="•"/>
      <w:lvlJc w:val="left"/>
      <w:pPr>
        <w:tabs>
          <w:tab w:val="num" w:pos="5378"/>
        </w:tabs>
        <w:ind w:left="5378" w:hanging="360"/>
      </w:pPr>
      <w:rPr>
        <w:rFonts w:ascii="Arial" w:hAnsi="Arial" w:hint="default"/>
      </w:rPr>
    </w:lvl>
    <w:lvl w:ilvl="6" w:tplc="0B787050" w:tentative="1">
      <w:start w:val="1"/>
      <w:numFmt w:val="bullet"/>
      <w:lvlText w:val="•"/>
      <w:lvlJc w:val="left"/>
      <w:pPr>
        <w:tabs>
          <w:tab w:val="num" w:pos="6098"/>
        </w:tabs>
        <w:ind w:left="6098" w:hanging="360"/>
      </w:pPr>
      <w:rPr>
        <w:rFonts w:ascii="Arial" w:hAnsi="Arial" w:hint="default"/>
      </w:rPr>
    </w:lvl>
    <w:lvl w:ilvl="7" w:tplc="2604C062" w:tentative="1">
      <w:start w:val="1"/>
      <w:numFmt w:val="bullet"/>
      <w:lvlText w:val="•"/>
      <w:lvlJc w:val="left"/>
      <w:pPr>
        <w:tabs>
          <w:tab w:val="num" w:pos="6818"/>
        </w:tabs>
        <w:ind w:left="6818" w:hanging="360"/>
      </w:pPr>
      <w:rPr>
        <w:rFonts w:ascii="Arial" w:hAnsi="Arial" w:hint="default"/>
      </w:rPr>
    </w:lvl>
    <w:lvl w:ilvl="8" w:tplc="2AFC888C" w:tentative="1">
      <w:start w:val="1"/>
      <w:numFmt w:val="bullet"/>
      <w:lvlText w:val="•"/>
      <w:lvlJc w:val="left"/>
      <w:pPr>
        <w:tabs>
          <w:tab w:val="num" w:pos="7538"/>
        </w:tabs>
        <w:ind w:left="7538" w:hanging="360"/>
      </w:pPr>
      <w:rPr>
        <w:rFonts w:ascii="Arial" w:hAnsi="Arial" w:hint="default"/>
      </w:rPr>
    </w:lvl>
  </w:abstractNum>
  <w:abstractNum w:abstractNumId="23" w15:restartNumberingAfterBreak="0">
    <w:nsid w:val="7A834750"/>
    <w:multiLevelType w:val="hybridMultilevel"/>
    <w:tmpl w:val="0B1ED66A"/>
    <w:lvl w:ilvl="0" w:tplc="243E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CE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C6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0C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C2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C8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6E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E7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27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16"/>
  </w:num>
  <w:num w:numId="5">
    <w:abstractNumId w:val="18"/>
  </w:num>
  <w:num w:numId="6">
    <w:abstractNumId w:val="12"/>
  </w:num>
  <w:num w:numId="7">
    <w:abstractNumId w:val="3"/>
  </w:num>
  <w:num w:numId="8">
    <w:abstractNumId w:val="14"/>
  </w:num>
  <w:num w:numId="9">
    <w:abstractNumId w:val="11"/>
  </w:num>
  <w:num w:numId="10">
    <w:abstractNumId w:val="21"/>
  </w:num>
  <w:num w:numId="11">
    <w:abstractNumId w:val="5"/>
  </w:num>
  <w:num w:numId="12">
    <w:abstractNumId w:val="8"/>
  </w:num>
  <w:num w:numId="13">
    <w:abstractNumId w:val="20"/>
  </w:num>
  <w:num w:numId="14">
    <w:abstractNumId w:val="10"/>
  </w:num>
  <w:num w:numId="15">
    <w:abstractNumId w:val="13"/>
  </w:num>
  <w:num w:numId="16">
    <w:abstractNumId w:val="15"/>
  </w:num>
  <w:num w:numId="17">
    <w:abstractNumId w:val="9"/>
  </w:num>
  <w:num w:numId="18">
    <w:abstractNumId w:val="0"/>
  </w:num>
  <w:num w:numId="19">
    <w:abstractNumId w:val="23"/>
  </w:num>
  <w:num w:numId="20">
    <w:abstractNumId w:val="1"/>
  </w:num>
  <w:num w:numId="21">
    <w:abstractNumId w:val="7"/>
  </w:num>
  <w:num w:numId="22">
    <w:abstractNumId w:val="4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8C"/>
    <w:rsid w:val="00066E9E"/>
    <w:rsid w:val="00094156"/>
    <w:rsid w:val="002425DF"/>
    <w:rsid w:val="002C4DFE"/>
    <w:rsid w:val="002D38AF"/>
    <w:rsid w:val="0037456B"/>
    <w:rsid w:val="003E2FAC"/>
    <w:rsid w:val="00433ECE"/>
    <w:rsid w:val="005738B0"/>
    <w:rsid w:val="005B12B9"/>
    <w:rsid w:val="007442E5"/>
    <w:rsid w:val="007B3DE0"/>
    <w:rsid w:val="0085133E"/>
    <w:rsid w:val="008B6989"/>
    <w:rsid w:val="009A3874"/>
    <w:rsid w:val="00A85ED1"/>
    <w:rsid w:val="00CA387C"/>
    <w:rsid w:val="00D5448C"/>
    <w:rsid w:val="00E2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4F5F"/>
  <w15:chartTrackingRefBased/>
  <w15:docId w15:val="{70C42736-453B-4C5E-9BE1-33165196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4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6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7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3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1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6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1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1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4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1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6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4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6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fry</dc:creator>
  <cp:keywords/>
  <dc:description/>
  <cp:lastModifiedBy>Jane Hawkeswood</cp:lastModifiedBy>
  <cp:revision>3</cp:revision>
  <dcterms:created xsi:type="dcterms:W3CDTF">2016-09-27T05:08:00Z</dcterms:created>
  <dcterms:modified xsi:type="dcterms:W3CDTF">2016-09-27T05:15:00Z</dcterms:modified>
</cp:coreProperties>
</file>