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17F" w:rsidRDefault="0074417F" w:rsidP="009A353C">
      <w:pPr>
        <w:pStyle w:val="Heading1"/>
        <w:numPr>
          <w:ilvl w:val="0"/>
          <w:numId w:val="0"/>
        </w:numPr>
        <w:ind w:left="-284"/>
      </w:pPr>
      <w:r>
        <w:t>Step 1: Eliminating Factors other than SLD that co</w:t>
      </w:r>
      <w:r>
        <w:t>uld impact academic performance</w:t>
      </w:r>
    </w:p>
    <w:p w:rsidR="009A353C" w:rsidRDefault="009A353C" w:rsidP="009A353C">
      <w:pPr>
        <w:ind w:left="-284"/>
      </w:pPr>
    </w:p>
    <w:p w:rsidR="0074417F" w:rsidRDefault="0074417F" w:rsidP="009A353C">
      <w:pPr>
        <w:ind w:left="-284"/>
      </w:pPr>
      <w:r>
        <w:t xml:space="preserve">When assessing for indicators of a Specific Learning Disability the first step in the process is to eliminate other factors that may be impacting the student’s ability to learn, i.e. we are exploring in the first instance to rule out Specific Learning Disabilities. The questions the disability practitioner asks at this stage will assist them to determine whether further exploration of SLD is required. It is also important to note that a person with an SLD may also experience a co-existing difficulty such as English as a second language, hearing or vision impairment, poor mental health – explore these areas with this in mind. </w:t>
      </w:r>
    </w:p>
    <w:p w:rsidR="0074417F" w:rsidRDefault="0074417F" w:rsidP="00D50305">
      <w:pPr>
        <w:pStyle w:val="FootnoteText"/>
      </w:pPr>
    </w:p>
    <w:p w:rsidR="0074417F" w:rsidRDefault="0074417F" w:rsidP="00D50305">
      <w:pPr>
        <w:pStyle w:val="FootnoteText"/>
      </w:pPr>
    </w:p>
    <w:tbl>
      <w:tblPr>
        <w:tblStyle w:val="TableGridLight"/>
        <w:tblW w:w="9923" w:type="dxa"/>
        <w:tblInd w:w="-289" w:type="dxa"/>
        <w:tblLook w:val="04A0" w:firstRow="1" w:lastRow="0" w:firstColumn="1" w:lastColumn="0" w:noHBand="0" w:noVBand="1"/>
      </w:tblPr>
      <w:tblGrid>
        <w:gridCol w:w="4678"/>
        <w:gridCol w:w="5245"/>
      </w:tblGrid>
      <w:tr w:rsidR="0074417F" w:rsidRPr="000846E2" w:rsidTr="0074417F">
        <w:trPr>
          <w:trHeight w:val="454"/>
        </w:trPr>
        <w:tc>
          <w:tcPr>
            <w:tcW w:w="4678" w:type="dxa"/>
          </w:tcPr>
          <w:p w:rsidR="0074417F" w:rsidRPr="000846E2" w:rsidRDefault="0074417F" w:rsidP="00443FAF">
            <w:pPr>
              <w:rPr>
                <w:rFonts w:ascii="Arial" w:hAnsi="Arial" w:cs="Arial"/>
                <w:b/>
                <w:sz w:val="20"/>
                <w:szCs w:val="20"/>
              </w:rPr>
            </w:pPr>
            <w:r w:rsidRPr="000846E2">
              <w:rPr>
                <w:rFonts w:ascii="Arial" w:hAnsi="Arial" w:cs="Arial"/>
                <w:b/>
                <w:sz w:val="20"/>
                <w:szCs w:val="20"/>
              </w:rPr>
              <w:t>Questions to ask</w:t>
            </w:r>
          </w:p>
        </w:tc>
        <w:tc>
          <w:tcPr>
            <w:tcW w:w="5245" w:type="dxa"/>
          </w:tcPr>
          <w:p w:rsidR="0074417F" w:rsidRPr="000846E2" w:rsidRDefault="0074417F" w:rsidP="00443FAF">
            <w:pPr>
              <w:rPr>
                <w:rFonts w:ascii="Arial" w:hAnsi="Arial" w:cs="Arial"/>
                <w:b/>
                <w:sz w:val="20"/>
                <w:szCs w:val="20"/>
              </w:rPr>
            </w:pPr>
            <w:r w:rsidRPr="000846E2">
              <w:rPr>
                <w:rFonts w:ascii="Arial" w:hAnsi="Arial" w:cs="Arial"/>
                <w:b/>
                <w:sz w:val="20"/>
                <w:szCs w:val="20"/>
              </w:rPr>
              <w:t>Notes</w:t>
            </w:r>
          </w:p>
        </w:tc>
      </w:tr>
      <w:tr w:rsidR="0074417F" w:rsidRPr="000846E2" w:rsidTr="0074417F">
        <w:trPr>
          <w:trHeight w:val="2576"/>
        </w:trPr>
        <w:tc>
          <w:tcPr>
            <w:tcW w:w="4678" w:type="dxa"/>
          </w:tcPr>
          <w:p w:rsidR="009A353C" w:rsidRDefault="009A353C" w:rsidP="00443FAF">
            <w:pPr>
              <w:rPr>
                <w:rFonts w:ascii="Arial" w:hAnsi="Arial" w:cs="Arial"/>
                <w:sz w:val="20"/>
                <w:szCs w:val="20"/>
              </w:rPr>
            </w:pPr>
          </w:p>
          <w:p w:rsidR="0074417F" w:rsidRPr="000846E2" w:rsidRDefault="0074417F" w:rsidP="00443FAF">
            <w:pPr>
              <w:rPr>
                <w:rFonts w:ascii="Arial" w:hAnsi="Arial" w:cs="Arial"/>
                <w:sz w:val="20"/>
                <w:szCs w:val="20"/>
              </w:rPr>
            </w:pPr>
            <w:r w:rsidRPr="000846E2">
              <w:rPr>
                <w:rFonts w:ascii="Arial" w:hAnsi="Arial" w:cs="Arial"/>
                <w:sz w:val="20"/>
                <w:szCs w:val="20"/>
              </w:rPr>
              <w:t xml:space="preserve">Did you have extended absences in the early years of schooling (when foundation literacy skills are taught and developed – If so </w:t>
            </w:r>
            <w:r>
              <w:rPr>
                <w:rFonts w:ascii="Arial" w:hAnsi="Arial" w:cs="Arial"/>
                <w:sz w:val="20"/>
                <w:szCs w:val="20"/>
              </w:rPr>
              <w:t>did you</w:t>
            </w:r>
            <w:r w:rsidRPr="000846E2">
              <w:rPr>
                <w:rFonts w:ascii="Arial" w:hAnsi="Arial" w:cs="Arial"/>
                <w:sz w:val="20"/>
                <w:szCs w:val="20"/>
              </w:rPr>
              <w:t xml:space="preserve"> receive catch up tutoring?</w:t>
            </w:r>
          </w:p>
          <w:p w:rsidR="0074417F" w:rsidRPr="000846E2" w:rsidRDefault="0074417F" w:rsidP="00443FAF">
            <w:pPr>
              <w:rPr>
                <w:rFonts w:ascii="Arial" w:hAnsi="Arial" w:cs="Arial"/>
                <w:sz w:val="20"/>
                <w:szCs w:val="20"/>
              </w:rPr>
            </w:pPr>
          </w:p>
          <w:p w:rsidR="0074417F" w:rsidRPr="000846E2" w:rsidRDefault="0074417F" w:rsidP="00443FAF">
            <w:pPr>
              <w:rPr>
                <w:rFonts w:ascii="Arial" w:hAnsi="Arial" w:cs="Arial"/>
                <w:sz w:val="20"/>
                <w:szCs w:val="20"/>
              </w:rPr>
            </w:pPr>
            <w:proofErr w:type="gramStart"/>
            <w:r w:rsidRPr="000846E2">
              <w:rPr>
                <w:rFonts w:ascii="Arial" w:hAnsi="Arial" w:cs="Arial"/>
                <w:b/>
                <w:sz w:val="20"/>
                <w:szCs w:val="20"/>
              </w:rPr>
              <w:t>YES</w:t>
            </w:r>
            <w:proofErr w:type="gramEnd"/>
            <w:r w:rsidRPr="000846E2">
              <w:rPr>
                <w:rFonts w:ascii="Arial" w:hAnsi="Arial" w:cs="Arial"/>
                <w:sz w:val="20"/>
                <w:szCs w:val="20"/>
              </w:rPr>
              <w:t xml:space="preserve"> missed school and did not feel they caught up (indicator of gaps in learning, explore further This may not be a specific learning disability).</w:t>
            </w:r>
          </w:p>
          <w:p w:rsidR="0074417F" w:rsidRPr="000846E2" w:rsidRDefault="0074417F" w:rsidP="00443FAF">
            <w:pPr>
              <w:rPr>
                <w:rFonts w:ascii="Arial" w:hAnsi="Arial" w:cs="Arial"/>
                <w:sz w:val="20"/>
                <w:szCs w:val="20"/>
              </w:rPr>
            </w:pPr>
          </w:p>
        </w:tc>
        <w:tc>
          <w:tcPr>
            <w:tcW w:w="5245" w:type="dxa"/>
          </w:tcPr>
          <w:p w:rsidR="0074417F" w:rsidRPr="000846E2" w:rsidRDefault="0074417F" w:rsidP="00443FAF">
            <w:pPr>
              <w:rPr>
                <w:rFonts w:ascii="Arial" w:hAnsi="Arial" w:cs="Arial"/>
                <w:sz w:val="20"/>
                <w:szCs w:val="20"/>
              </w:rPr>
            </w:pPr>
          </w:p>
        </w:tc>
      </w:tr>
      <w:tr w:rsidR="0074417F" w:rsidRPr="000846E2" w:rsidTr="0074417F">
        <w:trPr>
          <w:trHeight w:val="2576"/>
        </w:trPr>
        <w:tc>
          <w:tcPr>
            <w:tcW w:w="4678" w:type="dxa"/>
          </w:tcPr>
          <w:p w:rsidR="009A353C" w:rsidRDefault="009A353C" w:rsidP="00443FAF">
            <w:pPr>
              <w:rPr>
                <w:rFonts w:ascii="Arial" w:hAnsi="Arial" w:cs="Arial"/>
                <w:sz w:val="20"/>
                <w:szCs w:val="20"/>
              </w:rPr>
            </w:pPr>
          </w:p>
          <w:p w:rsidR="0074417F" w:rsidRPr="000846E2" w:rsidRDefault="0074417F" w:rsidP="00443FAF">
            <w:pPr>
              <w:rPr>
                <w:rFonts w:ascii="Arial" w:hAnsi="Arial" w:cs="Arial"/>
                <w:sz w:val="20"/>
                <w:szCs w:val="20"/>
              </w:rPr>
            </w:pPr>
            <w:r w:rsidRPr="000846E2">
              <w:rPr>
                <w:rFonts w:ascii="Arial" w:hAnsi="Arial" w:cs="Arial"/>
                <w:sz w:val="20"/>
                <w:szCs w:val="20"/>
              </w:rPr>
              <w:t xml:space="preserve">Did you experience poor health / illness and do or have you taken medication </w:t>
            </w:r>
            <w:r>
              <w:rPr>
                <w:rFonts w:ascii="Arial" w:hAnsi="Arial" w:cs="Arial"/>
                <w:sz w:val="20"/>
                <w:szCs w:val="20"/>
              </w:rPr>
              <w:t>that may have impacted learning?</w:t>
            </w:r>
          </w:p>
          <w:p w:rsidR="0074417F" w:rsidRPr="000846E2" w:rsidRDefault="0074417F" w:rsidP="00443FAF">
            <w:pPr>
              <w:rPr>
                <w:rFonts w:ascii="Arial" w:hAnsi="Arial" w:cs="Arial"/>
                <w:sz w:val="20"/>
                <w:szCs w:val="20"/>
              </w:rPr>
            </w:pPr>
          </w:p>
          <w:p w:rsidR="0074417F" w:rsidRPr="000846E2" w:rsidRDefault="0074417F" w:rsidP="00443FAF">
            <w:pPr>
              <w:rPr>
                <w:rFonts w:ascii="Arial" w:hAnsi="Arial" w:cs="Arial"/>
                <w:sz w:val="20"/>
                <w:szCs w:val="20"/>
              </w:rPr>
            </w:pPr>
            <w:r w:rsidRPr="000846E2">
              <w:rPr>
                <w:rFonts w:ascii="Arial" w:hAnsi="Arial" w:cs="Arial"/>
                <w:b/>
                <w:sz w:val="20"/>
                <w:szCs w:val="20"/>
              </w:rPr>
              <w:t xml:space="preserve">YES </w:t>
            </w:r>
            <w:r w:rsidRPr="000846E2">
              <w:rPr>
                <w:rFonts w:ascii="Arial" w:hAnsi="Arial" w:cs="Arial"/>
                <w:sz w:val="20"/>
                <w:szCs w:val="20"/>
              </w:rPr>
              <w:t>(Explore further, was learning impacted after illness or since medication? This may not be a specific learning disability).</w:t>
            </w:r>
          </w:p>
          <w:p w:rsidR="0074417F" w:rsidRPr="000846E2" w:rsidRDefault="0074417F" w:rsidP="00443FAF">
            <w:pPr>
              <w:rPr>
                <w:rFonts w:ascii="Arial" w:hAnsi="Arial" w:cs="Arial"/>
                <w:sz w:val="20"/>
                <w:szCs w:val="20"/>
              </w:rPr>
            </w:pPr>
          </w:p>
        </w:tc>
        <w:tc>
          <w:tcPr>
            <w:tcW w:w="5245" w:type="dxa"/>
          </w:tcPr>
          <w:p w:rsidR="0074417F" w:rsidRPr="000846E2" w:rsidRDefault="0074417F" w:rsidP="00443FAF">
            <w:pPr>
              <w:rPr>
                <w:rFonts w:ascii="Arial" w:hAnsi="Arial" w:cs="Arial"/>
                <w:sz w:val="20"/>
                <w:szCs w:val="20"/>
              </w:rPr>
            </w:pPr>
          </w:p>
          <w:p w:rsidR="0074417F" w:rsidRPr="000846E2" w:rsidRDefault="0074417F" w:rsidP="00443FAF">
            <w:pPr>
              <w:rPr>
                <w:rFonts w:ascii="Arial" w:hAnsi="Arial" w:cs="Arial"/>
                <w:sz w:val="20"/>
                <w:szCs w:val="20"/>
              </w:rPr>
            </w:pPr>
          </w:p>
        </w:tc>
      </w:tr>
      <w:tr w:rsidR="0074417F" w:rsidRPr="000846E2" w:rsidTr="0074417F">
        <w:trPr>
          <w:trHeight w:val="2576"/>
        </w:trPr>
        <w:tc>
          <w:tcPr>
            <w:tcW w:w="4678" w:type="dxa"/>
          </w:tcPr>
          <w:p w:rsidR="009A353C" w:rsidRDefault="009A353C" w:rsidP="00443FAF">
            <w:pPr>
              <w:rPr>
                <w:rFonts w:ascii="Arial" w:hAnsi="Arial" w:cs="Arial"/>
                <w:sz w:val="20"/>
                <w:szCs w:val="20"/>
              </w:rPr>
            </w:pPr>
          </w:p>
          <w:p w:rsidR="0074417F" w:rsidRPr="000846E2" w:rsidRDefault="0074417F" w:rsidP="00443FAF">
            <w:pPr>
              <w:rPr>
                <w:rFonts w:ascii="Arial" w:hAnsi="Arial" w:cs="Arial"/>
                <w:sz w:val="20"/>
                <w:szCs w:val="20"/>
              </w:rPr>
            </w:pPr>
            <w:r w:rsidRPr="000846E2">
              <w:rPr>
                <w:rFonts w:ascii="Arial" w:hAnsi="Arial" w:cs="Arial"/>
                <w:sz w:val="20"/>
                <w:szCs w:val="20"/>
              </w:rPr>
              <w:t xml:space="preserve">Were you consistently exposed to social and environmental factors that could impact learning, for example: poor diet, inadequate sleep, stressful home environment, anxiety? </w:t>
            </w:r>
          </w:p>
          <w:p w:rsidR="0074417F" w:rsidRPr="000846E2" w:rsidRDefault="0074417F" w:rsidP="00443FAF">
            <w:pPr>
              <w:rPr>
                <w:rFonts w:ascii="Arial" w:hAnsi="Arial" w:cs="Arial"/>
                <w:sz w:val="20"/>
                <w:szCs w:val="20"/>
              </w:rPr>
            </w:pPr>
          </w:p>
          <w:p w:rsidR="0074417F" w:rsidRPr="000846E2" w:rsidRDefault="0074417F" w:rsidP="00443FAF">
            <w:pPr>
              <w:rPr>
                <w:rFonts w:ascii="Arial" w:hAnsi="Arial" w:cs="Arial"/>
                <w:sz w:val="20"/>
                <w:szCs w:val="20"/>
              </w:rPr>
            </w:pPr>
            <w:r w:rsidRPr="000846E2">
              <w:rPr>
                <w:rFonts w:ascii="Arial" w:hAnsi="Arial" w:cs="Arial"/>
                <w:b/>
                <w:sz w:val="20"/>
                <w:szCs w:val="20"/>
              </w:rPr>
              <w:t xml:space="preserve">YES </w:t>
            </w:r>
            <w:r w:rsidRPr="000846E2">
              <w:rPr>
                <w:rFonts w:ascii="Arial" w:hAnsi="Arial" w:cs="Arial"/>
                <w:sz w:val="20"/>
                <w:szCs w:val="20"/>
              </w:rPr>
              <w:t>(Explore further – consider childhood experiences –coping with trauma or stress as a child can detract from academic learning - This may not be a specific learning disability).</w:t>
            </w:r>
          </w:p>
        </w:tc>
        <w:tc>
          <w:tcPr>
            <w:tcW w:w="5245" w:type="dxa"/>
          </w:tcPr>
          <w:p w:rsidR="0074417F" w:rsidRPr="000846E2" w:rsidRDefault="0074417F" w:rsidP="00443FAF">
            <w:pPr>
              <w:rPr>
                <w:rFonts w:ascii="Arial" w:hAnsi="Arial" w:cs="Arial"/>
                <w:sz w:val="20"/>
                <w:szCs w:val="20"/>
              </w:rPr>
            </w:pPr>
          </w:p>
        </w:tc>
      </w:tr>
      <w:tr w:rsidR="0074417F" w:rsidRPr="000846E2" w:rsidTr="0074417F">
        <w:trPr>
          <w:trHeight w:val="2576"/>
        </w:trPr>
        <w:tc>
          <w:tcPr>
            <w:tcW w:w="4678" w:type="dxa"/>
          </w:tcPr>
          <w:p w:rsidR="009A353C" w:rsidRDefault="009A353C" w:rsidP="00443FAF">
            <w:pPr>
              <w:rPr>
                <w:rFonts w:ascii="Arial" w:hAnsi="Arial" w:cs="Arial"/>
                <w:sz w:val="20"/>
                <w:szCs w:val="20"/>
              </w:rPr>
            </w:pPr>
          </w:p>
          <w:p w:rsidR="0074417F" w:rsidRPr="000846E2" w:rsidRDefault="0074417F" w:rsidP="00443FAF">
            <w:pPr>
              <w:rPr>
                <w:rFonts w:ascii="Arial" w:hAnsi="Arial" w:cs="Arial"/>
                <w:sz w:val="20"/>
                <w:szCs w:val="20"/>
              </w:rPr>
            </w:pPr>
            <w:r w:rsidRPr="000846E2">
              <w:rPr>
                <w:rFonts w:ascii="Arial" w:hAnsi="Arial" w:cs="Arial"/>
                <w:sz w:val="20"/>
                <w:szCs w:val="20"/>
              </w:rPr>
              <w:t>Have you had eye sight and hearing tested?</w:t>
            </w:r>
          </w:p>
          <w:p w:rsidR="0074417F" w:rsidRPr="000846E2" w:rsidRDefault="0074417F" w:rsidP="00443FAF">
            <w:pPr>
              <w:rPr>
                <w:rFonts w:ascii="Arial" w:hAnsi="Arial" w:cs="Arial"/>
                <w:sz w:val="20"/>
                <w:szCs w:val="20"/>
              </w:rPr>
            </w:pPr>
          </w:p>
          <w:p w:rsidR="0074417F" w:rsidRPr="000846E2" w:rsidRDefault="0074417F" w:rsidP="00443FAF">
            <w:pPr>
              <w:rPr>
                <w:rFonts w:ascii="Arial" w:hAnsi="Arial" w:cs="Arial"/>
                <w:sz w:val="20"/>
                <w:szCs w:val="20"/>
              </w:rPr>
            </w:pPr>
            <w:r w:rsidRPr="000846E2">
              <w:rPr>
                <w:rFonts w:ascii="Arial" w:hAnsi="Arial" w:cs="Arial"/>
                <w:b/>
                <w:sz w:val="20"/>
                <w:szCs w:val="20"/>
              </w:rPr>
              <w:t>NO</w:t>
            </w:r>
            <w:r w:rsidRPr="000846E2">
              <w:rPr>
                <w:rFonts w:ascii="Arial" w:hAnsi="Arial" w:cs="Arial"/>
                <w:sz w:val="20"/>
                <w:szCs w:val="20"/>
              </w:rPr>
              <w:t xml:space="preserve"> (Adults can generally provide enough detail to rule out vision or hearing as a primary factor in learning difficulties – however where there is some uncertainty recommending a vision and hearing assessment may be of benefit).</w:t>
            </w:r>
          </w:p>
        </w:tc>
        <w:tc>
          <w:tcPr>
            <w:tcW w:w="5245" w:type="dxa"/>
          </w:tcPr>
          <w:p w:rsidR="0074417F" w:rsidRPr="000846E2" w:rsidRDefault="0074417F" w:rsidP="00443FAF">
            <w:pPr>
              <w:rPr>
                <w:rFonts w:ascii="Arial" w:hAnsi="Arial" w:cs="Arial"/>
                <w:sz w:val="20"/>
                <w:szCs w:val="20"/>
              </w:rPr>
            </w:pPr>
          </w:p>
        </w:tc>
      </w:tr>
      <w:tr w:rsidR="0074417F" w:rsidRPr="000846E2" w:rsidTr="0074417F">
        <w:trPr>
          <w:trHeight w:val="2576"/>
        </w:trPr>
        <w:tc>
          <w:tcPr>
            <w:tcW w:w="4678" w:type="dxa"/>
          </w:tcPr>
          <w:p w:rsidR="009A353C" w:rsidRDefault="009A353C" w:rsidP="00443FAF">
            <w:pPr>
              <w:rPr>
                <w:rFonts w:ascii="Arial" w:hAnsi="Arial" w:cs="Arial"/>
                <w:sz w:val="20"/>
                <w:szCs w:val="20"/>
              </w:rPr>
            </w:pPr>
          </w:p>
          <w:p w:rsidR="0074417F" w:rsidRPr="000846E2" w:rsidRDefault="0074417F" w:rsidP="00443FAF">
            <w:pPr>
              <w:rPr>
                <w:rFonts w:ascii="Arial" w:hAnsi="Arial" w:cs="Arial"/>
                <w:sz w:val="20"/>
                <w:szCs w:val="20"/>
              </w:rPr>
            </w:pPr>
            <w:r w:rsidRPr="000846E2">
              <w:rPr>
                <w:rFonts w:ascii="Arial" w:hAnsi="Arial" w:cs="Arial"/>
                <w:sz w:val="20"/>
                <w:szCs w:val="20"/>
              </w:rPr>
              <w:t>Have you been involved in any serious accident that may have impacted your learning?</w:t>
            </w:r>
          </w:p>
          <w:p w:rsidR="0074417F" w:rsidRPr="000846E2" w:rsidRDefault="0074417F" w:rsidP="00443FAF">
            <w:pPr>
              <w:rPr>
                <w:rFonts w:ascii="Arial" w:hAnsi="Arial" w:cs="Arial"/>
                <w:sz w:val="20"/>
                <w:szCs w:val="20"/>
              </w:rPr>
            </w:pPr>
          </w:p>
          <w:p w:rsidR="0074417F" w:rsidRPr="000846E2" w:rsidRDefault="0074417F" w:rsidP="00443FAF">
            <w:pPr>
              <w:rPr>
                <w:rFonts w:ascii="Arial" w:hAnsi="Arial" w:cs="Arial"/>
                <w:sz w:val="20"/>
                <w:szCs w:val="20"/>
              </w:rPr>
            </w:pPr>
            <w:r w:rsidRPr="000846E2">
              <w:rPr>
                <w:rFonts w:ascii="Arial" w:hAnsi="Arial" w:cs="Arial"/>
                <w:b/>
                <w:sz w:val="20"/>
                <w:szCs w:val="20"/>
              </w:rPr>
              <w:t>YES</w:t>
            </w:r>
            <w:r w:rsidRPr="000846E2">
              <w:rPr>
                <w:rFonts w:ascii="Arial" w:hAnsi="Arial" w:cs="Arial"/>
                <w:sz w:val="20"/>
                <w:szCs w:val="20"/>
              </w:rPr>
              <w:t xml:space="preserve"> (Explore further, did ability to learn change after the accident? The learning difficulties may be related to an acquired brain injury).</w:t>
            </w:r>
          </w:p>
        </w:tc>
        <w:tc>
          <w:tcPr>
            <w:tcW w:w="5245" w:type="dxa"/>
          </w:tcPr>
          <w:p w:rsidR="0074417F" w:rsidRPr="000846E2" w:rsidRDefault="0074417F" w:rsidP="00443FAF">
            <w:pPr>
              <w:rPr>
                <w:rFonts w:ascii="Arial" w:hAnsi="Arial" w:cs="Arial"/>
                <w:sz w:val="20"/>
                <w:szCs w:val="20"/>
              </w:rPr>
            </w:pPr>
          </w:p>
        </w:tc>
      </w:tr>
      <w:tr w:rsidR="0074417F" w:rsidRPr="000846E2" w:rsidTr="0074417F">
        <w:trPr>
          <w:trHeight w:val="2576"/>
        </w:trPr>
        <w:tc>
          <w:tcPr>
            <w:tcW w:w="4678" w:type="dxa"/>
          </w:tcPr>
          <w:p w:rsidR="009A353C" w:rsidRDefault="009A353C" w:rsidP="00443FAF">
            <w:pPr>
              <w:rPr>
                <w:rFonts w:ascii="Arial" w:hAnsi="Arial" w:cs="Arial"/>
                <w:sz w:val="20"/>
                <w:szCs w:val="20"/>
              </w:rPr>
            </w:pPr>
          </w:p>
          <w:p w:rsidR="0074417F" w:rsidRPr="000846E2" w:rsidRDefault="0074417F" w:rsidP="00443FAF">
            <w:pPr>
              <w:rPr>
                <w:rFonts w:ascii="Arial" w:hAnsi="Arial" w:cs="Arial"/>
                <w:sz w:val="20"/>
                <w:szCs w:val="20"/>
              </w:rPr>
            </w:pPr>
            <w:r w:rsidRPr="000846E2">
              <w:rPr>
                <w:rFonts w:ascii="Arial" w:hAnsi="Arial" w:cs="Arial"/>
                <w:sz w:val="20"/>
                <w:szCs w:val="20"/>
              </w:rPr>
              <w:t>Have you been diagnosed with a medical or mental health condition or other disability (Other than Specific Learning Disability) that impacts your learning?</w:t>
            </w:r>
          </w:p>
          <w:p w:rsidR="0074417F" w:rsidRPr="000846E2" w:rsidRDefault="0074417F" w:rsidP="00443FAF">
            <w:pPr>
              <w:rPr>
                <w:rFonts w:ascii="Arial" w:hAnsi="Arial" w:cs="Arial"/>
                <w:sz w:val="20"/>
                <w:szCs w:val="20"/>
              </w:rPr>
            </w:pPr>
          </w:p>
          <w:p w:rsidR="0074417F" w:rsidRDefault="0074417F" w:rsidP="00443FAF">
            <w:pPr>
              <w:rPr>
                <w:rFonts w:ascii="Arial" w:hAnsi="Arial" w:cs="Arial"/>
                <w:sz w:val="20"/>
                <w:szCs w:val="20"/>
              </w:rPr>
            </w:pPr>
            <w:r w:rsidRPr="000846E2">
              <w:rPr>
                <w:rFonts w:ascii="Arial" w:hAnsi="Arial" w:cs="Arial"/>
                <w:b/>
                <w:sz w:val="20"/>
                <w:szCs w:val="20"/>
              </w:rPr>
              <w:t>YES</w:t>
            </w:r>
            <w:r w:rsidRPr="000846E2">
              <w:rPr>
                <w:rFonts w:ascii="Arial" w:hAnsi="Arial" w:cs="Arial"/>
                <w:sz w:val="20"/>
                <w:szCs w:val="20"/>
              </w:rPr>
              <w:t xml:space="preserve"> (Explore further. Note that particular medications can impact concentration, comprehension and memory – explore for onset of learning difficulties with a diagnosis other than SLD).</w:t>
            </w:r>
          </w:p>
          <w:p w:rsidR="0074417F" w:rsidRPr="000846E2" w:rsidRDefault="0074417F" w:rsidP="00443FAF">
            <w:pPr>
              <w:rPr>
                <w:rFonts w:ascii="Arial" w:hAnsi="Arial" w:cs="Arial"/>
                <w:sz w:val="20"/>
                <w:szCs w:val="20"/>
              </w:rPr>
            </w:pPr>
          </w:p>
        </w:tc>
        <w:tc>
          <w:tcPr>
            <w:tcW w:w="5245" w:type="dxa"/>
          </w:tcPr>
          <w:p w:rsidR="0074417F" w:rsidRPr="000846E2" w:rsidRDefault="0074417F" w:rsidP="00443FAF">
            <w:pPr>
              <w:rPr>
                <w:rFonts w:ascii="Arial" w:hAnsi="Arial" w:cs="Arial"/>
                <w:sz w:val="20"/>
                <w:szCs w:val="20"/>
              </w:rPr>
            </w:pPr>
          </w:p>
        </w:tc>
      </w:tr>
      <w:tr w:rsidR="0074417F" w:rsidRPr="000846E2" w:rsidTr="0074417F">
        <w:trPr>
          <w:trHeight w:val="2576"/>
        </w:trPr>
        <w:tc>
          <w:tcPr>
            <w:tcW w:w="4678" w:type="dxa"/>
          </w:tcPr>
          <w:p w:rsidR="009A353C" w:rsidRDefault="009A353C" w:rsidP="00443FAF">
            <w:pPr>
              <w:rPr>
                <w:rFonts w:ascii="Arial" w:hAnsi="Arial" w:cs="Arial"/>
                <w:sz w:val="20"/>
                <w:szCs w:val="20"/>
              </w:rPr>
            </w:pPr>
          </w:p>
          <w:p w:rsidR="0074417F" w:rsidRPr="000846E2" w:rsidRDefault="0074417F" w:rsidP="00443FAF">
            <w:pPr>
              <w:rPr>
                <w:rFonts w:ascii="Arial" w:hAnsi="Arial" w:cs="Arial"/>
                <w:sz w:val="20"/>
                <w:szCs w:val="20"/>
              </w:rPr>
            </w:pPr>
            <w:bookmarkStart w:id="0" w:name="_GoBack"/>
            <w:bookmarkEnd w:id="0"/>
            <w:r w:rsidRPr="000846E2">
              <w:rPr>
                <w:rFonts w:ascii="Arial" w:hAnsi="Arial" w:cs="Arial"/>
                <w:sz w:val="20"/>
                <w:szCs w:val="20"/>
              </w:rPr>
              <w:t>Is English your first language? If not – are the learning difficulties apparent in your first language?</w:t>
            </w:r>
          </w:p>
          <w:p w:rsidR="0074417F" w:rsidRPr="000846E2" w:rsidRDefault="0074417F" w:rsidP="00443FAF">
            <w:pPr>
              <w:rPr>
                <w:rFonts w:ascii="Arial" w:hAnsi="Arial" w:cs="Arial"/>
                <w:sz w:val="20"/>
                <w:szCs w:val="20"/>
              </w:rPr>
            </w:pPr>
          </w:p>
          <w:p w:rsidR="0074417F" w:rsidRPr="000846E2" w:rsidRDefault="0074417F" w:rsidP="00443FAF">
            <w:pPr>
              <w:rPr>
                <w:rFonts w:ascii="Arial" w:hAnsi="Arial" w:cs="Arial"/>
                <w:sz w:val="20"/>
                <w:szCs w:val="20"/>
              </w:rPr>
            </w:pPr>
            <w:r w:rsidRPr="000846E2">
              <w:rPr>
                <w:rFonts w:ascii="Arial" w:hAnsi="Arial" w:cs="Arial"/>
                <w:b/>
                <w:sz w:val="20"/>
                <w:szCs w:val="20"/>
              </w:rPr>
              <w:t xml:space="preserve">YES </w:t>
            </w:r>
            <w:r w:rsidRPr="000846E2">
              <w:rPr>
                <w:rFonts w:ascii="Arial" w:hAnsi="Arial" w:cs="Arial"/>
                <w:sz w:val="20"/>
                <w:szCs w:val="20"/>
              </w:rPr>
              <w:t>(If learning difficulties have been consistent across languages further exploration for SLD is required).</w:t>
            </w:r>
          </w:p>
          <w:p w:rsidR="0074417F" w:rsidRPr="000846E2" w:rsidRDefault="0074417F" w:rsidP="00443FAF">
            <w:pPr>
              <w:rPr>
                <w:rFonts w:ascii="Arial" w:hAnsi="Arial" w:cs="Arial"/>
                <w:sz w:val="20"/>
                <w:szCs w:val="20"/>
              </w:rPr>
            </w:pPr>
          </w:p>
        </w:tc>
        <w:tc>
          <w:tcPr>
            <w:tcW w:w="5245" w:type="dxa"/>
          </w:tcPr>
          <w:p w:rsidR="0074417F" w:rsidRPr="000846E2" w:rsidRDefault="0074417F" w:rsidP="00443FAF">
            <w:pPr>
              <w:rPr>
                <w:rFonts w:ascii="Arial" w:hAnsi="Arial" w:cs="Arial"/>
                <w:sz w:val="20"/>
                <w:szCs w:val="20"/>
              </w:rPr>
            </w:pPr>
          </w:p>
        </w:tc>
      </w:tr>
      <w:tr w:rsidR="0074417F" w:rsidRPr="000846E2" w:rsidTr="0074417F">
        <w:trPr>
          <w:trHeight w:val="2576"/>
        </w:trPr>
        <w:tc>
          <w:tcPr>
            <w:tcW w:w="4678" w:type="dxa"/>
          </w:tcPr>
          <w:p w:rsidR="0074417F" w:rsidRDefault="0074417F" w:rsidP="00443FAF">
            <w:pPr>
              <w:rPr>
                <w:rFonts w:ascii="Arial" w:hAnsi="Arial" w:cs="Arial"/>
                <w:sz w:val="20"/>
                <w:szCs w:val="20"/>
              </w:rPr>
            </w:pPr>
          </w:p>
          <w:p w:rsidR="0074417F" w:rsidRPr="000846E2" w:rsidRDefault="0074417F" w:rsidP="00443FAF">
            <w:pPr>
              <w:rPr>
                <w:rFonts w:ascii="Arial" w:hAnsi="Arial" w:cs="Arial"/>
                <w:sz w:val="20"/>
                <w:szCs w:val="20"/>
              </w:rPr>
            </w:pPr>
            <w:r w:rsidRPr="000846E2">
              <w:rPr>
                <w:rFonts w:ascii="Arial" w:hAnsi="Arial" w:cs="Arial"/>
                <w:sz w:val="20"/>
                <w:szCs w:val="20"/>
              </w:rPr>
              <w:t>Ha</w:t>
            </w:r>
            <w:r>
              <w:rPr>
                <w:rFonts w:ascii="Arial" w:hAnsi="Arial" w:cs="Arial"/>
                <w:sz w:val="20"/>
                <w:szCs w:val="20"/>
              </w:rPr>
              <w:t>ve</w:t>
            </w:r>
            <w:r w:rsidRPr="000846E2">
              <w:rPr>
                <w:rFonts w:ascii="Arial" w:hAnsi="Arial" w:cs="Arial"/>
                <w:sz w:val="20"/>
                <w:szCs w:val="20"/>
              </w:rPr>
              <w:t xml:space="preserve"> you always experienced academic difficulties? Did you feel that you were behind your peers in primary and secondary schooling? </w:t>
            </w:r>
          </w:p>
          <w:p w:rsidR="0074417F" w:rsidRPr="000846E2" w:rsidRDefault="0074417F" w:rsidP="00443FAF">
            <w:pPr>
              <w:rPr>
                <w:rFonts w:ascii="Arial" w:hAnsi="Arial" w:cs="Arial"/>
                <w:sz w:val="20"/>
                <w:szCs w:val="20"/>
              </w:rPr>
            </w:pPr>
          </w:p>
          <w:p w:rsidR="0074417F" w:rsidRPr="000846E2" w:rsidRDefault="0074417F" w:rsidP="00443FAF">
            <w:pPr>
              <w:rPr>
                <w:rFonts w:ascii="Arial" w:hAnsi="Arial" w:cs="Arial"/>
                <w:sz w:val="20"/>
                <w:szCs w:val="20"/>
              </w:rPr>
            </w:pPr>
            <w:r w:rsidRPr="000846E2">
              <w:rPr>
                <w:rFonts w:ascii="Arial" w:hAnsi="Arial" w:cs="Arial"/>
                <w:b/>
                <w:sz w:val="20"/>
                <w:szCs w:val="20"/>
              </w:rPr>
              <w:t>YES</w:t>
            </w:r>
            <w:r w:rsidRPr="000846E2">
              <w:rPr>
                <w:rFonts w:ascii="Arial" w:hAnsi="Arial" w:cs="Arial"/>
                <w:sz w:val="20"/>
                <w:szCs w:val="20"/>
              </w:rPr>
              <w:t xml:space="preserve"> (indicator of SLD – explore further to understand areas in learning impacted by the learning difficulty. </w:t>
            </w:r>
            <w:r w:rsidRPr="000846E2">
              <w:rPr>
                <w:rFonts w:ascii="Arial" w:hAnsi="Arial" w:cs="Arial"/>
                <w:color w:val="1F4E79" w:themeColor="accent1" w:themeShade="80"/>
                <w:sz w:val="20"/>
                <w:szCs w:val="20"/>
              </w:rPr>
              <w:t>Go to Step 2: Screening for indicators of an SLD).</w:t>
            </w:r>
          </w:p>
        </w:tc>
        <w:tc>
          <w:tcPr>
            <w:tcW w:w="5245" w:type="dxa"/>
          </w:tcPr>
          <w:p w:rsidR="0074417F" w:rsidRPr="000846E2" w:rsidRDefault="0074417F" w:rsidP="00443FAF">
            <w:pPr>
              <w:rPr>
                <w:rFonts w:ascii="Arial" w:hAnsi="Arial" w:cs="Arial"/>
                <w:sz w:val="20"/>
                <w:szCs w:val="20"/>
              </w:rPr>
            </w:pPr>
          </w:p>
        </w:tc>
      </w:tr>
    </w:tbl>
    <w:p w:rsidR="0074417F" w:rsidRDefault="0074417F" w:rsidP="00D50305">
      <w:pPr>
        <w:pStyle w:val="FootnoteText"/>
      </w:pPr>
    </w:p>
    <w:sectPr w:rsidR="0074417F" w:rsidSect="009A353C">
      <w:pgSz w:w="11906" w:h="16838"/>
      <w:pgMar w:top="709" w:right="144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217C97"/>
    <w:multiLevelType w:val="multilevel"/>
    <w:tmpl w:val="F2D2E2A4"/>
    <w:lvl w:ilvl="0">
      <w:start w:val="1"/>
      <w:numFmt w:val="none"/>
      <w:pStyle w:val="Heading1"/>
      <w:suff w:val="space"/>
      <w:lvlText w:val=""/>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decimal"/>
      <w:pStyle w:val="Heading7"/>
      <w:suff w:val="nothing"/>
      <w:lvlText w:val="Appendix %7 "/>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43"/>
    <w:rsid w:val="00175BB7"/>
    <w:rsid w:val="001D4843"/>
    <w:rsid w:val="002574AD"/>
    <w:rsid w:val="0031027B"/>
    <w:rsid w:val="00627243"/>
    <w:rsid w:val="00666389"/>
    <w:rsid w:val="006E60C8"/>
    <w:rsid w:val="0074417F"/>
    <w:rsid w:val="007860A2"/>
    <w:rsid w:val="007D67BF"/>
    <w:rsid w:val="007F127E"/>
    <w:rsid w:val="00947757"/>
    <w:rsid w:val="00950CA7"/>
    <w:rsid w:val="009A353C"/>
    <w:rsid w:val="009F775B"/>
    <w:rsid w:val="00A32C3F"/>
    <w:rsid w:val="00A6328B"/>
    <w:rsid w:val="00AB404A"/>
    <w:rsid w:val="00AC0CA7"/>
    <w:rsid w:val="00AC5540"/>
    <w:rsid w:val="00AC5867"/>
    <w:rsid w:val="00BD6CA7"/>
    <w:rsid w:val="00BE6D18"/>
    <w:rsid w:val="00C967E1"/>
    <w:rsid w:val="00D50305"/>
    <w:rsid w:val="00EF43B7"/>
    <w:rsid w:val="00EF5617"/>
    <w:rsid w:val="00F82DCB"/>
    <w:rsid w:val="00F93EE9"/>
    <w:rsid w:val="00FB208A"/>
    <w:rsid w:val="00FB6EC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19088"/>
  <w15:chartTrackingRefBased/>
  <w15:docId w15:val="{B787C9F9-2300-4FFE-9A3E-3FB3586F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D4843"/>
    <w:pPr>
      <w:spacing w:after="200" w:line="276" w:lineRule="auto"/>
    </w:pPr>
    <w:rPr>
      <w:rFonts w:ascii="Arial Narrow" w:eastAsiaTheme="minorHAnsi" w:hAnsi="Arial Narrow"/>
      <w:lang w:eastAsia="en-US"/>
    </w:rPr>
  </w:style>
  <w:style w:type="paragraph" w:styleId="Heading1">
    <w:name w:val="heading 1"/>
    <w:aliases w:val="Main Heading"/>
    <w:basedOn w:val="Normal"/>
    <w:next w:val="Normal"/>
    <w:link w:val="Heading1Char"/>
    <w:uiPriority w:val="9"/>
    <w:qFormat/>
    <w:rsid w:val="001D4843"/>
    <w:pPr>
      <w:keepNext/>
      <w:keepLines/>
      <w:numPr>
        <w:numId w:val="1"/>
      </w:numPr>
      <w:spacing w:before="480" w:after="0"/>
      <w:outlineLvl w:val="0"/>
    </w:pPr>
    <w:rPr>
      <w:rFonts w:eastAsiaTheme="majorEastAsia" w:cstheme="majorBidi"/>
      <w:b/>
      <w:bCs/>
      <w:color w:val="5B9BD5" w:themeColor="accent1"/>
      <w:sz w:val="28"/>
      <w:szCs w:val="44"/>
    </w:rPr>
  </w:style>
  <w:style w:type="paragraph" w:styleId="Heading2">
    <w:name w:val="heading 2"/>
    <w:aliases w:val="First Sub Heading"/>
    <w:basedOn w:val="Normal"/>
    <w:next w:val="Normal"/>
    <w:link w:val="Heading2Char"/>
    <w:uiPriority w:val="9"/>
    <w:unhideWhenUsed/>
    <w:qFormat/>
    <w:rsid w:val="001D4843"/>
    <w:pPr>
      <w:keepNext/>
      <w:keepLines/>
      <w:numPr>
        <w:ilvl w:val="1"/>
        <w:numId w:val="1"/>
      </w:numPr>
      <w:spacing w:before="200" w:after="0"/>
      <w:outlineLvl w:val="1"/>
    </w:pPr>
    <w:rPr>
      <w:rFonts w:eastAsiaTheme="majorEastAsia" w:cstheme="majorBidi"/>
      <w:b/>
      <w:bCs/>
      <w:color w:val="5B9BD5" w:themeColor="accent1"/>
      <w:sz w:val="24"/>
      <w:szCs w:val="26"/>
    </w:rPr>
  </w:style>
  <w:style w:type="paragraph" w:styleId="Heading3">
    <w:name w:val="heading 3"/>
    <w:aliases w:val="2nd sub heading"/>
    <w:basedOn w:val="Normal"/>
    <w:next w:val="Normal"/>
    <w:link w:val="Heading3Char"/>
    <w:uiPriority w:val="9"/>
    <w:unhideWhenUsed/>
    <w:qFormat/>
    <w:rsid w:val="001D4843"/>
    <w:pPr>
      <w:keepNext/>
      <w:keepLines/>
      <w:numPr>
        <w:ilvl w:val="2"/>
        <w:numId w:val="1"/>
      </w:numPr>
      <w:spacing w:before="200" w:after="0"/>
      <w:outlineLvl w:val="2"/>
    </w:pPr>
    <w:rPr>
      <w:rFonts w:ascii="Arial" w:eastAsiaTheme="majorEastAsia" w:hAnsi="Arial" w:cstheme="majorBidi"/>
      <w:b/>
      <w:bCs/>
      <w:color w:val="5B9BD5" w:themeColor="accent1"/>
    </w:rPr>
  </w:style>
  <w:style w:type="paragraph" w:styleId="Heading4">
    <w:name w:val="heading 4"/>
    <w:basedOn w:val="Normal"/>
    <w:next w:val="Normal"/>
    <w:link w:val="Heading4Char"/>
    <w:uiPriority w:val="9"/>
    <w:unhideWhenUsed/>
    <w:qFormat/>
    <w:rsid w:val="001D4843"/>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1D4843"/>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1D4843"/>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1D4843"/>
    <w:pPr>
      <w:keepNext/>
      <w:keepLines/>
      <w:numPr>
        <w:ilvl w:val="6"/>
        <w:numId w:val="1"/>
      </w:numPr>
      <w:spacing w:before="200" w:after="0"/>
      <w:outlineLvl w:val="6"/>
    </w:pPr>
    <w:rPr>
      <w:rFonts w:asciiTheme="majorHAnsi" w:eastAsiaTheme="majorEastAsia" w:hAnsiTheme="majorHAnsi" w:cstheme="majorBidi"/>
      <w:b/>
      <w:i/>
      <w:iCs/>
      <w:color w:val="5B9BD5" w:themeColor="accent1"/>
      <w:sz w:val="32"/>
      <w:szCs w:val="32"/>
    </w:rPr>
  </w:style>
  <w:style w:type="paragraph" w:styleId="Heading8">
    <w:name w:val="heading 8"/>
    <w:basedOn w:val="Normal"/>
    <w:next w:val="Normal"/>
    <w:link w:val="Heading8Char"/>
    <w:uiPriority w:val="9"/>
    <w:semiHidden/>
    <w:unhideWhenUsed/>
    <w:qFormat/>
    <w:rsid w:val="001D484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D484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9"/>
    <w:rsid w:val="001D4843"/>
    <w:rPr>
      <w:rFonts w:ascii="Arial Narrow" w:eastAsiaTheme="majorEastAsia" w:hAnsi="Arial Narrow" w:cstheme="majorBidi"/>
      <w:b/>
      <w:bCs/>
      <w:color w:val="5B9BD5" w:themeColor="accent1"/>
      <w:sz w:val="28"/>
      <w:szCs w:val="44"/>
      <w:lang w:eastAsia="en-US"/>
    </w:rPr>
  </w:style>
  <w:style w:type="character" w:customStyle="1" w:styleId="Heading2Char">
    <w:name w:val="Heading 2 Char"/>
    <w:aliases w:val="First Sub Heading Char"/>
    <w:basedOn w:val="DefaultParagraphFont"/>
    <w:link w:val="Heading2"/>
    <w:uiPriority w:val="9"/>
    <w:rsid w:val="001D4843"/>
    <w:rPr>
      <w:rFonts w:ascii="Arial Narrow" w:eastAsiaTheme="majorEastAsia" w:hAnsi="Arial Narrow" w:cstheme="majorBidi"/>
      <w:b/>
      <w:bCs/>
      <w:color w:val="5B9BD5" w:themeColor="accent1"/>
      <w:sz w:val="24"/>
      <w:szCs w:val="26"/>
      <w:lang w:eastAsia="en-US"/>
    </w:rPr>
  </w:style>
  <w:style w:type="character" w:customStyle="1" w:styleId="Heading3Char">
    <w:name w:val="Heading 3 Char"/>
    <w:aliases w:val="2nd sub heading Char"/>
    <w:basedOn w:val="DefaultParagraphFont"/>
    <w:link w:val="Heading3"/>
    <w:uiPriority w:val="9"/>
    <w:rsid w:val="001D4843"/>
    <w:rPr>
      <w:rFonts w:ascii="Arial" w:eastAsiaTheme="majorEastAsia" w:hAnsi="Arial" w:cstheme="majorBidi"/>
      <w:b/>
      <w:bCs/>
      <w:color w:val="5B9BD5" w:themeColor="accent1"/>
      <w:lang w:eastAsia="en-US"/>
    </w:rPr>
  </w:style>
  <w:style w:type="character" w:customStyle="1" w:styleId="Heading4Char">
    <w:name w:val="Heading 4 Char"/>
    <w:basedOn w:val="DefaultParagraphFont"/>
    <w:link w:val="Heading4"/>
    <w:uiPriority w:val="9"/>
    <w:rsid w:val="001D4843"/>
    <w:rPr>
      <w:rFonts w:asciiTheme="majorHAnsi" w:eastAsiaTheme="majorEastAsia" w:hAnsiTheme="majorHAnsi" w:cstheme="majorBidi"/>
      <w:b/>
      <w:bCs/>
      <w:i/>
      <w:iCs/>
      <w:color w:val="5B9BD5" w:themeColor="accent1"/>
      <w:lang w:eastAsia="en-US"/>
    </w:rPr>
  </w:style>
  <w:style w:type="character" w:customStyle="1" w:styleId="Heading5Char">
    <w:name w:val="Heading 5 Char"/>
    <w:basedOn w:val="DefaultParagraphFont"/>
    <w:link w:val="Heading5"/>
    <w:uiPriority w:val="9"/>
    <w:rsid w:val="001D4843"/>
    <w:rPr>
      <w:rFonts w:asciiTheme="majorHAnsi" w:eastAsiaTheme="majorEastAsia" w:hAnsiTheme="majorHAnsi" w:cstheme="majorBidi"/>
      <w:color w:val="1F4D78" w:themeColor="accent1" w:themeShade="7F"/>
      <w:lang w:eastAsia="en-US"/>
    </w:rPr>
  </w:style>
  <w:style w:type="character" w:customStyle="1" w:styleId="Heading6Char">
    <w:name w:val="Heading 6 Char"/>
    <w:basedOn w:val="DefaultParagraphFont"/>
    <w:link w:val="Heading6"/>
    <w:uiPriority w:val="9"/>
    <w:rsid w:val="001D4843"/>
    <w:rPr>
      <w:rFonts w:asciiTheme="majorHAnsi" w:eastAsiaTheme="majorEastAsia" w:hAnsiTheme="majorHAnsi" w:cstheme="majorBidi"/>
      <w:i/>
      <w:iCs/>
      <w:color w:val="1F4D78" w:themeColor="accent1" w:themeShade="7F"/>
      <w:lang w:eastAsia="en-US"/>
    </w:rPr>
  </w:style>
  <w:style w:type="character" w:customStyle="1" w:styleId="Heading7Char">
    <w:name w:val="Heading 7 Char"/>
    <w:basedOn w:val="DefaultParagraphFont"/>
    <w:link w:val="Heading7"/>
    <w:uiPriority w:val="9"/>
    <w:rsid w:val="001D4843"/>
    <w:rPr>
      <w:rFonts w:asciiTheme="majorHAnsi" w:eastAsiaTheme="majorEastAsia" w:hAnsiTheme="majorHAnsi" w:cstheme="majorBidi"/>
      <w:b/>
      <w:i/>
      <w:iCs/>
      <w:color w:val="5B9BD5" w:themeColor="accent1"/>
      <w:sz w:val="32"/>
      <w:szCs w:val="32"/>
      <w:lang w:eastAsia="en-US"/>
    </w:rPr>
  </w:style>
  <w:style w:type="character" w:customStyle="1" w:styleId="Heading8Char">
    <w:name w:val="Heading 8 Char"/>
    <w:basedOn w:val="DefaultParagraphFont"/>
    <w:link w:val="Heading8"/>
    <w:uiPriority w:val="9"/>
    <w:semiHidden/>
    <w:rsid w:val="001D4843"/>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1D4843"/>
    <w:rPr>
      <w:rFonts w:asciiTheme="majorHAnsi" w:eastAsiaTheme="majorEastAsia" w:hAnsiTheme="majorHAnsi" w:cstheme="majorBidi"/>
      <w:i/>
      <w:iCs/>
      <w:color w:val="404040" w:themeColor="text1" w:themeTint="BF"/>
      <w:sz w:val="20"/>
      <w:szCs w:val="20"/>
      <w:lang w:eastAsia="en-US"/>
    </w:rPr>
  </w:style>
  <w:style w:type="table" w:styleId="TableGridLight">
    <w:name w:val="Grid Table Light"/>
    <w:basedOn w:val="TableNormal"/>
    <w:uiPriority w:val="40"/>
    <w:rsid w:val="001D4843"/>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D50305"/>
    <w:rPr>
      <w:color w:val="0000FF"/>
      <w:u w:val="single"/>
    </w:rPr>
  </w:style>
  <w:style w:type="paragraph" w:styleId="FootnoteText">
    <w:name w:val="footnote text"/>
    <w:basedOn w:val="Normal"/>
    <w:link w:val="FootnoteTextChar"/>
    <w:uiPriority w:val="99"/>
    <w:unhideWhenUsed/>
    <w:rsid w:val="00D50305"/>
    <w:pPr>
      <w:spacing w:after="0" w:line="240" w:lineRule="auto"/>
    </w:pPr>
    <w:rPr>
      <w:sz w:val="20"/>
      <w:szCs w:val="20"/>
    </w:rPr>
  </w:style>
  <w:style w:type="character" w:customStyle="1" w:styleId="FootnoteTextChar">
    <w:name w:val="Footnote Text Char"/>
    <w:basedOn w:val="DefaultParagraphFont"/>
    <w:link w:val="FootnoteText"/>
    <w:uiPriority w:val="99"/>
    <w:rsid w:val="00D50305"/>
    <w:rPr>
      <w:rFonts w:ascii="Arial Narrow" w:eastAsiaTheme="minorHAnsi" w:hAnsi="Arial Narrow"/>
      <w:sz w:val="20"/>
      <w:szCs w:val="20"/>
      <w:lang w:eastAsia="en-US"/>
    </w:rPr>
  </w:style>
  <w:style w:type="character" w:styleId="FootnoteReference">
    <w:name w:val="footnote reference"/>
    <w:basedOn w:val="DefaultParagraphFont"/>
    <w:uiPriority w:val="99"/>
    <w:semiHidden/>
    <w:unhideWhenUsed/>
    <w:rsid w:val="00D50305"/>
    <w:rPr>
      <w:vertAlign w:val="superscript"/>
    </w:rPr>
  </w:style>
  <w:style w:type="character" w:customStyle="1" w:styleId="element-citation">
    <w:name w:val="element-citation"/>
    <w:basedOn w:val="DefaultParagraphFont"/>
    <w:rsid w:val="00D50305"/>
  </w:style>
  <w:style w:type="character" w:customStyle="1" w:styleId="ref-journal">
    <w:name w:val="ref-journal"/>
    <w:basedOn w:val="DefaultParagraphFont"/>
    <w:rsid w:val="00D50305"/>
  </w:style>
  <w:style w:type="character" w:customStyle="1" w:styleId="ref-vol">
    <w:name w:val="ref-vol"/>
    <w:basedOn w:val="DefaultParagraphFont"/>
    <w:rsid w:val="00D50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Hawkeswood</dc:creator>
  <cp:keywords/>
  <dc:description/>
  <cp:lastModifiedBy>Jane Hawkeswood</cp:lastModifiedBy>
  <cp:revision>6</cp:revision>
  <cp:lastPrinted>2016-09-19T06:27:00Z</cp:lastPrinted>
  <dcterms:created xsi:type="dcterms:W3CDTF">2016-09-19T06:25:00Z</dcterms:created>
  <dcterms:modified xsi:type="dcterms:W3CDTF">2016-09-22T04:18:00Z</dcterms:modified>
</cp:coreProperties>
</file>