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588" w:rsidRPr="00A51B00" w:rsidRDefault="00783CB2" w:rsidP="005C7588">
      <w:pPr>
        <w:pStyle w:val="Heading1"/>
        <w:rPr>
          <w:rFonts w:asciiTheme="minorBidi" w:hAnsiTheme="minorBidi" w:cstheme="minorBidi"/>
          <w:sz w:val="40"/>
          <w:szCs w:val="40"/>
        </w:rPr>
      </w:pPr>
      <w:r>
        <w:rPr>
          <w:rFonts w:asciiTheme="minorBidi" w:hAnsiTheme="minorBidi" w:cstheme="minorBidi"/>
          <w:sz w:val="40"/>
          <w:szCs w:val="40"/>
        </w:rPr>
        <w:t>Text</w:t>
      </w:r>
      <w:r w:rsidR="005C7588" w:rsidRPr="00A51B00">
        <w:rPr>
          <w:rFonts w:asciiTheme="minorBidi" w:hAnsiTheme="minorBidi" w:cstheme="minorBidi"/>
          <w:sz w:val="40"/>
          <w:szCs w:val="40"/>
        </w:rPr>
        <w:t xml:space="preserve"> version of PowerPoint presentation by Debbie Hindle Tuesday 23 June – ADCET ATEND Webinar</w:t>
      </w:r>
    </w:p>
    <w:p w:rsidR="005C7588" w:rsidRPr="00A51B00" w:rsidRDefault="005C7588" w:rsidP="005C7588">
      <w:pPr>
        <w:pStyle w:val="Heading1"/>
        <w:rPr>
          <w:sz w:val="40"/>
          <w:szCs w:val="40"/>
        </w:rPr>
      </w:pPr>
      <w:r w:rsidRPr="00A51B00">
        <w:rPr>
          <w:sz w:val="40"/>
          <w:szCs w:val="40"/>
        </w:rPr>
        <w:t>Slide 1</w:t>
      </w:r>
    </w:p>
    <w:p w:rsidR="005C7588" w:rsidRPr="00A51B00" w:rsidRDefault="00A51B00" w:rsidP="00A51B00">
      <w:pPr>
        <w:rPr>
          <w:sz w:val="28"/>
          <w:szCs w:val="28"/>
        </w:rPr>
      </w:pPr>
      <w:r w:rsidRPr="00A51B00">
        <w:rPr>
          <w:sz w:val="28"/>
          <w:szCs w:val="28"/>
        </w:rPr>
        <w:t>How to transition to tertiary education. Helpful hints for people with autism spectrum disorder</w:t>
      </w:r>
      <w:r>
        <w:rPr>
          <w:sz w:val="28"/>
          <w:szCs w:val="28"/>
        </w:rPr>
        <w:t>.</w:t>
      </w:r>
    </w:p>
    <w:p w:rsidR="00A51B00" w:rsidRPr="00A51B00" w:rsidRDefault="00A51B00" w:rsidP="00A51B00">
      <w:pPr>
        <w:pStyle w:val="Heading1"/>
        <w:rPr>
          <w:rFonts w:asciiTheme="minorHAnsi" w:eastAsiaTheme="minorEastAsia" w:hAnsiTheme="minorHAnsi" w:cstheme="minorBidi"/>
          <w:color w:val="auto"/>
          <w:sz w:val="40"/>
          <w:szCs w:val="40"/>
        </w:rPr>
      </w:pPr>
      <w:r w:rsidRPr="00A51B00">
        <w:rPr>
          <w:sz w:val="40"/>
          <w:szCs w:val="40"/>
        </w:rPr>
        <w:t xml:space="preserve">Slide </w:t>
      </w:r>
      <w:r>
        <w:rPr>
          <w:sz w:val="40"/>
          <w:szCs w:val="40"/>
        </w:rPr>
        <w:t>2</w:t>
      </w:r>
      <w:r w:rsidR="005C7588" w:rsidRPr="00A51B00">
        <w:rPr>
          <w:rFonts w:ascii="Calibri" w:hAnsi="Calibri" w:cs="Calibri"/>
          <w:color w:val="auto"/>
          <w:kern w:val="24"/>
          <w:sz w:val="40"/>
          <w:szCs w:val="40"/>
        </w:rPr>
        <w:br/>
      </w:r>
      <w:r w:rsidR="005C7588" w:rsidRPr="00A51B00">
        <w:rPr>
          <w:rFonts w:asciiTheme="minorHAnsi" w:eastAsiaTheme="minorEastAsia" w:hAnsiTheme="minorHAnsi" w:cstheme="minorBidi"/>
          <w:color w:val="auto"/>
          <w:sz w:val="28"/>
          <w:szCs w:val="28"/>
        </w:rPr>
        <w:t>Increasing numbers of students with Autism Spectrum Disorders (ASD) at university and TAFE</w:t>
      </w:r>
      <w:r w:rsidR="005C7588" w:rsidRPr="00A51B00">
        <w:rPr>
          <w:rFonts w:asciiTheme="minorHAnsi" w:eastAsiaTheme="minorEastAsia" w:hAnsiTheme="minorHAnsi" w:cstheme="minorBidi"/>
          <w:color w:val="auto"/>
          <w:sz w:val="40"/>
          <w:szCs w:val="40"/>
        </w:rPr>
        <w:t> </w:t>
      </w:r>
    </w:p>
    <w:p w:rsidR="005C7588" w:rsidRDefault="00A51B00" w:rsidP="00A51B00">
      <w:pPr>
        <w:pStyle w:val="Heading1"/>
        <w:rPr>
          <w:sz w:val="40"/>
          <w:szCs w:val="40"/>
        </w:rPr>
      </w:pPr>
      <w:r w:rsidRPr="00A51B00">
        <w:rPr>
          <w:sz w:val="40"/>
          <w:szCs w:val="40"/>
        </w:rPr>
        <w:t xml:space="preserve">Slide </w:t>
      </w:r>
      <w:r>
        <w:rPr>
          <w:sz w:val="40"/>
          <w:szCs w:val="40"/>
        </w:rPr>
        <w:t>3</w:t>
      </w:r>
    </w:p>
    <w:p w:rsidR="00A51B00" w:rsidRPr="00A51B00" w:rsidRDefault="00A51B00" w:rsidP="00A51B00">
      <w:pPr>
        <w:rPr>
          <w:sz w:val="28"/>
          <w:szCs w:val="28"/>
        </w:rPr>
      </w:pPr>
      <w:r w:rsidRPr="00A51B00">
        <w:rPr>
          <w:sz w:val="28"/>
          <w:szCs w:val="28"/>
        </w:rPr>
        <w:t>These learning environments are ‘unpredictable, illogical, noisy and populated with people who communicate unclearly and are unreliable’ (</w:t>
      </w:r>
      <w:proofErr w:type="spellStart"/>
      <w:r w:rsidRPr="00A51B00">
        <w:rPr>
          <w:sz w:val="28"/>
          <w:szCs w:val="28"/>
        </w:rPr>
        <w:t>Beardon</w:t>
      </w:r>
      <w:proofErr w:type="spellEnd"/>
      <w:r w:rsidRPr="00A51B00">
        <w:rPr>
          <w:sz w:val="28"/>
          <w:szCs w:val="28"/>
        </w:rPr>
        <w:t>, Martin &amp; Woolsey, 2009)</w:t>
      </w:r>
    </w:p>
    <w:p w:rsidR="00A51B00" w:rsidRDefault="00A51B00" w:rsidP="00A51B00">
      <w:pPr>
        <w:pStyle w:val="Heading1"/>
        <w:rPr>
          <w:sz w:val="40"/>
          <w:szCs w:val="40"/>
        </w:rPr>
      </w:pPr>
      <w:r w:rsidRPr="00A51B00">
        <w:rPr>
          <w:sz w:val="40"/>
          <w:szCs w:val="40"/>
        </w:rPr>
        <w:t xml:space="preserve">Slide </w:t>
      </w:r>
      <w:r>
        <w:rPr>
          <w:sz w:val="40"/>
          <w:szCs w:val="40"/>
        </w:rPr>
        <w:t>4</w:t>
      </w:r>
    </w:p>
    <w:p w:rsidR="00A51B00" w:rsidRPr="00A51B00" w:rsidRDefault="00A51B00" w:rsidP="00A51B00">
      <w:pPr>
        <w:rPr>
          <w:sz w:val="28"/>
          <w:szCs w:val="28"/>
        </w:rPr>
      </w:pPr>
      <w:r w:rsidRPr="00A51B00">
        <w:rPr>
          <w:sz w:val="28"/>
          <w:szCs w:val="28"/>
        </w:rPr>
        <w:t>Many students with ASD experience a number of challenges transitioning to the tertiary learning environment</w:t>
      </w:r>
    </w:p>
    <w:p w:rsidR="00A51B00" w:rsidRPr="00A51B00" w:rsidRDefault="00A51B00" w:rsidP="00A51B00">
      <w:pPr>
        <w:rPr>
          <w:sz w:val="28"/>
          <w:szCs w:val="28"/>
        </w:rPr>
      </w:pPr>
      <w:r w:rsidRPr="00A51B00">
        <w:rPr>
          <w:sz w:val="28"/>
          <w:szCs w:val="28"/>
        </w:rPr>
        <w:t>These often include:</w:t>
      </w:r>
    </w:p>
    <w:p w:rsidR="00A51B00" w:rsidRPr="009B7358" w:rsidRDefault="00A51B00" w:rsidP="009B7358">
      <w:pPr>
        <w:ind w:left="720"/>
        <w:rPr>
          <w:sz w:val="28"/>
          <w:szCs w:val="28"/>
        </w:rPr>
      </w:pPr>
      <w:r w:rsidRPr="009B7358">
        <w:rPr>
          <w:sz w:val="28"/>
          <w:szCs w:val="28"/>
        </w:rPr>
        <w:t>Understanding the contexts of the new environment</w:t>
      </w:r>
    </w:p>
    <w:p w:rsidR="00A51B00" w:rsidRPr="009B7358" w:rsidRDefault="00A51B00" w:rsidP="009B7358">
      <w:pPr>
        <w:ind w:left="720"/>
        <w:rPr>
          <w:sz w:val="28"/>
          <w:szCs w:val="28"/>
        </w:rPr>
      </w:pPr>
      <w:r w:rsidRPr="009B7358">
        <w:rPr>
          <w:sz w:val="28"/>
          <w:szCs w:val="28"/>
        </w:rPr>
        <w:t xml:space="preserve">Time management </w:t>
      </w:r>
    </w:p>
    <w:p w:rsidR="00A51B00" w:rsidRPr="009B7358" w:rsidRDefault="00A51B00" w:rsidP="009B7358">
      <w:pPr>
        <w:ind w:left="720"/>
        <w:rPr>
          <w:sz w:val="28"/>
          <w:szCs w:val="28"/>
        </w:rPr>
      </w:pPr>
      <w:r w:rsidRPr="009B7358">
        <w:rPr>
          <w:sz w:val="28"/>
          <w:szCs w:val="28"/>
        </w:rPr>
        <w:t xml:space="preserve">Social relationships </w:t>
      </w:r>
    </w:p>
    <w:p w:rsidR="00A51B00" w:rsidRPr="009B7358" w:rsidRDefault="00A51B00" w:rsidP="009B7358">
      <w:pPr>
        <w:ind w:left="720"/>
        <w:rPr>
          <w:sz w:val="28"/>
          <w:szCs w:val="28"/>
        </w:rPr>
      </w:pPr>
      <w:r w:rsidRPr="009B7358">
        <w:rPr>
          <w:sz w:val="28"/>
          <w:szCs w:val="28"/>
        </w:rPr>
        <w:t>Communication</w:t>
      </w:r>
    </w:p>
    <w:p w:rsidR="00A51B00" w:rsidRPr="009B7358" w:rsidRDefault="00A51B00" w:rsidP="009B7358">
      <w:pPr>
        <w:ind w:left="720"/>
        <w:rPr>
          <w:sz w:val="28"/>
          <w:szCs w:val="28"/>
        </w:rPr>
      </w:pPr>
      <w:r w:rsidRPr="009B7358">
        <w:rPr>
          <w:sz w:val="28"/>
          <w:szCs w:val="28"/>
        </w:rPr>
        <w:t xml:space="preserve">Asking for additional assistance </w:t>
      </w:r>
    </w:p>
    <w:p w:rsidR="00A51B00" w:rsidRPr="009B7358" w:rsidRDefault="00A51B00" w:rsidP="009B7358">
      <w:pPr>
        <w:ind w:left="720"/>
        <w:rPr>
          <w:sz w:val="28"/>
          <w:szCs w:val="28"/>
        </w:rPr>
      </w:pPr>
      <w:r w:rsidRPr="009B7358">
        <w:rPr>
          <w:sz w:val="28"/>
          <w:szCs w:val="28"/>
        </w:rPr>
        <w:t xml:space="preserve">Getting ‘stuck’ and unable to raise concerns </w:t>
      </w:r>
    </w:p>
    <w:p w:rsidR="00A51B00" w:rsidRPr="00A51B00" w:rsidRDefault="00A51B00" w:rsidP="00A51B00">
      <w:pPr>
        <w:rPr>
          <w:sz w:val="28"/>
          <w:szCs w:val="28"/>
        </w:rPr>
      </w:pPr>
      <w:r>
        <w:rPr>
          <w:sz w:val="28"/>
          <w:szCs w:val="28"/>
        </w:rPr>
        <w:t>(</w:t>
      </w:r>
      <w:r w:rsidRPr="00A51B00">
        <w:rPr>
          <w:sz w:val="28"/>
          <w:szCs w:val="28"/>
        </w:rPr>
        <w:t>Fleischer, 2011; Knott &amp; Taylor, 2014</w:t>
      </w:r>
      <w:r>
        <w:rPr>
          <w:sz w:val="28"/>
          <w:szCs w:val="28"/>
        </w:rPr>
        <w:t>)</w:t>
      </w:r>
    </w:p>
    <w:p w:rsidR="00A51B00" w:rsidRDefault="00A51B00" w:rsidP="00A51B00">
      <w:pPr>
        <w:pStyle w:val="Heading1"/>
        <w:rPr>
          <w:sz w:val="40"/>
          <w:szCs w:val="40"/>
        </w:rPr>
      </w:pPr>
      <w:r w:rsidRPr="00A51B00">
        <w:rPr>
          <w:sz w:val="40"/>
          <w:szCs w:val="40"/>
        </w:rPr>
        <w:t xml:space="preserve">Slide </w:t>
      </w:r>
      <w:r>
        <w:rPr>
          <w:sz w:val="40"/>
          <w:szCs w:val="40"/>
        </w:rPr>
        <w:t>5</w:t>
      </w:r>
    </w:p>
    <w:p w:rsidR="00163C94" w:rsidRPr="00163C94" w:rsidRDefault="00163C94" w:rsidP="00442B0C">
      <w:pPr>
        <w:rPr>
          <w:sz w:val="28"/>
          <w:szCs w:val="28"/>
        </w:rPr>
      </w:pPr>
      <w:r w:rsidRPr="00163C94">
        <w:rPr>
          <w:sz w:val="28"/>
          <w:szCs w:val="28"/>
        </w:rPr>
        <w:t>There can be a tendency for students with ASD to:</w:t>
      </w:r>
    </w:p>
    <w:p w:rsidR="00163C94" w:rsidRPr="009B7358" w:rsidRDefault="00163C94" w:rsidP="009B7358">
      <w:pPr>
        <w:ind w:left="720"/>
        <w:rPr>
          <w:sz w:val="28"/>
          <w:szCs w:val="28"/>
        </w:rPr>
      </w:pPr>
      <w:proofErr w:type="gramStart"/>
      <w:r w:rsidRPr="009B7358">
        <w:rPr>
          <w:sz w:val="28"/>
          <w:szCs w:val="28"/>
        </w:rPr>
        <w:t>be</w:t>
      </w:r>
      <w:proofErr w:type="gramEnd"/>
      <w:r w:rsidRPr="009B7358">
        <w:rPr>
          <w:sz w:val="28"/>
          <w:szCs w:val="28"/>
        </w:rPr>
        <w:t xml:space="preserve"> reluctant to seek additional support for their studies</w:t>
      </w:r>
    </w:p>
    <w:p w:rsidR="00163C94" w:rsidRPr="009B7358" w:rsidRDefault="00163C94" w:rsidP="009B7358">
      <w:pPr>
        <w:ind w:left="720"/>
        <w:rPr>
          <w:sz w:val="28"/>
          <w:szCs w:val="28"/>
        </w:rPr>
      </w:pPr>
      <w:proofErr w:type="gramStart"/>
      <w:r w:rsidRPr="009B7358">
        <w:rPr>
          <w:sz w:val="28"/>
          <w:szCs w:val="28"/>
        </w:rPr>
        <w:t>have</w:t>
      </w:r>
      <w:proofErr w:type="gramEnd"/>
      <w:r w:rsidRPr="009B7358">
        <w:rPr>
          <w:sz w:val="28"/>
          <w:szCs w:val="28"/>
        </w:rPr>
        <w:t xml:space="preserve"> difficulties articulating their needs</w:t>
      </w:r>
    </w:p>
    <w:p w:rsidR="00163C94" w:rsidRPr="009B7358" w:rsidRDefault="00163C94" w:rsidP="009B7358">
      <w:pPr>
        <w:ind w:left="720"/>
        <w:rPr>
          <w:sz w:val="28"/>
          <w:szCs w:val="28"/>
        </w:rPr>
      </w:pPr>
      <w:proofErr w:type="gramStart"/>
      <w:r w:rsidRPr="009B7358">
        <w:rPr>
          <w:sz w:val="28"/>
          <w:szCs w:val="28"/>
        </w:rPr>
        <w:lastRenderedPageBreak/>
        <w:t>decline</w:t>
      </w:r>
      <w:proofErr w:type="gramEnd"/>
      <w:r w:rsidRPr="009B7358">
        <w:rPr>
          <w:sz w:val="28"/>
          <w:szCs w:val="28"/>
        </w:rPr>
        <w:t xml:space="preserve"> initial offers of support</w:t>
      </w:r>
    </w:p>
    <w:p w:rsidR="00163C94" w:rsidRPr="00163C94" w:rsidRDefault="00163C94" w:rsidP="00163C94">
      <w:pPr>
        <w:ind w:left="720"/>
        <w:rPr>
          <w:sz w:val="28"/>
          <w:szCs w:val="28"/>
        </w:rPr>
      </w:pPr>
      <w:r>
        <w:rPr>
          <w:sz w:val="28"/>
          <w:szCs w:val="28"/>
        </w:rPr>
        <w:t>(</w:t>
      </w:r>
      <w:r w:rsidRPr="00163C94">
        <w:rPr>
          <w:sz w:val="28"/>
          <w:szCs w:val="28"/>
        </w:rPr>
        <w:t>Fleischer, 2011; Macleod &amp; Green 2009</w:t>
      </w:r>
      <w:r>
        <w:rPr>
          <w:sz w:val="28"/>
          <w:szCs w:val="28"/>
        </w:rPr>
        <w:t>)</w:t>
      </w:r>
    </w:p>
    <w:p w:rsidR="00A51B00" w:rsidRPr="00163C94" w:rsidRDefault="00163C94" w:rsidP="00163C94">
      <w:pPr>
        <w:pStyle w:val="Heading1"/>
        <w:rPr>
          <w:sz w:val="40"/>
          <w:szCs w:val="40"/>
        </w:rPr>
      </w:pPr>
      <w:bookmarkStart w:id="0" w:name="_GoBack"/>
      <w:bookmarkEnd w:id="0"/>
      <w:r w:rsidRPr="00A51B00">
        <w:rPr>
          <w:sz w:val="40"/>
          <w:szCs w:val="40"/>
        </w:rPr>
        <w:t xml:space="preserve">Slide </w:t>
      </w:r>
      <w:r>
        <w:rPr>
          <w:sz w:val="40"/>
          <w:szCs w:val="40"/>
        </w:rPr>
        <w:t>6</w:t>
      </w:r>
    </w:p>
    <w:p w:rsidR="00163C94" w:rsidRPr="00163C94" w:rsidRDefault="00163C94" w:rsidP="00163C94">
      <w:pPr>
        <w:rPr>
          <w:sz w:val="28"/>
          <w:szCs w:val="28"/>
        </w:rPr>
      </w:pPr>
      <w:r w:rsidRPr="00163C94">
        <w:rPr>
          <w:sz w:val="28"/>
          <w:szCs w:val="28"/>
        </w:rPr>
        <w:t xml:space="preserve">“By the time a student is struggling, damage has often already been done in terms of academic development, mental health and general wellbeing” </w:t>
      </w:r>
    </w:p>
    <w:p w:rsidR="00163C94" w:rsidRPr="00442B0C" w:rsidRDefault="00163C94" w:rsidP="00442B0C">
      <w:pPr>
        <w:rPr>
          <w:sz w:val="28"/>
          <w:szCs w:val="28"/>
        </w:rPr>
      </w:pPr>
      <w:r>
        <w:rPr>
          <w:sz w:val="28"/>
          <w:szCs w:val="28"/>
        </w:rPr>
        <w:tab/>
        <w:t>(</w:t>
      </w:r>
      <w:r w:rsidRPr="00163C94">
        <w:rPr>
          <w:sz w:val="28"/>
          <w:szCs w:val="28"/>
        </w:rPr>
        <w:t>MacLeod &amp; Green, 2009</w:t>
      </w:r>
      <w:r>
        <w:rPr>
          <w:sz w:val="28"/>
          <w:szCs w:val="28"/>
        </w:rPr>
        <w:t>)</w:t>
      </w:r>
    </w:p>
    <w:p w:rsidR="00163C94" w:rsidRPr="002D383C" w:rsidRDefault="002D383C" w:rsidP="002D383C">
      <w:pPr>
        <w:pStyle w:val="Heading1"/>
        <w:rPr>
          <w:sz w:val="40"/>
          <w:szCs w:val="40"/>
        </w:rPr>
      </w:pPr>
      <w:r w:rsidRPr="00A51B00">
        <w:rPr>
          <w:sz w:val="40"/>
          <w:szCs w:val="40"/>
        </w:rPr>
        <w:t xml:space="preserve">Slide </w:t>
      </w:r>
      <w:r>
        <w:rPr>
          <w:sz w:val="40"/>
          <w:szCs w:val="40"/>
        </w:rPr>
        <w:t>7</w:t>
      </w:r>
    </w:p>
    <w:p w:rsidR="00A51B00" w:rsidRPr="002D383C" w:rsidRDefault="005C7588" w:rsidP="002D383C">
      <w:pPr>
        <w:rPr>
          <w:sz w:val="28"/>
          <w:szCs w:val="28"/>
        </w:rPr>
      </w:pPr>
      <w:r w:rsidRPr="002D383C">
        <w:rPr>
          <w:sz w:val="28"/>
          <w:szCs w:val="28"/>
        </w:rPr>
        <w:t>But we know …..</w:t>
      </w:r>
    </w:p>
    <w:p w:rsidR="00A51B00" w:rsidRPr="002D383C" w:rsidRDefault="005C7588" w:rsidP="009B7358">
      <w:pPr>
        <w:ind w:left="720"/>
        <w:rPr>
          <w:sz w:val="28"/>
          <w:szCs w:val="28"/>
        </w:rPr>
      </w:pPr>
      <w:r w:rsidRPr="002D383C">
        <w:rPr>
          <w:sz w:val="28"/>
          <w:szCs w:val="28"/>
        </w:rPr>
        <w:t>When students are given appropriate and timely support they are more likely to succeed in their studies</w:t>
      </w:r>
    </w:p>
    <w:p w:rsidR="005C7588" w:rsidRPr="002D383C" w:rsidRDefault="005C7588" w:rsidP="009B7358">
      <w:pPr>
        <w:ind w:left="720"/>
        <w:rPr>
          <w:sz w:val="28"/>
          <w:szCs w:val="28"/>
        </w:rPr>
      </w:pPr>
      <w:r w:rsidRPr="002D383C">
        <w:rPr>
          <w:sz w:val="28"/>
          <w:szCs w:val="28"/>
        </w:rPr>
        <w:t>Many individuals, support staff and teaching staff have developed effective strategies</w:t>
      </w:r>
    </w:p>
    <w:p w:rsidR="005C7588" w:rsidRPr="002D383C" w:rsidRDefault="005C7588" w:rsidP="002D383C">
      <w:pPr>
        <w:rPr>
          <w:sz w:val="28"/>
          <w:szCs w:val="28"/>
        </w:rPr>
      </w:pPr>
      <w:r w:rsidRPr="002D383C">
        <w:rPr>
          <w:sz w:val="28"/>
          <w:szCs w:val="28"/>
        </w:rPr>
        <w:t>AND</w:t>
      </w:r>
    </w:p>
    <w:p w:rsidR="005C7588" w:rsidRPr="009B7358" w:rsidRDefault="005C7588" w:rsidP="009B7358">
      <w:pPr>
        <w:ind w:left="720"/>
        <w:rPr>
          <w:sz w:val="28"/>
          <w:szCs w:val="28"/>
        </w:rPr>
      </w:pPr>
      <w:r w:rsidRPr="009B7358">
        <w:rPr>
          <w:sz w:val="28"/>
          <w:szCs w:val="28"/>
        </w:rPr>
        <w:t>We wa</w:t>
      </w:r>
      <w:r w:rsidR="00A51B00" w:rsidRPr="009B7358">
        <w:rPr>
          <w:sz w:val="28"/>
          <w:szCs w:val="28"/>
        </w:rPr>
        <w:t xml:space="preserve">nted to capture and share some </w:t>
      </w:r>
      <w:r w:rsidRPr="009B7358">
        <w:rPr>
          <w:sz w:val="28"/>
          <w:szCs w:val="28"/>
        </w:rPr>
        <w:t xml:space="preserve">of what works well </w:t>
      </w:r>
    </w:p>
    <w:p w:rsidR="005C7588" w:rsidRPr="009B7358" w:rsidRDefault="005C7588" w:rsidP="009B7358">
      <w:pPr>
        <w:ind w:left="720"/>
        <w:rPr>
          <w:sz w:val="28"/>
          <w:szCs w:val="28"/>
        </w:rPr>
      </w:pPr>
      <w:r w:rsidRPr="009B7358">
        <w:rPr>
          <w:sz w:val="28"/>
          <w:szCs w:val="28"/>
        </w:rPr>
        <w:t xml:space="preserve">Assist students develop good strategies and </w:t>
      </w:r>
      <w:r w:rsidR="002D383C" w:rsidRPr="009B7358">
        <w:rPr>
          <w:sz w:val="28"/>
          <w:szCs w:val="28"/>
        </w:rPr>
        <w:t xml:space="preserve">identify when to seek </w:t>
      </w:r>
      <w:r w:rsidRPr="009B7358">
        <w:rPr>
          <w:sz w:val="28"/>
          <w:szCs w:val="28"/>
        </w:rPr>
        <w:t>additional assistance</w:t>
      </w:r>
    </w:p>
    <w:p w:rsidR="002D383C" w:rsidRPr="00C366BB" w:rsidRDefault="00C366BB" w:rsidP="00C366BB">
      <w:pPr>
        <w:pStyle w:val="Heading1"/>
        <w:rPr>
          <w:sz w:val="40"/>
          <w:szCs w:val="40"/>
        </w:rPr>
      </w:pPr>
      <w:r w:rsidRPr="00A51B00">
        <w:rPr>
          <w:sz w:val="40"/>
          <w:szCs w:val="40"/>
        </w:rPr>
        <w:t xml:space="preserve">Slide </w:t>
      </w:r>
      <w:r w:rsidR="00E966BC">
        <w:rPr>
          <w:sz w:val="40"/>
          <w:szCs w:val="40"/>
        </w:rPr>
        <w:t>8</w:t>
      </w:r>
    </w:p>
    <w:p w:rsidR="005C7588" w:rsidRPr="009B7358" w:rsidRDefault="005C7588" w:rsidP="009B7358">
      <w:pPr>
        <w:ind w:left="360"/>
        <w:rPr>
          <w:sz w:val="28"/>
          <w:szCs w:val="28"/>
        </w:rPr>
      </w:pPr>
      <w:r w:rsidRPr="009B7358">
        <w:rPr>
          <w:sz w:val="28"/>
          <w:szCs w:val="28"/>
        </w:rPr>
        <w:t>NDCO Special Project Funding</w:t>
      </w:r>
    </w:p>
    <w:p w:rsidR="005C7588" w:rsidRPr="009B7358" w:rsidRDefault="005C7588" w:rsidP="009B7358">
      <w:pPr>
        <w:ind w:left="720"/>
        <w:rPr>
          <w:sz w:val="28"/>
          <w:szCs w:val="28"/>
        </w:rPr>
      </w:pPr>
      <w:r w:rsidRPr="009B7358">
        <w:rPr>
          <w:sz w:val="28"/>
          <w:szCs w:val="28"/>
        </w:rPr>
        <w:t>Established an Advisory Committee from around Australia to inform the project</w:t>
      </w:r>
    </w:p>
    <w:p w:rsidR="005C7588" w:rsidRPr="009B7358" w:rsidRDefault="005C7588" w:rsidP="009B7358">
      <w:pPr>
        <w:ind w:left="720"/>
        <w:rPr>
          <w:sz w:val="28"/>
          <w:szCs w:val="28"/>
        </w:rPr>
      </w:pPr>
      <w:r w:rsidRPr="009B7358">
        <w:rPr>
          <w:sz w:val="28"/>
          <w:szCs w:val="28"/>
        </w:rPr>
        <w:t xml:space="preserve">Gained feedback from a number of individuals with ASD </w:t>
      </w:r>
    </w:p>
    <w:p w:rsidR="005C7588" w:rsidRPr="009B7358" w:rsidRDefault="005C7588" w:rsidP="009B7358">
      <w:pPr>
        <w:ind w:left="720"/>
        <w:rPr>
          <w:sz w:val="28"/>
          <w:szCs w:val="28"/>
        </w:rPr>
      </w:pPr>
      <w:r w:rsidRPr="009B7358">
        <w:rPr>
          <w:sz w:val="28"/>
          <w:szCs w:val="28"/>
        </w:rPr>
        <w:t>We thank them for generously sharing their expertise and helping make the project a reality</w:t>
      </w:r>
    </w:p>
    <w:p w:rsidR="005C7588" w:rsidRPr="009B7358" w:rsidRDefault="00972B85" w:rsidP="009B7358">
      <w:pPr>
        <w:ind w:left="1440"/>
        <w:rPr>
          <w:sz w:val="28"/>
          <w:szCs w:val="28"/>
        </w:rPr>
      </w:pPr>
      <w:r>
        <w:rPr>
          <w:sz w:val="28"/>
          <w:szCs w:val="28"/>
        </w:rPr>
        <w:t>Mary Brake</w:t>
      </w:r>
      <w:r w:rsidR="005C7588" w:rsidRPr="009B7358">
        <w:rPr>
          <w:sz w:val="28"/>
          <w:szCs w:val="28"/>
        </w:rPr>
        <w:t xml:space="preserve"> - Autism Consultant with the Tasmanian Department of Education </w:t>
      </w:r>
    </w:p>
    <w:p w:rsidR="005C7588" w:rsidRPr="009B7358" w:rsidRDefault="00C366BB" w:rsidP="009B7358">
      <w:pPr>
        <w:ind w:left="1440"/>
        <w:rPr>
          <w:sz w:val="28"/>
          <w:szCs w:val="28"/>
        </w:rPr>
      </w:pPr>
      <w:r w:rsidRPr="009B7358">
        <w:rPr>
          <w:sz w:val="28"/>
          <w:szCs w:val="28"/>
        </w:rPr>
        <w:t xml:space="preserve">Shaun Corcoran - </w:t>
      </w:r>
      <w:r w:rsidR="005C7588" w:rsidRPr="009B7358">
        <w:rPr>
          <w:sz w:val="28"/>
          <w:szCs w:val="28"/>
        </w:rPr>
        <w:t>Disability Liaison Coordinator in Victorian TAFE</w:t>
      </w:r>
    </w:p>
    <w:p w:rsidR="005C7588" w:rsidRPr="009B7358" w:rsidRDefault="005C7588" w:rsidP="009B7358">
      <w:pPr>
        <w:ind w:left="1440"/>
        <w:rPr>
          <w:sz w:val="28"/>
          <w:szCs w:val="28"/>
        </w:rPr>
      </w:pPr>
      <w:r w:rsidRPr="009B7358">
        <w:rPr>
          <w:sz w:val="28"/>
          <w:szCs w:val="28"/>
        </w:rPr>
        <w:t xml:space="preserve">Marita Falkmer - Postdoctoral Fellow with the Autism CRC </w:t>
      </w:r>
    </w:p>
    <w:p w:rsidR="005C7588" w:rsidRPr="009B7358" w:rsidRDefault="00972B85" w:rsidP="009B7358">
      <w:pPr>
        <w:ind w:left="1440"/>
        <w:rPr>
          <w:sz w:val="28"/>
          <w:szCs w:val="28"/>
        </w:rPr>
      </w:pPr>
      <w:r>
        <w:rPr>
          <w:sz w:val="28"/>
          <w:szCs w:val="28"/>
        </w:rPr>
        <w:t xml:space="preserve">Sue Hancock - </w:t>
      </w:r>
      <w:r w:rsidR="005C7588" w:rsidRPr="009B7358">
        <w:rPr>
          <w:sz w:val="28"/>
          <w:szCs w:val="28"/>
        </w:rPr>
        <w:t>Disability Advisor with ANU</w:t>
      </w:r>
    </w:p>
    <w:p w:rsidR="005C7588" w:rsidRPr="009B7358" w:rsidRDefault="005C7588" w:rsidP="009B7358">
      <w:pPr>
        <w:ind w:left="1440"/>
        <w:rPr>
          <w:sz w:val="28"/>
          <w:szCs w:val="28"/>
        </w:rPr>
      </w:pPr>
      <w:r w:rsidRPr="009B7358">
        <w:rPr>
          <w:sz w:val="28"/>
          <w:szCs w:val="28"/>
        </w:rPr>
        <w:lastRenderedPageBreak/>
        <w:t>Julie Harrison - Disability Services Centre Manager with ANU</w:t>
      </w:r>
    </w:p>
    <w:p w:rsidR="005C7588" w:rsidRPr="009B7358" w:rsidRDefault="005C7588" w:rsidP="009B7358">
      <w:pPr>
        <w:ind w:left="1440"/>
        <w:rPr>
          <w:sz w:val="28"/>
          <w:szCs w:val="28"/>
        </w:rPr>
      </w:pPr>
      <w:r w:rsidRPr="009B7358">
        <w:rPr>
          <w:sz w:val="28"/>
          <w:szCs w:val="28"/>
        </w:rPr>
        <w:t>Colleen Hooper - National Disability Coordination Officer in Southern Tasmania</w:t>
      </w:r>
    </w:p>
    <w:p w:rsidR="005C7588" w:rsidRPr="009B7358" w:rsidRDefault="00972B85" w:rsidP="009B7358">
      <w:pPr>
        <w:ind w:left="1440"/>
        <w:rPr>
          <w:sz w:val="28"/>
          <w:szCs w:val="28"/>
        </w:rPr>
      </w:pPr>
      <w:proofErr w:type="spellStart"/>
      <w:r>
        <w:rPr>
          <w:sz w:val="28"/>
          <w:szCs w:val="28"/>
        </w:rPr>
        <w:t>Berinda</w:t>
      </w:r>
      <w:proofErr w:type="spellEnd"/>
      <w:r>
        <w:rPr>
          <w:sz w:val="28"/>
          <w:szCs w:val="28"/>
        </w:rPr>
        <w:t xml:space="preserve"> Karp - </w:t>
      </w:r>
      <w:r w:rsidR="005C7588" w:rsidRPr="009B7358">
        <w:rPr>
          <w:sz w:val="28"/>
          <w:szCs w:val="28"/>
        </w:rPr>
        <w:t xml:space="preserve">Teacher /Consultant for Students with Disability in NSW TAFE </w:t>
      </w:r>
    </w:p>
    <w:p w:rsidR="005C7588" w:rsidRPr="009B7358" w:rsidRDefault="005C7588" w:rsidP="009B7358">
      <w:pPr>
        <w:ind w:left="720"/>
        <w:rPr>
          <w:sz w:val="28"/>
          <w:szCs w:val="28"/>
        </w:rPr>
      </w:pPr>
      <w:r w:rsidRPr="009B7358">
        <w:rPr>
          <w:sz w:val="28"/>
          <w:szCs w:val="28"/>
        </w:rPr>
        <w:t xml:space="preserve">Amanda </w:t>
      </w:r>
      <w:proofErr w:type="spellStart"/>
      <w:r w:rsidRPr="009B7358">
        <w:rPr>
          <w:sz w:val="28"/>
          <w:szCs w:val="28"/>
        </w:rPr>
        <w:t>Richdale</w:t>
      </w:r>
      <w:proofErr w:type="spellEnd"/>
      <w:r w:rsidRPr="009B7358">
        <w:rPr>
          <w:sz w:val="28"/>
          <w:szCs w:val="28"/>
        </w:rPr>
        <w:t xml:space="preserve"> - Principal Research Fellow at the Olga </w:t>
      </w:r>
      <w:proofErr w:type="spellStart"/>
      <w:r w:rsidRPr="009B7358">
        <w:rPr>
          <w:sz w:val="28"/>
          <w:szCs w:val="28"/>
        </w:rPr>
        <w:t>Tennison</w:t>
      </w:r>
      <w:proofErr w:type="spellEnd"/>
      <w:r w:rsidRPr="009B7358">
        <w:rPr>
          <w:sz w:val="28"/>
          <w:szCs w:val="28"/>
        </w:rPr>
        <w:t xml:space="preserve"> Autism Research Centre, La Trobe University. </w:t>
      </w:r>
    </w:p>
    <w:p w:rsidR="00C366BB" w:rsidRDefault="00C366BB" w:rsidP="00C366BB">
      <w:pPr>
        <w:pStyle w:val="Heading1"/>
        <w:rPr>
          <w:sz w:val="40"/>
          <w:szCs w:val="40"/>
        </w:rPr>
      </w:pPr>
      <w:r w:rsidRPr="00A51B00">
        <w:rPr>
          <w:sz w:val="40"/>
          <w:szCs w:val="40"/>
        </w:rPr>
        <w:t xml:space="preserve">Slide </w:t>
      </w:r>
      <w:r w:rsidR="00E966BC">
        <w:rPr>
          <w:sz w:val="40"/>
          <w:szCs w:val="40"/>
        </w:rPr>
        <w:t>9</w:t>
      </w:r>
    </w:p>
    <w:p w:rsidR="00C366BB" w:rsidRPr="00E966BC" w:rsidRDefault="00E966BC" w:rsidP="00E966BC">
      <w:r w:rsidRPr="00A51B00">
        <w:rPr>
          <w:sz w:val="28"/>
          <w:szCs w:val="28"/>
        </w:rPr>
        <w:t>How to transition to tertiary education. Helpful hints for people with autism spectrum disorder</w:t>
      </w:r>
    </w:p>
    <w:p w:rsidR="00C366BB" w:rsidRDefault="00C366BB" w:rsidP="00C366BB">
      <w:pPr>
        <w:pStyle w:val="Heading1"/>
      </w:pPr>
      <w:r w:rsidRPr="00A51B00">
        <w:rPr>
          <w:sz w:val="40"/>
          <w:szCs w:val="40"/>
        </w:rPr>
        <w:t xml:space="preserve">Slide </w:t>
      </w:r>
      <w:r w:rsidR="00E966BC">
        <w:rPr>
          <w:sz w:val="40"/>
          <w:szCs w:val="40"/>
        </w:rPr>
        <w:t>10</w:t>
      </w:r>
    </w:p>
    <w:p w:rsidR="005C7588" w:rsidRPr="00E966BC" w:rsidRDefault="005C7588" w:rsidP="002D383C">
      <w:pPr>
        <w:rPr>
          <w:sz w:val="28"/>
          <w:szCs w:val="28"/>
        </w:rPr>
      </w:pPr>
      <w:r w:rsidRPr="00E966BC">
        <w:rPr>
          <w:sz w:val="28"/>
          <w:szCs w:val="28"/>
        </w:rPr>
        <w:t xml:space="preserve">This booklet aims to increase self-determination by assisting students </w:t>
      </w:r>
    </w:p>
    <w:p w:rsidR="005C7588" w:rsidRPr="009B7358" w:rsidRDefault="00E966BC" w:rsidP="009B7358">
      <w:pPr>
        <w:ind w:left="720"/>
        <w:rPr>
          <w:sz w:val="28"/>
          <w:szCs w:val="28"/>
        </w:rPr>
      </w:pPr>
      <w:proofErr w:type="gramStart"/>
      <w:r w:rsidRPr="009B7358">
        <w:rPr>
          <w:sz w:val="28"/>
          <w:szCs w:val="28"/>
        </w:rPr>
        <w:t>better</w:t>
      </w:r>
      <w:proofErr w:type="gramEnd"/>
      <w:r w:rsidRPr="009B7358">
        <w:rPr>
          <w:sz w:val="28"/>
          <w:szCs w:val="28"/>
        </w:rPr>
        <w:t xml:space="preserve"> understand their context</w:t>
      </w:r>
    </w:p>
    <w:p w:rsidR="005C7588" w:rsidRPr="009B7358" w:rsidRDefault="005C7588" w:rsidP="009B7358">
      <w:pPr>
        <w:ind w:left="720"/>
        <w:rPr>
          <w:sz w:val="28"/>
          <w:szCs w:val="28"/>
        </w:rPr>
      </w:pPr>
      <w:proofErr w:type="gramStart"/>
      <w:r w:rsidRPr="009B7358">
        <w:rPr>
          <w:sz w:val="28"/>
          <w:szCs w:val="28"/>
        </w:rPr>
        <w:t>identify</w:t>
      </w:r>
      <w:proofErr w:type="gramEnd"/>
      <w:r w:rsidRPr="009B7358">
        <w:rPr>
          <w:sz w:val="28"/>
          <w:szCs w:val="28"/>
        </w:rPr>
        <w:t xml:space="preserve"> when and</w:t>
      </w:r>
      <w:r w:rsidR="00E966BC" w:rsidRPr="009B7358">
        <w:rPr>
          <w:sz w:val="28"/>
          <w:szCs w:val="28"/>
        </w:rPr>
        <w:t xml:space="preserve"> what supports could be helpful</w:t>
      </w:r>
    </w:p>
    <w:p w:rsidR="005C7588" w:rsidRPr="009B7358" w:rsidRDefault="005C7588" w:rsidP="009B7358">
      <w:pPr>
        <w:ind w:left="720"/>
        <w:rPr>
          <w:sz w:val="28"/>
          <w:szCs w:val="28"/>
        </w:rPr>
      </w:pPr>
      <w:proofErr w:type="gramStart"/>
      <w:r w:rsidRPr="009B7358">
        <w:rPr>
          <w:sz w:val="28"/>
          <w:szCs w:val="28"/>
        </w:rPr>
        <w:t>and</w:t>
      </w:r>
      <w:proofErr w:type="gramEnd"/>
      <w:r w:rsidRPr="009B7358">
        <w:rPr>
          <w:sz w:val="28"/>
          <w:szCs w:val="28"/>
        </w:rPr>
        <w:t xml:space="preserve"> encouraging them to seek additional support when necessary. </w:t>
      </w:r>
    </w:p>
    <w:p w:rsidR="002548D9" w:rsidRDefault="002548D9" w:rsidP="002548D9">
      <w:pPr>
        <w:pStyle w:val="Heading1"/>
        <w:rPr>
          <w:sz w:val="40"/>
          <w:szCs w:val="40"/>
        </w:rPr>
      </w:pPr>
      <w:r w:rsidRPr="00A51B00">
        <w:rPr>
          <w:sz w:val="40"/>
          <w:szCs w:val="40"/>
        </w:rPr>
        <w:t xml:space="preserve">Slide </w:t>
      </w:r>
      <w:r>
        <w:rPr>
          <w:sz w:val="40"/>
          <w:szCs w:val="40"/>
        </w:rPr>
        <w:t>11</w:t>
      </w:r>
    </w:p>
    <w:p w:rsidR="002548D9" w:rsidRPr="002548D9" w:rsidRDefault="002548D9" w:rsidP="002548D9">
      <w:pPr>
        <w:rPr>
          <w:sz w:val="28"/>
          <w:szCs w:val="28"/>
        </w:rPr>
      </w:pPr>
      <w:r w:rsidRPr="002548D9">
        <w:rPr>
          <w:sz w:val="28"/>
          <w:szCs w:val="28"/>
        </w:rPr>
        <w:t>Contents.</w:t>
      </w:r>
    </w:p>
    <w:p w:rsidR="002548D9" w:rsidRPr="002548D9" w:rsidRDefault="002548D9" w:rsidP="002548D9">
      <w:pPr>
        <w:rPr>
          <w:sz w:val="28"/>
          <w:szCs w:val="28"/>
        </w:rPr>
      </w:pPr>
      <w:r w:rsidRPr="002548D9">
        <w:rPr>
          <w:sz w:val="28"/>
          <w:szCs w:val="28"/>
        </w:rPr>
        <w:t>Both editions include:</w:t>
      </w:r>
    </w:p>
    <w:p w:rsidR="0055253B" w:rsidRPr="00525734" w:rsidRDefault="00076F1D" w:rsidP="00525734">
      <w:pPr>
        <w:ind w:left="720"/>
        <w:rPr>
          <w:sz w:val="28"/>
          <w:szCs w:val="28"/>
        </w:rPr>
      </w:pPr>
      <w:r w:rsidRPr="00525734">
        <w:rPr>
          <w:sz w:val="28"/>
          <w:szCs w:val="28"/>
        </w:rPr>
        <w:t>Characteristics of people with and without ASD</w:t>
      </w:r>
    </w:p>
    <w:p w:rsidR="0055253B" w:rsidRPr="00525734" w:rsidRDefault="00076F1D" w:rsidP="00525734">
      <w:pPr>
        <w:ind w:left="720"/>
        <w:rPr>
          <w:sz w:val="28"/>
          <w:szCs w:val="28"/>
        </w:rPr>
      </w:pPr>
      <w:r w:rsidRPr="00525734">
        <w:rPr>
          <w:sz w:val="28"/>
          <w:szCs w:val="28"/>
        </w:rPr>
        <w:t>Identifying and using strengths, skills and talents</w:t>
      </w:r>
    </w:p>
    <w:p w:rsidR="0055253B" w:rsidRPr="00525734" w:rsidRDefault="00076F1D" w:rsidP="00525734">
      <w:pPr>
        <w:ind w:left="720"/>
        <w:rPr>
          <w:sz w:val="28"/>
          <w:szCs w:val="28"/>
        </w:rPr>
      </w:pPr>
      <w:r w:rsidRPr="00525734">
        <w:rPr>
          <w:sz w:val="28"/>
          <w:szCs w:val="28"/>
        </w:rPr>
        <w:t>Information about the learning context</w:t>
      </w:r>
    </w:p>
    <w:p w:rsidR="0055253B" w:rsidRPr="00525734" w:rsidRDefault="00076F1D" w:rsidP="00525734">
      <w:pPr>
        <w:ind w:left="720"/>
        <w:rPr>
          <w:sz w:val="28"/>
          <w:szCs w:val="28"/>
        </w:rPr>
      </w:pPr>
      <w:r w:rsidRPr="00525734">
        <w:rPr>
          <w:sz w:val="28"/>
          <w:szCs w:val="28"/>
        </w:rPr>
        <w:t>Advice on organising studies</w:t>
      </w:r>
    </w:p>
    <w:p w:rsidR="0055253B" w:rsidRPr="00525734" w:rsidRDefault="00076F1D" w:rsidP="00525734">
      <w:pPr>
        <w:ind w:left="720"/>
        <w:rPr>
          <w:sz w:val="28"/>
          <w:szCs w:val="28"/>
        </w:rPr>
      </w:pPr>
      <w:r w:rsidRPr="00525734">
        <w:rPr>
          <w:sz w:val="28"/>
          <w:szCs w:val="28"/>
        </w:rPr>
        <w:t>Communication tips</w:t>
      </w:r>
    </w:p>
    <w:p w:rsidR="0055253B" w:rsidRPr="00525734" w:rsidRDefault="00076F1D" w:rsidP="00525734">
      <w:pPr>
        <w:ind w:left="720"/>
        <w:rPr>
          <w:sz w:val="28"/>
          <w:szCs w:val="28"/>
        </w:rPr>
      </w:pPr>
      <w:r w:rsidRPr="00525734">
        <w:rPr>
          <w:sz w:val="28"/>
          <w:szCs w:val="28"/>
        </w:rPr>
        <w:t>Information on disclosure</w:t>
      </w:r>
    </w:p>
    <w:p w:rsidR="0055253B" w:rsidRPr="00525734" w:rsidRDefault="00076F1D" w:rsidP="00525734">
      <w:pPr>
        <w:ind w:left="720"/>
        <w:rPr>
          <w:sz w:val="28"/>
          <w:szCs w:val="28"/>
        </w:rPr>
      </w:pPr>
      <w:r w:rsidRPr="00525734">
        <w:rPr>
          <w:sz w:val="28"/>
          <w:szCs w:val="28"/>
        </w:rPr>
        <w:t>Advice on managing stress and anxiety</w:t>
      </w:r>
    </w:p>
    <w:p w:rsidR="0055253B" w:rsidRPr="00525734" w:rsidRDefault="00076F1D" w:rsidP="00525734">
      <w:pPr>
        <w:ind w:left="720"/>
        <w:rPr>
          <w:sz w:val="28"/>
          <w:szCs w:val="28"/>
        </w:rPr>
      </w:pPr>
      <w:r w:rsidRPr="00525734">
        <w:rPr>
          <w:sz w:val="28"/>
          <w:szCs w:val="28"/>
        </w:rPr>
        <w:t>Handy checklists</w:t>
      </w:r>
    </w:p>
    <w:p w:rsidR="0055253B" w:rsidRPr="00525734" w:rsidRDefault="00076F1D" w:rsidP="00525734">
      <w:pPr>
        <w:ind w:left="720"/>
        <w:rPr>
          <w:sz w:val="28"/>
          <w:szCs w:val="28"/>
        </w:rPr>
      </w:pPr>
      <w:r w:rsidRPr="00525734">
        <w:rPr>
          <w:sz w:val="28"/>
          <w:szCs w:val="28"/>
        </w:rPr>
        <w:t>Practical worksheets</w:t>
      </w:r>
    </w:p>
    <w:p w:rsidR="005C7588" w:rsidRDefault="002548D9" w:rsidP="002548D9">
      <w:pPr>
        <w:pStyle w:val="Heading1"/>
        <w:rPr>
          <w:sz w:val="40"/>
          <w:szCs w:val="40"/>
        </w:rPr>
      </w:pPr>
      <w:r w:rsidRPr="00A51B00">
        <w:rPr>
          <w:sz w:val="40"/>
          <w:szCs w:val="40"/>
        </w:rPr>
        <w:lastRenderedPageBreak/>
        <w:t xml:space="preserve">Slide </w:t>
      </w:r>
      <w:r>
        <w:rPr>
          <w:sz w:val="40"/>
          <w:szCs w:val="40"/>
        </w:rPr>
        <w:t>12</w:t>
      </w:r>
    </w:p>
    <w:p w:rsidR="00BC1923" w:rsidRPr="00525734" w:rsidRDefault="00BC1923" w:rsidP="00BC1923">
      <w:pPr>
        <w:rPr>
          <w:sz w:val="28"/>
          <w:szCs w:val="28"/>
        </w:rPr>
      </w:pPr>
      <w:r w:rsidRPr="00525734">
        <w:rPr>
          <w:sz w:val="28"/>
          <w:szCs w:val="28"/>
        </w:rPr>
        <w:t>Long Edition</w:t>
      </w:r>
    </w:p>
    <w:p w:rsidR="00BC1923" w:rsidRPr="00525734" w:rsidRDefault="00BC1923" w:rsidP="00525734">
      <w:pPr>
        <w:ind w:left="720"/>
        <w:rPr>
          <w:sz w:val="28"/>
          <w:szCs w:val="28"/>
        </w:rPr>
      </w:pPr>
      <w:r w:rsidRPr="00525734">
        <w:rPr>
          <w:sz w:val="28"/>
          <w:szCs w:val="28"/>
        </w:rPr>
        <w:t>66 pages</w:t>
      </w:r>
    </w:p>
    <w:p w:rsidR="00BC1923" w:rsidRPr="00525734" w:rsidRDefault="00BC1923" w:rsidP="00525734">
      <w:pPr>
        <w:ind w:left="720"/>
        <w:rPr>
          <w:sz w:val="28"/>
          <w:szCs w:val="28"/>
        </w:rPr>
      </w:pPr>
      <w:r w:rsidRPr="00525734">
        <w:rPr>
          <w:sz w:val="28"/>
          <w:szCs w:val="28"/>
        </w:rPr>
        <w:t>Details of where to get more information at end of each chapter, bibliography and list of other useful resources</w:t>
      </w:r>
    </w:p>
    <w:p w:rsidR="00BC1923" w:rsidRPr="00525734" w:rsidRDefault="00BC1923" w:rsidP="00525734">
      <w:pPr>
        <w:ind w:left="720"/>
        <w:rPr>
          <w:sz w:val="28"/>
          <w:szCs w:val="28"/>
        </w:rPr>
      </w:pPr>
      <w:r w:rsidRPr="00525734">
        <w:rPr>
          <w:sz w:val="28"/>
          <w:szCs w:val="28"/>
        </w:rPr>
        <w:t>Question &amp; Answers at the end of each chapter</w:t>
      </w:r>
    </w:p>
    <w:p w:rsidR="00BC1923" w:rsidRPr="00525734" w:rsidRDefault="00BC1923" w:rsidP="00525734">
      <w:pPr>
        <w:ind w:left="720"/>
        <w:rPr>
          <w:sz w:val="28"/>
          <w:szCs w:val="28"/>
        </w:rPr>
      </w:pPr>
      <w:r w:rsidRPr="00525734">
        <w:rPr>
          <w:sz w:val="28"/>
          <w:szCs w:val="28"/>
        </w:rPr>
        <w:t>Case studies throughout</w:t>
      </w:r>
    </w:p>
    <w:p w:rsidR="00BC1923" w:rsidRPr="00525734" w:rsidRDefault="00BC1923" w:rsidP="00525734">
      <w:pPr>
        <w:ind w:left="720"/>
        <w:rPr>
          <w:sz w:val="28"/>
          <w:szCs w:val="28"/>
        </w:rPr>
      </w:pPr>
      <w:r w:rsidRPr="00525734">
        <w:rPr>
          <w:sz w:val="28"/>
          <w:szCs w:val="28"/>
        </w:rPr>
        <w:t>Checklist after the final chapter</w:t>
      </w:r>
    </w:p>
    <w:p w:rsidR="00BC1923" w:rsidRPr="00525734" w:rsidRDefault="009B7358" w:rsidP="00525734">
      <w:pPr>
        <w:ind w:left="720"/>
        <w:rPr>
          <w:sz w:val="28"/>
          <w:szCs w:val="28"/>
        </w:rPr>
      </w:pPr>
      <w:r w:rsidRPr="00525734">
        <w:rPr>
          <w:sz w:val="28"/>
          <w:szCs w:val="28"/>
        </w:rPr>
        <w:t>Chapter for Parents</w:t>
      </w:r>
      <w:r w:rsidR="00BC1923" w:rsidRPr="00525734">
        <w:rPr>
          <w:sz w:val="28"/>
          <w:szCs w:val="28"/>
        </w:rPr>
        <w:t xml:space="preserve"> - providing advice on supporting adult child</w:t>
      </w:r>
    </w:p>
    <w:p w:rsidR="00BC1923" w:rsidRPr="00525734" w:rsidRDefault="00BC1923" w:rsidP="00525734">
      <w:pPr>
        <w:ind w:left="720"/>
        <w:rPr>
          <w:sz w:val="28"/>
          <w:szCs w:val="28"/>
        </w:rPr>
      </w:pPr>
      <w:r w:rsidRPr="00525734">
        <w:rPr>
          <w:sz w:val="28"/>
          <w:szCs w:val="28"/>
        </w:rPr>
        <w:t>Full bibliography</w:t>
      </w:r>
    </w:p>
    <w:p w:rsidR="00BC1923" w:rsidRPr="00525734" w:rsidRDefault="00BC1923" w:rsidP="00525734">
      <w:pPr>
        <w:ind w:left="720"/>
        <w:rPr>
          <w:sz w:val="28"/>
          <w:szCs w:val="28"/>
        </w:rPr>
      </w:pPr>
      <w:r w:rsidRPr="00525734">
        <w:rPr>
          <w:sz w:val="28"/>
          <w:szCs w:val="28"/>
        </w:rPr>
        <w:t>Interactive exercises and activities</w:t>
      </w:r>
    </w:p>
    <w:p w:rsidR="00BC1923" w:rsidRPr="00525734" w:rsidRDefault="00BC1923" w:rsidP="00764DE9">
      <w:pPr>
        <w:ind w:left="720"/>
        <w:rPr>
          <w:sz w:val="28"/>
          <w:szCs w:val="28"/>
        </w:rPr>
      </w:pPr>
      <w:r w:rsidRPr="00525734">
        <w:rPr>
          <w:sz w:val="28"/>
          <w:szCs w:val="28"/>
        </w:rPr>
        <w:t>Easy flip style layout</w:t>
      </w:r>
    </w:p>
    <w:p w:rsidR="00BC1923" w:rsidRPr="00525734" w:rsidRDefault="00BC1923" w:rsidP="00BC1923">
      <w:pPr>
        <w:rPr>
          <w:sz w:val="28"/>
          <w:szCs w:val="28"/>
        </w:rPr>
      </w:pPr>
      <w:r w:rsidRPr="00525734">
        <w:rPr>
          <w:sz w:val="28"/>
          <w:szCs w:val="28"/>
        </w:rPr>
        <w:t>Short Edition</w:t>
      </w:r>
    </w:p>
    <w:p w:rsidR="00BC1923" w:rsidRPr="00525734" w:rsidRDefault="00BC1923" w:rsidP="00525734">
      <w:pPr>
        <w:ind w:left="720"/>
        <w:rPr>
          <w:sz w:val="28"/>
          <w:szCs w:val="28"/>
        </w:rPr>
      </w:pPr>
      <w:r w:rsidRPr="00525734">
        <w:rPr>
          <w:sz w:val="28"/>
          <w:szCs w:val="28"/>
        </w:rPr>
        <w:t>22 pages</w:t>
      </w:r>
    </w:p>
    <w:p w:rsidR="00BC1923" w:rsidRPr="00525734" w:rsidRDefault="00BC1923" w:rsidP="00525734">
      <w:pPr>
        <w:ind w:left="720"/>
        <w:rPr>
          <w:sz w:val="28"/>
          <w:szCs w:val="28"/>
        </w:rPr>
      </w:pPr>
      <w:r w:rsidRPr="00525734">
        <w:rPr>
          <w:sz w:val="28"/>
          <w:szCs w:val="28"/>
        </w:rPr>
        <w:t xml:space="preserve">No Details of where to get more information at end of each chapter, bibliography and list of other useful resources </w:t>
      </w:r>
    </w:p>
    <w:p w:rsidR="00BC1923" w:rsidRPr="00525734" w:rsidRDefault="00BC1923" w:rsidP="00525734">
      <w:pPr>
        <w:ind w:left="720"/>
        <w:rPr>
          <w:sz w:val="28"/>
          <w:szCs w:val="28"/>
        </w:rPr>
      </w:pPr>
      <w:r w:rsidRPr="00525734">
        <w:rPr>
          <w:sz w:val="28"/>
          <w:szCs w:val="28"/>
        </w:rPr>
        <w:t>No Q&amp;A and use of more direct concise language throughout</w:t>
      </w:r>
    </w:p>
    <w:p w:rsidR="00BC1923" w:rsidRPr="00525734" w:rsidRDefault="00BC1923" w:rsidP="00525734">
      <w:pPr>
        <w:ind w:left="720"/>
        <w:rPr>
          <w:sz w:val="28"/>
          <w:szCs w:val="28"/>
        </w:rPr>
      </w:pPr>
      <w:r w:rsidRPr="00525734">
        <w:rPr>
          <w:sz w:val="28"/>
          <w:szCs w:val="28"/>
        </w:rPr>
        <w:t>No case studies</w:t>
      </w:r>
    </w:p>
    <w:p w:rsidR="00BC1923" w:rsidRPr="00525734" w:rsidRDefault="00BC1923" w:rsidP="00525734">
      <w:pPr>
        <w:ind w:left="720"/>
        <w:rPr>
          <w:sz w:val="28"/>
          <w:szCs w:val="28"/>
        </w:rPr>
      </w:pPr>
      <w:r w:rsidRPr="00525734">
        <w:rPr>
          <w:sz w:val="28"/>
          <w:szCs w:val="28"/>
        </w:rPr>
        <w:t>Useful checklists at the end of each chapter</w:t>
      </w:r>
    </w:p>
    <w:p w:rsidR="00BC1923" w:rsidRPr="00525734" w:rsidRDefault="00BC1923" w:rsidP="00525734">
      <w:pPr>
        <w:ind w:left="720"/>
        <w:rPr>
          <w:sz w:val="28"/>
          <w:szCs w:val="28"/>
        </w:rPr>
      </w:pPr>
      <w:r w:rsidRPr="00525734">
        <w:rPr>
          <w:sz w:val="28"/>
          <w:szCs w:val="28"/>
        </w:rPr>
        <w:t>No chapter for parents</w:t>
      </w:r>
    </w:p>
    <w:p w:rsidR="00BC1923" w:rsidRPr="00525734" w:rsidRDefault="00BC1923" w:rsidP="00525734">
      <w:pPr>
        <w:ind w:left="720"/>
        <w:rPr>
          <w:sz w:val="28"/>
          <w:szCs w:val="28"/>
        </w:rPr>
      </w:pPr>
      <w:r w:rsidRPr="00525734">
        <w:rPr>
          <w:sz w:val="28"/>
          <w:szCs w:val="28"/>
        </w:rPr>
        <w:t>No bibliography</w:t>
      </w:r>
    </w:p>
    <w:p w:rsidR="00BC1923" w:rsidRPr="00525734" w:rsidRDefault="00BC1923" w:rsidP="00525734">
      <w:pPr>
        <w:ind w:left="720"/>
        <w:rPr>
          <w:sz w:val="28"/>
          <w:szCs w:val="28"/>
        </w:rPr>
      </w:pPr>
      <w:r w:rsidRPr="00525734">
        <w:rPr>
          <w:sz w:val="28"/>
          <w:szCs w:val="28"/>
        </w:rPr>
        <w:t>Some interactive exercises</w:t>
      </w:r>
    </w:p>
    <w:p w:rsidR="00BC1923" w:rsidRPr="00525734" w:rsidRDefault="00BC1923" w:rsidP="00525734">
      <w:pPr>
        <w:ind w:left="720"/>
        <w:rPr>
          <w:sz w:val="28"/>
          <w:szCs w:val="28"/>
        </w:rPr>
      </w:pPr>
      <w:r w:rsidRPr="00525734">
        <w:rPr>
          <w:sz w:val="28"/>
          <w:szCs w:val="28"/>
        </w:rPr>
        <w:t>Each chapter on a page for ease of copying</w:t>
      </w:r>
    </w:p>
    <w:p w:rsidR="00BC1923" w:rsidRDefault="00764DE9" w:rsidP="00764DE9">
      <w:pPr>
        <w:pStyle w:val="Heading1"/>
        <w:rPr>
          <w:sz w:val="40"/>
          <w:szCs w:val="40"/>
        </w:rPr>
      </w:pPr>
      <w:r w:rsidRPr="00A51B00">
        <w:rPr>
          <w:sz w:val="40"/>
          <w:szCs w:val="40"/>
        </w:rPr>
        <w:t xml:space="preserve">Slide </w:t>
      </w:r>
      <w:r>
        <w:rPr>
          <w:sz w:val="40"/>
          <w:szCs w:val="40"/>
        </w:rPr>
        <w:t>13</w:t>
      </w:r>
    </w:p>
    <w:p w:rsidR="00764DE9" w:rsidRPr="00764DE9" w:rsidRDefault="00764DE9" w:rsidP="00764DE9">
      <w:pPr>
        <w:rPr>
          <w:sz w:val="28"/>
          <w:szCs w:val="28"/>
        </w:rPr>
      </w:pPr>
      <w:r w:rsidRPr="00764DE9">
        <w:rPr>
          <w:sz w:val="28"/>
          <w:szCs w:val="28"/>
        </w:rPr>
        <w:t>Section 2. Awareness of yourself and others</w:t>
      </w:r>
    </w:p>
    <w:p w:rsidR="00764DE9" w:rsidRPr="00764DE9" w:rsidRDefault="00764DE9" w:rsidP="00764DE9">
      <w:pPr>
        <w:rPr>
          <w:sz w:val="28"/>
          <w:szCs w:val="28"/>
        </w:rPr>
      </w:pPr>
      <w:r w:rsidRPr="00764DE9">
        <w:rPr>
          <w:sz w:val="28"/>
          <w:szCs w:val="28"/>
        </w:rPr>
        <w:t>Section 4. Knowing your strengths and challenges</w:t>
      </w:r>
    </w:p>
    <w:p w:rsidR="00BC1923" w:rsidRPr="00764DE9" w:rsidRDefault="00764DE9" w:rsidP="00764DE9">
      <w:pPr>
        <w:pStyle w:val="Heading1"/>
        <w:rPr>
          <w:sz w:val="40"/>
          <w:szCs w:val="40"/>
        </w:rPr>
      </w:pPr>
      <w:r w:rsidRPr="00A51B00">
        <w:rPr>
          <w:sz w:val="40"/>
          <w:szCs w:val="40"/>
        </w:rPr>
        <w:lastRenderedPageBreak/>
        <w:t xml:space="preserve">Slide </w:t>
      </w:r>
      <w:r>
        <w:rPr>
          <w:sz w:val="40"/>
          <w:szCs w:val="40"/>
        </w:rPr>
        <w:t>14</w:t>
      </w:r>
    </w:p>
    <w:p w:rsidR="00BC1923" w:rsidRDefault="00BC1923" w:rsidP="002548D9"/>
    <w:p w:rsidR="005C7588" w:rsidRPr="00764DE9" w:rsidRDefault="005C7588" w:rsidP="00764DE9">
      <w:pPr>
        <w:ind w:left="720"/>
        <w:rPr>
          <w:sz w:val="28"/>
          <w:szCs w:val="28"/>
        </w:rPr>
      </w:pPr>
      <w:r w:rsidRPr="00764DE9">
        <w:rPr>
          <w:sz w:val="28"/>
          <w:szCs w:val="28"/>
        </w:rPr>
        <w:t xml:space="preserve">Table developed to compare characteristics of people with and without ASD </w:t>
      </w:r>
    </w:p>
    <w:p w:rsidR="005C7588" w:rsidRPr="00764DE9" w:rsidRDefault="005C7588" w:rsidP="00764DE9">
      <w:pPr>
        <w:ind w:left="720"/>
        <w:rPr>
          <w:sz w:val="28"/>
          <w:szCs w:val="28"/>
        </w:rPr>
      </w:pPr>
      <w:r w:rsidRPr="00764DE9">
        <w:rPr>
          <w:sz w:val="28"/>
          <w:szCs w:val="28"/>
        </w:rPr>
        <w:t>Mindful to respect the individuality and differences of people</w:t>
      </w:r>
    </w:p>
    <w:p w:rsidR="005C7588" w:rsidRPr="00764DE9" w:rsidRDefault="005C7588" w:rsidP="00764DE9">
      <w:pPr>
        <w:rPr>
          <w:sz w:val="28"/>
          <w:szCs w:val="28"/>
        </w:rPr>
      </w:pPr>
      <w:r w:rsidRPr="00764DE9">
        <w:rPr>
          <w:sz w:val="28"/>
          <w:szCs w:val="28"/>
        </w:rPr>
        <w:t>‘To know one person with autism is to simp</w:t>
      </w:r>
      <w:r w:rsidR="00764DE9">
        <w:rPr>
          <w:sz w:val="28"/>
          <w:szCs w:val="28"/>
        </w:rPr>
        <w:t>ly know one person with autism’</w:t>
      </w:r>
    </w:p>
    <w:p w:rsidR="005C7588" w:rsidRPr="00764DE9" w:rsidRDefault="005C7588" w:rsidP="00764DE9">
      <w:pPr>
        <w:ind w:left="720"/>
        <w:rPr>
          <w:sz w:val="28"/>
          <w:szCs w:val="28"/>
        </w:rPr>
      </w:pPr>
      <w:r w:rsidRPr="00764DE9">
        <w:rPr>
          <w:sz w:val="28"/>
          <w:szCs w:val="28"/>
        </w:rPr>
        <w:t>Talent, skills, character strengths, and challenges</w:t>
      </w:r>
    </w:p>
    <w:p w:rsidR="005C7588" w:rsidRPr="00764DE9" w:rsidRDefault="005C7588" w:rsidP="00764DE9">
      <w:pPr>
        <w:ind w:left="720"/>
        <w:rPr>
          <w:sz w:val="28"/>
          <w:szCs w:val="28"/>
        </w:rPr>
      </w:pPr>
      <w:r w:rsidRPr="00764DE9">
        <w:rPr>
          <w:sz w:val="28"/>
          <w:szCs w:val="28"/>
        </w:rPr>
        <w:t>Encourage resilience and mental well-being</w:t>
      </w:r>
    </w:p>
    <w:p w:rsidR="005C7588" w:rsidRPr="00764DE9" w:rsidRDefault="005C7588" w:rsidP="00764DE9">
      <w:pPr>
        <w:ind w:left="720"/>
        <w:rPr>
          <w:sz w:val="28"/>
          <w:szCs w:val="28"/>
        </w:rPr>
      </w:pPr>
      <w:r w:rsidRPr="00764DE9">
        <w:rPr>
          <w:sz w:val="28"/>
          <w:szCs w:val="28"/>
        </w:rPr>
        <w:t xml:space="preserve">In context of tertiary study </w:t>
      </w:r>
    </w:p>
    <w:p w:rsidR="00764DE9" w:rsidRDefault="005F725A" w:rsidP="005F725A">
      <w:pPr>
        <w:pStyle w:val="Heading1"/>
      </w:pPr>
      <w:r w:rsidRPr="00A51B00">
        <w:rPr>
          <w:sz w:val="40"/>
          <w:szCs w:val="40"/>
        </w:rPr>
        <w:t xml:space="preserve">Slide </w:t>
      </w:r>
      <w:r>
        <w:rPr>
          <w:sz w:val="40"/>
          <w:szCs w:val="40"/>
        </w:rPr>
        <w:t>15</w:t>
      </w:r>
    </w:p>
    <w:p w:rsidR="005C7588" w:rsidRPr="005F725A" w:rsidRDefault="005C7588" w:rsidP="005F725A">
      <w:pPr>
        <w:rPr>
          <w:sz w:val="28"/>
          <w:szCs w:val="28"/>
        </w:rPr>
      </w:pPr>
      <w:r w:rsidRPr="005F725A">
        <w:rPr>
          <w:sz w:val="28"/>
          <w:szCs w:val="28"/>
        </w:rPr>
        <w:t>Campus Context</w:t>
      </w:r>
    </w:p>
    <w:p w:rsidR="005C7588" w:rsidRPr="005F725A" w:rsidRDefault="005C7588" w:rsidP="005F725A">
      <w:pPr>
        <w:ind w:left="720"/>
        <w:rPr>
          <w:sz w:val="28"/>
          <w:szCs w:val="28"/>
        </w:rPr>
      </w:pPr>
      <w:r w:rsidRPr="005F725A">
        <w:rPr>
          <w:sz w:val="28"/>
          <w:szCs w:val="28"/>
        </w:rPr>
        <w:t>Highlighting key areas on a map</w:t>
      </w:r>
    </w:p>
    <w:p w:rsidR="005C7588" w:rsidRPr="005F725A" w:rsidRDefault="005C7588" w:rsidP="005F725A">
      <w:pPr>
        <w:ind w:left="720"/>
        <w:rPr>
          <w:sz w:val="28"/>
          <w:szCs w:val="28"/>
        </w:rPr>
      </w:pPr>
      <w:r w:rsidRPr="005F725A">
        <w:rPr>
          <w:sz w:val="28"/>
          <w:szCs w:val="28"/>
        </w:rPr>
        <w:t>Visit beforehand</w:t>
      </w:r>
    </w:p>
    <w:p w:rsidR="005C7588" w:rsidRPr="005F725A" w:rsidRDefault="005C7588" w:rsidP="005F725A">
      <w:pPr>
        <w:ind w:left="720"/>
        <w:rPr>
          <w:sz w:val="28"/>
          <w:szCs w:val="28"/>
        </w:rPr>
      </w:pPr>
      <w:r w:rsidRPr="005F725A">
        <w:rPr>
          <w:sz w:val="28"/>
          <w:szCs w:val="28"/>
        </w:rPr>
        <w:t xml:space="preserve">Take photos </w:t>
      </w:r>
    </w:p>
    <w:p w:rsidR="005C7588" w:rsidRPr="005F725A" w:rsidRDefault="005C7588" w:rsidP="005F725A">
      <w:pPr>
        <w:ind w:left="720"/>
        <w:rPr>
          <w:sz w:val="28"/>
          <w:szCs w:val="28"/>
        </w:rPr>
      </w:pPr>
      <w:r w:rsidRPr="005F725A">
        <w:rPr>
          <w:sz w:val="28"/>
          <w:szCs w:val="28"/>
        </w:rPr>
        <w:t>De-stress area</w:t>
      </w:r>
    </w:p>
    <w:p w:rsidR="005C7588" w:rsidRPr="005F725A" w:rsidRDefault="005C7588" w:rsidP="005F725A">
      <w:pPr>
        <w:ind w:left="720"/>
        <w:rPr>
          <w:sz w:val="28"/>
          <w:szCs w:val="28"/>
        </w:rPr>
      </w:pPr>
      <w:r w:rsidRPr="005F725A">
        <w:rPr>
          <w:sz w:val="28"/>
          <w:szCs w:val="28"/>
        </w:rPr>
        <w:t>Travelling to and from the campus</w:t>
      </w:r>
    </w:p>
    <w:p w:rsidR="005C7588" w:rsidRPr="005F725A" w:rsidRDefault="005C7588" w:rsidP="005F725A">
      <w:pPr>
        <w:ind w:left="720"/>
        <w:rPr>
          <w:sz w:val="28"/>
          <w:szCs w:val="28"/>
        </w:rPr>
      </w:pPr>
      <w:r w:rsidRPr="005F725A">
        <w:rPr>
          <w:sz w:val="28"/>
          <w:szCs w:val="28"/>
        </w:rPr>
        <w:t>Orientation sessions</w:t>
      </w:r>
    </w:p>
    <w:p w:rsidR="005C7588" w:rsidRDefault="005C7588" w:rsidP="005F725A">
      <w:pPr>
        <w:ind w:left="720"/>
        <w:rPr>
          <w:sz w:val="28"/>
          <w:szCs w:val="28"/>
        </w:rPr>
      </w:pPr>
      <w:proofErr w:type="spellStart"/>
      <w:r w:rsidRPr="005F725A">
        <w:rPr>
          <w:sz w:val="28"/>
          <w:szCs w:val="28"/>
        </w:rPr>
        <w:t>Uni</w:t>
      </w:r>
      <w:proofErr w:type="spellEnd"/>
      <w:r w:rsidRPr="005F725A">
        <w:rPr>
          <w:sz w:val="28"/>
          <w:szCs w:val="28"/>
        </w:rPr>
        <w:t xml:space="preserve"> Accommodation </w:t>
      </w:r>
    </w:p>
    <w:p w:rsidR="005F725A" w:rsidRPr="009236EC" w:rsidRDefault="009236EC" w:rsidP="009236EC">
      <w:pPr>
        <w:pStyle w:val="Heading1"/>
      </w:pPr>
      <w:r w:rsidRPr="00A51B00">
        <w:rPr>
          <w:sz w:val="40"/>
          <w:szCs w:val="40"/>
        </w:rPr>
        <w:t xml:space="preserve">Slide </w:t>
      </w:r>
      <w:r>
        <w:rPr>
          <w:sz w:val="40"/>
          <w:szCs w:val="40"/>
        </w:rPr>
        <w:t>16</w:t>
      </w:r>
    </w:p>
    <w:p w:rsidR="009236EC" w:rsidRDefault="005C7588" w:rsidP="00DF4DD2">
      <w:pPr>
        <w:rPr>
          <w:sz w:val="28"/>
          <w:szCs w:val="28"/>
        </w:rPr>
      </w:pPr>
      <w:r w:rsidRPr="009236EC">
        <w:rPr>
          <w:sz w:val="28"/>
          <w:szCs w:val="28"/>
        </w:rPr>
        <w:t>Gillian’s story…</w:t>
      </w:r>
    </w:p>
    <w:p w:rsidR="009236EC" w:rsidRPr="00DF4DD2" w:rsidRDefault="009236EC" w:rsidP="00DF4DD2">
      <w:pPr>
        <w:pStyle w:val="Heading1"/>
        <w:rPr>
          <w:sz w:val="40"/>
          <w:szCs w:val="40"/>
        </w:rPr>
      </w:pPr>
      <w:r w:rsidRPr="00A51B00">
        <w:rPr>
          <w:sz w:val="40"/>
          <w:szCs w:val="40"/>
        </w:rPr>
        <w:t xml:space="preserve">Slide </w:t>
      </w:r>
      <w:r>
        <w:rPr>
          <w:sz w:val="40"/>
          <w:szCs w:val="40"/>
        </w:rPr>
        <w:t>17</w:t>
      </w:r>
    </w:p>
    <w:p w:rsidR="005C7588" w:rsidRPr="00DF4DD2" w:rsidRDefault="00DF4DD2" w:rsidP="002D383C">
      <w:pPr>
        <w:rPr>
          <w:sz w:val="28"/>
          <w:szCs w:val="28"/>
        </w:rPr>
      </w:pPr>
      <w:r w:rsidRPr="00DF4DD2">
        <w:rPr>
          <w:sz w:val="28"/>
          <w:szCs w:val="28"/>
        </w:rPr>
        <w:t xml:space="preserve">Section 5. </w:t>
      </w:r>
      <w:r w:rsidR="005C7588" w:rsidRPr="00DF4DD2">
        <w:rPr>
          <w:sz w:val="28"/>
          <w:szCs w:val="28"/>
        </w:rPr>
        <w:t>Studying at University or TAFE</w:t>
      </w:r>
    </w:p>
    <w:p w:rsidR="00DF4DD2" w:rsidRPr="00972B85" w:rsidRDefault="00DF4DD2" w:rsidP="00972B85">
      <w:pPr>
        <w:pStyle w:val="Heading1"/>
        <w:rPr>
          <w:sz w:val="40"/>
          <w:szCs w:val="40"/>
        </w:rPr>
      </w:pPr>
      <w:r w:rsidRPr="00A51B00">
        <w:rPr>
          <w:sz w:val="40"/>
          <w:szCs w:val="40"/>
        </w:rPr>
        <w:t xml:space="preserve">Slide </w:t>
      </w:r>
      <w:r>
        <w:rPr>
          <w:sz w:val="40"/>
          <w:szCs w:val="40"/>
        </w:rPr>
        <w:t>18</w:t>
      </w:r>
    </w:p>
    <w:p w:rsidR="00DF4DD2" w:rsidRPr="00DF4DD2" w:rsidRDefault="00DF4DD2" w:rsidP="00DF4DD2">
      <w:pPr>
        <w:rPr>
          <w:sz w:val="28"/>
          <w:szCs w:val="28"/>
        </w:rPr>
      </w:pPr>
      <w:r w:rsidRPr="00DF4DD2">
        <w:rPr>
          <w:sz w:val="28"/>
          <w:szCs w:val="28"/>
        </w:rPr>
        <w:t>Studying at University or TAFE</w:t>
      </w:r>
    </w:p>
    <w:p w:rsidR="00DF4DD2" w:rsidRPr="00A51B00" w:rsidRDefault="00DF4DD2" w:rsidP="002D383C"/>
    <w:p w:rsidR="005C7588" w:rsidRPr="00DF4DD2" w:rsidRDefault="005C7588" w:rsidP="00DF4DD2">
      <w:pPr>
        <w:ind w:left="720"/>
        <w:rPr>
          <w:sz w:val="28"/>
          <w:szCs w:val="28"/>
        </w:rPr>
      </w:pPr>
      <w:r w:rsidRPr="00DF4DD2">
        <w:rPr>
          <w:sz w:val="28"/>
          <w:szCs w:val="28"/>
        </w:rPr>
        <w:t xml:space="preserve">Differences between Studying at High School and </w:t>
      </w:r>
      <w:proofErr w:type="spellStart"/>
      <w:r w:rsidRPr="00DF4DD2">
        <w:rPr>
          <w:sz w:val="28"/>
          <w:szCs w:val="28"/>
        </w:rPr>
        <w:t>Uni</w:t>
      </w:r>
      <w:proofErr w:type="spellEnd"/>
      <w:r w:rsidRPr="00DF4DD2">
        <w:rPr>
          <w:sz w:val="28"/>
          <w:szCs w:val="28"/>
        </w:rPr>
        <w:t xml:space="preserve"> or TAFE</w:t>
      </w:r>
    </w:p>
    <w:p w:rsidR="005C7588" w:rsidRPr="00DF4DD2" w:rsidRDefault="005C7588" w:rsidP="00DF4DD2">
      <w:pPr>
        <w:ind w:left="720"/>
        <w:rPr>
          <w:sz w:val="28"/>
          <w:szCs w:val="28"/>
        </w:rPr>
      </w:pPr>
      <w:r w:rsidRPr="00DF4DD2">
        <w:rPr>
          <w:sz w:val="28"/>
          <w:szCs w:val="28"/>
        </w:rPr>
        <w:lastRenderedPageBreak/>
        <w:t>‘My ideal study space’</w:t>
      </w:r>
    </w:p>
    <w:p w:rsidR="005C7588" w:rsidRPr="00DF4DD2" w:rsidRDefault="005C7588" w:rsidP="00DF4DD2">
      <w:pPr>
        <w:ind w:left="720"/>
        <w:rPr>
          <w:sz w:val="28"/>
          <w:szCs w:val="28"/>
        </w:rPr>
      </w:pPr>
      <w:r w:rsidRPr="00DF4DD2">
        <w:rPr>
          <w:sz w:val="28"/>
          <w:szCs w:val="28"/>
        </w:rPr>
        <w:t>Online systems</w:t>
      </w:r>
    </w:p>
    <w:p w:rsidR="005C7588" w:rsidRPr="00DF4DD2" w:rsidRDefault="005C7588" w:rsidP="00DF4DD2">
      <w:pPr>
        <w:ind w:left="720"/>
        <w:rPr>
          <w:sz w:val="28"/>
          <w:szCs w:val="28"/>
        </w:rPr>
      </w:pPr>
      <w:r w:rsidRPr="00DF4DD2">
        <w:rPr>
          <w:sz w:val="28"/>
          <w:szCs w:val="28"/>
        </w:rPr>
        <w:t>Library</w:t>
      </w:r>
    </w:p>
    <w:p w:rsidR="005C7588" w:rsidRPr="00DF4DD2" w:rsidRDefault="005C7588" w:rsidP="00DF4DD2">
      <w:pPr>
        <w:ind w:left="720"/>
        <w:rPr>
          <w:sz w:val="28"/>
          <w:szCs w:val="28"/>
        </w:rPr>
      </w:pPr>
      <w:r w:rsidRPr="00DF4DD2">
        <w:rPr>
          <w:sz w:val="28"/>
          <w:szCs w:val="28"/>
        </w:rPr>
        <w:t>Assessments</w:t>
      </w:r>
    </w:p>
    <w:p w:rsidR="005C7588" w:rsidRPr="00DF4DD2" w:rsidRDefault="005C7588" w:rsidP="00DF4DD2">
      <w:pPr>
        <w:ind w:left="720"/>
        <w:rPr>
          <w:sz w:val="28"/>
          <w:szCs w:val="28"/>
        </w:rPr>
      </w:pPr>
      <w:r w:rsidRPr="00DF4DD2">
        <w:rPr>
          <w:sz w:val="28"/>
          <w:szCs w:val="28"/>
        </w:rPr>
        <w:t>Online discussions or blogs</w:t>
      </w:r>
    </w:p>
    <w:p w:rsidR="005C7588" w:rsidRPr="00DF4DD2" w:rsidRDefault="005C7588" w:rsidP="00DF4DD2">
      <w:pPr>
        <w:ind w:left="720"/>
        <w:rPr>
          <w:sz w:val="28"/>
          <w:szCs w:val="28"/>
        </w:rPr>
      </w:pPr>
      <w:r w:rsidRPr="00DF4DD2">
        <w:rPr>
          <w:sz w:val="28"/>
          <w:szCs w:val="28"/>
        </w:rPr>
        <w:t>Group assessments</w:t>
      </w:r>
    </w:p>
    <w:p w:rsidR="00DF4DD2" w:rsidRDefault="005C7588" w:rsidP="00076F1D">
      <w:pPr>
        <w:ind w:left="720"/>
        <w:rPr>
          <w:sz w:val="28"/>
          <w:szCs w:val="28"/>
        </w:rPr>
      </w:pPr>
      <w:r w:rsidRPr="00DF4DD2">
        <w:rPr>
          <w:sz w:val="28"/>
          <w:szCs w:val="28"/>
        </w:rPr>
        <w:t>Fu</w:t>
      </w:r>
      <w:r w:rsidR="00076F1D">
        <w:rPr>
          <w:sz w:val="28"/>
          <w:szCs w:val="28"/>
        </w:rPr>
        <w:t>ll-time or part-time study load</w:t>
      </w:r>
    </w:p>
    <w:p w:rsidR="00972B85" w:rsidRPr="00DF4DD2" w:rsidRDefault="00972B85" w:rsidP="00972B85">
      <w:pPr>
        <w:pStyle w:val="Heading1"/>
        <w:rPr>
          <w:sz w:val="40"/>
          <w:szCs w:val="40"/>
        </w:rPr>
      </w:pPr>
      <w:r w:rsidRPr="00A51B00">
        <w:rPr>
          <w:sz w:val="40"/>
          <w:szCs w:val="40"/>
        </w:rPr>
        <w:t xml:space="preserve">Slide </w:t>
      </w:r>
      <w:r>
        <w:rPr>
          <w:sz w:val="40"/>
          <w:szCs w:val="40"/>
        </w:rPr>
        <w:t>19</w:t>
      </w:r>
    </w:p>
    <w:p w:rsidR="00972B85" w:rsidRDefault="00972B85" w:rsidP="00972B85">
      <w:pPr>
        <w:rPr>
          <w:sz w:val="28"/>
          <w:szCs w:val="28"/>
        </w:rPr>
      </w:pPr>
      <w:r>
        <w:rPr>
          <w:sz w:val="28"/>
          <w:szCs w:val="28"/>
        </w:rPr>
        <w:t>Section 6: Organising your study</w:t>
      </w:r>
    </w:p>
    <w:p w:rsidR="00972B85" w:rsidRDefault="00972B85" w:rsidP="00972B85">
      <w:pPr>
        <w:pStyle w:val="Heading1"/>
        <w:rPr>
          <w:sz w:val="40"/>
          <w:szCs w:val="40"/>
        </w:rPr>
      </w:pPr>
      <w:r w:rsidRPr="00A51B00">
        <w:rPr>
          <w:sz w:val="40"/>
          <w:szCs w:val="40"/>
        </w:rPr>
        <w:t xml:space="preserve">Slide </w:t>
      </w:r>
      <w:r>
        <w:rPr>
          <w:sz w:val="40"/>
          <w:szCs w:val="40"/>
        </w:rPr>
        <w:t>20</w:t>
      </w:r>
    </w:p>
    <w:p w:rsidR="005C7588" w:rsidRPr="00645334" w:rsidRDefault="005C7588" w:rsidP="002D383C">
      <w:pPr>
        <w:rPr>
          <w:sz w:val="28"/>
          <w:szCs w:val="28"/>
        </w:rPr>
      </w:pPr>
      <w:r w:rsidRPr="00645334">
        <w:rPr>
          <w:sz w:val="28"/>
          <w:szCs w:val="28"/>
        </w:rPr>
        <w:t>Students who are well organised and have good study techniques are more likely to succeed in their studies</w:t>
      </w:r>
    </w:p>
    <w:p w:rsidR="005C7588" w:rsidRPr="00645334" w:rsidRDefault="005C7588" w:rsidP="00645334">
      <w:pPr>
        <w:ind w:left="720"/>
        <w:rPr>
          <w:sz w:val="28"/>
          <w:szCs w:val="28"/>
        </w:rPr>
      </w:pPr>
      <w:r w:rsidRPr="00645334">
        <w:rPr>
          <w:sz w:val="28"/>
          <w:szCs w:val="28"/>
        </w:rPr>
        <w:t>Provide practical tools – semester and weekly planners</w:t>
      </w:r>
    </w:p>
    <w:p w:rsidR="005C7588" w:rsidRPr="00645334" w:rsidRDefault="005C7588" w:rsidP="00645334">
      <w:pPr>
        <w:ind w:left="720"/>
        <w:rPr>
          <w:sz w:val="28"/>
          <w:szCs w:val="28"/>
        </w:rPr>
      </w:pPr>
      <w:r w:rsidRPr="00645334">
        <w:rPr>
          <w:sz w:val="28"/>
          <w:szCs w:val="28"/>
        </w:rPr>
        <w:t>Assessment task activities stages</w:t>
      </w:r>
    </w:p>
    <w:p w:rsidR="005C7588" w:rsidRPr="00645334" w:rsidRDefault="005C7588" w:rsidP="00645334">
      <w:pPr>
        <w:ind w:left="720"/>
        <w:rPr>
          <w:sz w:val="28"/>
          <w:szCs w:val="28"/>
        </w:rPr>
      </w:pPr>
      <w:r w:rsidRPr="00645334">
        <w:rPr>
          <w:sz w:val="28"/>
          <w:szCs w:val="28"/>
        </w:rPr>
        <w:t>To-do lists</w:t>
      </w:r>
    </w:p>
    <w:p w:rsidR="005C7588" w:rsidRPr="00645334" w:rsidRDefault="005C7588" w:rsidP="00645334">
      <w:pPr>
        <w:ind w:left="720"/>
        <w:rPr>
          <w:sz w:val="28"/>
          <w:szCs w:val="28"/>
        </w:rPr>
      </w:pPr>
      <w:r w:rsidRPr="00645334">
        <w:rPr>
          <w:sz w:val="28"/>
          <w:szCs w:val="28"/>
        </w:rPr>
        <w:t>Effective studying</w:t>
      </w:r>
    </w:p>
    <w:p w:rsidR="005C7588" w:rsidRPr="00645334" w:rsidRDefault="005C7588" w:rsidP="00645334">
      <w:pPr>
        <w:ind w:left="720"/>
        <w:rPr>
          <w:sz w:val="28"/>
          <w:szCs w:val="28"/>
        </w:rPr>
      </w:pPr>
      <w:r w:rsidRPr="00645334">
        <w:rPr>
          <w:sz w:val="28"/>
          <w:szCs w:val="28"/>
        </w:rPr>
        <w:t>Preparing for exams</w:t>
      </w:r>
    </w:p>
    <w:p w:rsidR="00645334" w:rsidRDefault="00645334" w:rsidP="00645334">
      <w:pPr>
        <w:pStyle w:val="Heading1"/>
        <w:rPr>
          <w:sz w:val="40"/>
          <w:szCs w:val="40"/>
        </w:rPr>
      </w:pPr>
      <w:r w:rsidRPr="00A51B00">
        <w:rPr>
          <w:sz w:val="40"/>
          <w:szCs w:val="40"/>
        </w:rPr>
        <w:t xml:space="preserve">Slide </w:t>
      </w:r>
      <w:r>
        <w:rPr>
          <w:sz w:val="40"/>
          <w:szCs w:val="40"/>
        </w:rPr>
        <w:t>21</w:t>
      </w:r>
    </w:p>
    <w:p w:rsidR="00645334" w:rsidRDefault="00645334" w:rsidP="00977425">
      <w:pPr>
        <w:rPr>
          <w:sz w:val="28"/>
          <w:szCs w:val="28"/>
        </w:rPr>
      </w:pPr>
      <w:r w:rsidRPr="00645334">
        <w:rPr>
          <w:sz w:val="28"/>
          <w:szCs w:val="28"/>
        </w:rPr>
        <w:t>Weekly Planner</w:t>
      </w:r>
    </w:p>
    <w:tbl>
      <w:tblPr>
        <w:tblW w:w="5262" w:type="pct"/>
        <w:tblInd w:w="-3" w:type="dxa"/>
        <w:tblLayout w:type="fixed"/>
        <w:tblCellMar>
          <w:left w:w="0" w:type="dxa"/>
          <w:right w:w="0" w:type="dxa"/>
        </w:tblCellMar>
        <w:tblLook w:val="01E0" w:firstRow="1" w:lastRow="1" w:firstColumn="1" w:lastColumn="1" w:noHBand="0" w:noVBand="0"/>
      </w:tblPr>
      <w:tblGrid>
        <w:gridCol w:w="588"/>
        <w:gridCol w:w="1538"/>
        <w:gridCol w:w="1538"/>
        <w:gridCol w:w="1538"/>
        <w:gridCol w:w="1538"/>
        <w:gridCol w:w="1465"/>
        <w:gridCol w:w="1187"/>
        <w:gridCol w:w="1194"/>
      </w:tblGrid>
      <w:tr w:rsidR="00973079" w:rsidRPr="00973079" w:rsidTr="00973079">
        <w:trPr>
          <w:trHeight w:hRule="exact" w:val="310"/>
        </w:trPr>
        <w:tc>
          <w:tcPr>
            <w:tcW w:w="10586" w:type="dxa"/>
            <w:gridSpan w:val="8"/>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Week Number: ……………………………………………………..</w:t>
            </w:r>
            <w:r w:rsidRPr="00973079">
              <w:rPr>
                <w:rFonts w:ascii="Century Gothic" w:eastAsia="Century Gothic" w:hAnsi="Century Gothic" w:cs="Century Gothic"/>
                <w:color w:val="231F20"/>
                <w:sz w:val="12"/>
                <w:szCs w:val="12"/>
              </w:rPr>
              <w:tab/>
              <w:t>Date Range: ……………..</w:t>
            </w:r>
          </w:p>
        </w:tc>
      </w:tr>
      <w:tr w:rsidR="00973079" w:rsidRPr="00973079" w:rsidTr="00973079">
        <w:trPr>
          <w:trHeight w:hRule="exact" w:val="310"/>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Monday</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Tuesday</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Wednesday</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Thursday</w:t>
            </w: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Friday</w:t>
            </w: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Saturday</w:t>
            </w: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Sunday</w:t>
            </w:r>
          </w:p>
        </w:tc>
      </w:tr>
      <w:tr w:rsidR="00973079" w:rsidRPr="00973079" w:rsidTr="00973079">
        <w:trPr>
          <w:trHeight w:hRule="exact" w:val="790"/>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9 am</w:t>
            </w:r>
          </w:p>
        </w:tc>
        <w:tc>
          <w:tcPr>
            <w:tcW w:w="1538" w:type="dxa"/>
            <w:tcBorders>
              <w:top w:val="single" w:sz="2" w:space="0" w:color="231F20"/>
              <w:left w:val="single" w:sz="2" w:space="0" w:color="231F20"/>
              <w:bottom w:val="single" w:sz="2" w:space="0" w:color="231F20"/>
              <w:right w:val="single" w:sz="2" w:space="0" w:color="231F20"/>
            </w:tcBorders>
            <w:shd w:val="clear" w:color="auto" w:fill="D0ECF4"/>
            <w:vAlign w:val="center"/>
          </w:tcPr>
          <w:p w:rsidR="00973079" w:rsidRPr="00973079" w:rsidRDefault="00973079" w:rsidP="00973079">
            <w:pPr>
              <w:spacing w:before="35" w:after="0" w:line="240" w:lineRule="exact"/>
              <w:ind w:left="78" w:right="32"/>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Prepare</w:t>
            </w:r>
            <w:r w:rsidRPr="00973079">
              <w:rPr>
                <w:rFonts w:ascii="Century Gothic" w:eastAsia="Century Gothic" w:hAnsi="Century Gothic" w:cs="Century Gothic"/>
                <w:color w:val="231F20"/>
                <w:spacing w:val="-8"/>
                <w:sz w:val="12"/>
                <w:szCs w:val="12"/>
              </w:rPr>
              <w:t xml:space="preserve"> </w:t>
            </w:r>
            <w:r w:rsidRPr="00973079">
              <w:rPr>
                <w:rFonts w:ascii="Century Gothic" w:eastAsia="Century Gothic" w:hAnsi="Century Gothic" w:cs="Century Gothic"/>
                <w:color w:val="231F20"/>
                <w:sz w:val="12"/>
                <w:szCs w:val="12"/>
              </w:rPr>
              <w:t>for computer online assessment</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shd w:val="clear" w:color="auto" w:fill="D0ECF4"/>
            <w:vAlign w:val="center"/>
          </w:tcPr>
          <w:p w:rsidR="00973079" w:rsidRPr="00973079" w:rsidRDefault="00973079" w:rsidP="00973079">
            <w:pPr>
              <w:spacing w:after="0" w:line="240" w:lineRule="exact"/>
              <w:ind w:left="78"/>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Computer lecture</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465" w:type="dxa"/>
            <w:tcBorders>
              <w:top w:val="single" w:sz="2" w:space="0" w:color="231F20"/>
              <w:left w:val="single" w:sz="2" w:space="0" w:color="231F20"/>
              <w:bottom w:val="single" w:sz="2" w:space="0" w:color="231F20"/>
              <w:right w:val="single" w:sz="2" w:space="0" w:color="231F20"/>
            </w:tcBorders>
            <w:shd w:val="clear" w:color="auto" w:fill="D0ECF4"/>
            <w:vAlign w:val="center"/>
          </w:tcPr>
          <w:p w:rsidR="00973079" w:rsidRPr="00973079" w:rsidRDefault="00973079" w:rsidP="00973079">
            <w:pPr>
              <w:spacing w:after="0" w:line="240" w:lineRule="exact"/>
              <w:ind w:left="78" w:right="-36"/>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Computer lecture</w:t>
            </w: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exact"/>
              <w:ind w:left="78" w:right="87"/>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Family and friends time</w:t>
            </w:r>
          </w:p>
        </w:tc>
      </w:tr>
      <w:tr w:rsidR="00973079" w:rsidRPr="00973079" w:rsidTr="00973079">
        <w:trPr>
          <w:trHeight w:hRule="exact" w:val="789"/>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10 am</w:t>
            </w:r>
          </w:p>
        </w:tc>
        <w:tc>
          <w:tcPr>
            <w:tcW w:w="1538" w:type="dxa"/>
            <w:tcBorders>
              <w:top w:val="single" w:sz="2" w:space="0" w:color="231F20"/>
              <w:left w:val="single" w:sz="2" w:space="0" w:color="231F20"/>
              <w:bottom w:val="single" w:sz="2" w:space="0" w:color="231F20"/>
              <w:right w:val="single" w:sz="2" w:space="0" w:color="231F20"/>
            </w:tcBorders>
            <w:shd w:val="clear" w:color="auto" w:fill="D0ECF4"/>
            <w:vAlign w:val="center"/>
          </w:tcPr>
          <w:p w:rsidR="00973079" w:rsidRPr="00973079" w:rsidRDefault="00973079" w:rsidP="00973079">
            <w:pPr>
              <w:spacing w:before="35" w:after="0" w:line="240" w:lineRule="exact"/>
              <w:ind w:left="78" w:right="181"/>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Prepare</w:t>
            </w:r>
            <w:r w:rsidRPr="00973079">
              <w:rPr>
                <w:rFonts w:ascii="Century Gothic" w:eastAsia="Century Gothic" w:hAnsi="Century Gothic" w:cs="Century Gothic"/>
                <w:color w:val="231F20"/>
                <w:spacing w:val="-8"/>
                <w:sz w:val="12"/>
                <w:szCs w:val="12"/>
              </w:rPr>
              <w:t xml:space="preserve"> </w:t>
            </w:r>
            <w:r w:rsidRPr="00973079">
              <w:rPr>
                <w:rFonts w:ascii="Century Gothic" w:eastAsia="Century Gothic" w:hAnsi="Century Gothic" w:cs="Century Gothic"/>
                <w:color w:val="231F20"/>
                <w:sz w:val="12"/>
                <w:szCs w:val="12"/>
              </w:rPr>
              <w:t>for computer online assessment</w:t>
            </w:r>
          </w:p>
        </w:tc>
        <w:tc>
          <w:tcPr>
            <w:tcW w:w="1538" w:type="dxa"/>
            <w:tcBorders>
              <w:top w:val="single" w:sz="2" w:space="0" w:color="231F20"/>
              <w:left w:val="single" w:sz="2" w:space="0" w:color="231F20"/>
              <w:bottom w:val="single" w:sz="2" w:space="0" w:color="231F20"/>
              <w:right w:val="single" w:sz="2" w:space="0" w:color="231F20"/>
            </w:tcBorders>
            <w:shd w:val="clear" w:color="auto" w:fill="FDB8F8"/>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Biology lecture</w:t>
            </w:r>
          </w:p>
        </w:tc>
        <w:tc>
          <w:tcPr>
            <w:tcW w:w="1538" w:type="dxa"/>
            <w:tcBorders>
              <w:top w:val="single" w:sz="2" w:space="0" w:color="231F20"/>
              <w:left w:val="single" w:sz="2" w:space="0" w:color="231F20"/>
              <w:bottom w:val="single" w:sz="2" w:space="0" w:color="231F20"/>
              <w:right w:val="single" w:sz="2" w:space="0" w:color="231F20"/>
            </w:tcBorders>
            <w:shd w:val="clear" w:color="auto" w:fill="B3FCC3"/>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Read history</w:t>
            </w:r>
            <w:r w:rsidRPr="00973079">
              <w:rPr>
                <w:rFonts w:ascii="Century Gothic" w:eastAsia="Century Gothic" w:hAnsi="Century Gothic" w:cs="Century Gothic"/>
                <w:sz w:val="12"/>
                <w:szCs w:val="12"/>
              </w:rPr>
              <w:t xml:space="preserve"> </w:t>
            </w:r>
            <w:r w:rsidRPr="00973079">
              <w:rPr>
                <w:rFonts w:ascii="Century Gothic" w:eastAsia="Century Gothic" w:hAnsi="Century Gothic" w:cs="Century Gothic"/>
                <w:color w:val="231F20"/>
                <w:sz w:val="12"/>
                <w:szCs w:val="12"/>
              </w:rPr>
              <w:t>tutorial readings</w:t>
            </w:r>
          </w:p>
        </w:tc>
        <w:tc>
          <w:tcPr>
            <w:tcW w:w="1538" w:type="dxa"/>
            <w:tcBorders>
              <w:top w:val="single" w:sz="2" w:space="0" w:color="231F20"/>
              <w:left w:val="single" w:sz="2" w:space="0" w:color="231F20"/>
              <w:bottom w:val="single" w:sz="2" w:space="0" w:color="231F20"/>
              <w:right w:val="single" w:sz="2" w:space="0" w:color="231F20"/>
            </w:tcBorders>
            <w:shd w:val="clear" w:color="auto" w:fill="FDB561"/>
            <w:vAlign w:val="center"/>
          </w:tcPr>
          <w:p w:rsidR="00973079" w:rsidRPr="00973079" w:rsidRDefault="00973079" w:rsidP="00973079">
            <w:pPr>
              <w:spacing w:after="0" w:line="240" w:lineRule="exact"/>
              <w:ind w:left="78" w:right="653"/>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Geography lecture</w:t>
            </w:r>
          </w:p>
        </w:tc>
        <w:tc>
          <w:tcPr>
            <w:tcW w:w="1465" w:type="dxa"/>
            <w:tcBorders>
              <w:top w:val="single" w:sz="2" w:space="0" w:color="231F20"/>
              <w:left w:val="single" w:sz="2" w:space="0" w:color="231F20"/>
              <w:bottom w:val="single" w:sz="2" w:space="0" w:color="231F20"/>
              <w:right w:val="single" w:sz="2" w:space="0" w:color="231F20"/>
            </w:tcBorders>
            <w:shd w:val="clear" w:color="auto" w:fill="B3FCC3"/>
            <w:vAlign w:val="center"/>
          </w:tcPr>
          <w:p w:rsidR="00973079" w:rsidRPr="00973079" w:rsidRDefault="00973079" w:rsidP="00973079">
            <w:pPr>
              <w:spacing w:after="0" w:line="240" w:lineRule="auto"/>
              <w:ind w:left="78" w:right="-36"/>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History research</w:t>
            </w:r>
          </w:p>
        </w:tc>
        <w:tc>
          <w:tcPr>
            <w:tcW w:w="1187" w:type="dxa"/>
            <w:tcBorders>
              <w:top w:val="single" w:sz="2" w:space="0" w:color="231F20"/>
              <w:left w:val="single" w:sz="2" w:space="0" w:color="231F20"/>
              <w:bottom w:val="single" w:sz="2" w:space="0" w:color="231F20"/>
              <w:right w:val="single" w:sz="2" w:space="0" w:color="231F20"/>
            </w:tcBorders>
            <w:shd w:val="clear" w:color="auto" w:fill="B3FCC3"/>
            <w:vAlign w:val="center"/>
          </w:tcPr>
          <w:p w:rsidR="00973079" w:rsidRPr="00973079" w:rsidRDefault="00973079" w:rsidP="00973079">
            <w:pPr>
              <w:spacing w:after="0" w:line="240" w:lineRule="exact"/>
              <w:ind w:left="78"/>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Write history assignment</w:t>
            </w: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exact"/>
              <w:ind w:left="78" w:right="87"/>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Family and friends time</w:t>
            </w:r>
          </w:p>
        </w:tc>
      </w:tr>
      <w:tr w:rsidR="00973079" w:rsidRPr="00973079" w:rsidTr="00973079">
        <w:trPr>
          <w:trHeight w:hRule="exact" w:val="550"/>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11 am</w:t>
            </w:r>
          </w:p>
        </w:tc>
        <w:tc>
          <w:tcPr>
            <w:tcW w:w="1538" w:type="dxa"/>
            <w:tcBorders>
              <w:top w:val="single" w:sz="2" w:space="0" w:color="231F20"/>
              <w:left w:val="single" w:sz="2" w:space="0" w:color="231F20"/>
              <w:bottom w:val="single" w:sz="2" w:space="0" w:color="231F20"/>
              <w:right w:val="single" w:sz="2" w:space="0" w:color="231F20"/>
            </w:tcBorders>
            <w:shd w:val="clear" w:color="auto" w:fill="B3FCC3"/>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History lecture</w:t>
            </w:r>
          </w:p>
        </w:tc>
        <w:tc>
          <w:tcPr>
            <w:tcW w:w="1538" w:type="dxa"/>
            <w:tcBorders>
              <w:top w:val="single" w:sz="2" w:space="0" w:color="231F20"/>
              <w:left w:val="single" w:sz="2" w:space="0" w:color="231F20"/>
              <w:bottom w:val="single" w:sz="2" w:space="0" w:color="231F20"/>
              <w:right w:val="single" w:sz="2" w:space="0" w:color="231F20"/>
            </w:tcBorders>
            <w:shd w:val="clear" w:color="auto" w:fill="FDB8F8"/>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Biology lecture</w:t>
            </w:r>
          </w:p>
        </w:tc>
        <w:tc>
          <w:tcPr>
            <w:tcW w:w="1538" w:type="dxa"/>
            <w:tcBorders>
              <w:top w:val="single" w:sz="2" w:space="0" w:color="231F20"/>
              <w:left w:val="single" w:sz="2" w:space="0" w:color="231F20"/>
              <w:bottom w:val="single" w:sz="2" w:space="0" w:color="231F20"/>
              <w:right w:val="single" w:sz="2" w:space="0" w:color="231F20"/>
            </w:tcBorders>
            <w:shd w:val="clear" w:color="auto" w:fill="B3FCC3"/>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History lecture</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465" w:type="dxa"/>
            <w:tcBorders>
              <w:top w:val="single" w:sz="2" w:space="0" w:color="231F20"/>
              <w:left w:val="single" w:sz="2" w:space="0" w:color="231F20"/>
              <w:bottom w:val="single" w:sz="2" w:space="0" w:color="231F20"/>
              <w:right w:val="single" w:sz="2" w:space="0" w:color="231F20"/>
            </w:tcBorders>
            <w:shd w:val="clear" w:color="auto" w:fill="FDB561"/>
            <w:vAlign w:val="center"/>
          </w:tcPr>
          <w:p w:rsidR="00973079" w:rsidRPr="00973079" w:rsidRDefault="00973079" w:rsidP="00973079">
            <w:pPr>
              <w:spacing w:before="35" w:after="0" w:line="240" w:lineRule="exact"/>
              <w:ind w:left="78" w:right="-36"/>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Geography research</w:t>
            </w:r>
          </w:p>
        </w:tc>
        <w:tc>
          <w:tcPr>
            <w:tcW w:w="1187" w:type="dxa"/>
            <w:tcBorders>
              <w:top w:val="single" w:sz="2" w:space="0" w:color="231F20"/>
              <w:left w:val="single" w:sz="2" w:space="0" w:color="231F20"/>
              <w:bottom w:val="single" w:sz="2" w:space="0" w:color="231F20"/>
              <w:right w:val="single" w:sz="2" w:space="0" w:color="231F20"/>
            </w:tcBorders>
            <w:shd w:val="clear" w:color="auto" w:fill="B3FCC3"/>
            <w:vAlign w:val="center"/>
          </w:tcPr>
          <w:p w:rsidR="00973079" w:rsidRPr="00973079" w:rsidRDefault="00973079" w:rsidP="00973079">
            <w:pPr>
              <w:spacing w:before="35" w:after="0" w:line="240" w:lineRule="exact"/>
              <w:ind w:left="78"/>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Write history assignment</w:t>
            </w: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35" w:after="0" w:line="240" w:lineRule="exact"/>
              <w:ind w:left="78" w:right="86"/>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Family and friends time</w:t>
            </w:r>
          </w:p>
        </w:tc>
      </w:tr>
      <w:tr w:rsidR="00973079" w:rsidRPr="00973079" w:rsidTr="00973079">
        <w:trPr>
          <w:trHeight w:hRule="exact" w:val="454"/>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12 pm</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shd w:val="clear" w:color="auto" w:fill="B3FCC3"/>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History tutorial</w:t>
            </w:r>
          </w:p>
        </w:tc>
        <w:tc>
          <w:tcPr>
            <w:tcW w:w="1538" w:type="dxa"/>
            <w:tcBorders>
              <w:top w:val="single" w:sz="2" w:space="0" w:color="231F20"/>
              <w:left w:val="single" w:sz="2" w:space="0" w:color="231F20"/>
              <w:bottom w:val="single" w:sz="2" w:space="0" w:color="231F20"/>
              <w:right w:val="single" w:sz="2" w:space="0" w:color="231F20"/>
            </w:tcBorders>
            <w:shd w:val="clear" w:color="auto" w:fill="FDF7A5"/>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Society club</w:t>
            </w: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ight="-36"/>
              <w:rPr>
                <w:sz w:val="12"/>
                <w:szCs w:val="12"/>
              </w:rPr>
            </w:pP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35" w:after="0" w:line="240" w:lineRule="exact"/>
              <w:ind w:left="78" w:right="86"/>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Family and friends time</w:t>
            </w:r>
          </w:p>
        </w:tc>
      </w:tr>
      <w:tr w:rsidR="00973079" w:rsidRPr="00973079" w:rsidTr="00973079">
        <w:trPr>
          <w:trHeight w:hRule="exact" w:val="418"/>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1 pm</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ight="-36"/>
              <w:rPr>
                <w:sz w:val="12"/>
                <w:szCs w:val="12"/>
              </w:rPr>
            </w:pP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Free time.</w:t>
            </w: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35" w:after="0" w:line="240" w:lineRule="exact"/>
              <w:ind w:left="78" w:right="86"/>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Family and friends time</w:t>
            </w:r>
          </w:p>
        </w:tc>
      </w:tr>
      <w:tr w:rsidR="00973079" w:rsidRPr="00973079" w:rsidTr="00973079">
        <w:trPr>
          <w:trHeight w:hRule="exact" w:val="566"/>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2 pm</w:t>
            </w:r>
          </w:p>
        </w:tc>
        <w:tc>
          <w:tcPr>
            <w:tcW w:w="1538" w:type="dxa"/>
            <w:tcBorders>
              <w:top w:val="single" w:sz="2" w:space="0" w:color="231F20"/>
              <w:left w:val="single" w:sz="2" w:space="0" w:color="231F20"/>
              <w:bottom w:val="single" w:sz="2" w:space="0" w:color="231F20"/>
              <w:right w:val="single" w:sz="2" w:space="0" w:color="231F20"/>
            </w:tcBorders>
            <w:shd w:val="clear" w:color="auto" w:fill="FDB561"/>
            <w:vAlign w:val="center"/>
          </w:tcPr>
          <w:p w:rsidR="00973079" w:rsidRPr="00973079" w:rsidRDefault="00973079" w:rsidP="00973079">
            <w:pPr>
              <w:spacing w:after="0" w:line="240" w:lineRule="exact"/>
              <w:ind w:left="78" w:right="652"/>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Geography lecture</w:t>
            </w:r>
          </w:p>
        </w:tc>
        <w:tc>
          <w:tcPr>
            <w:tcW w:w="1538" w:type="dxa"/>
            <w:tcBorders>
              <w:top w:val="single" w:sz="2" w:space="0" w:color="231F20"/>
              <w:left w:val="single" w:sz="2" w:space="0" w:color="231F20"/>
              <w:bottom w:val="single" w:sz="2" w:space="0" w:color="231F20"/>
              <w:right w:val="single" w:sz="2" w:space="0" w:color="231F20"/>
            </w:tcBorders>
            <w:shd w:val="clear" w:color="auto" w:fill="FDB8F8"/>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Biology prac</w:t>
            </w:r>
          </w:p>
        </w:tc>
        <w:tc>
          <w:tcPr>
            <w:tcW w:w="1538" w:type="dxa"/>
            <w:tcBorders>
              <w:top w:val="single" w:sz="2" w:space="0" w:color="231F20"/>
              <w:left w:val="single" w:sz="2" w:space="0" w:color="231F20"/>
              <w:bottom w:val="single" w:sz="2" w:space="0" w:color="231F20"/>
              <w:right w:val="single" w:sz="2" w:space="0" w:color="231F20"/>
            </w:tcBorders>
            <w:shd w:val="clear" w:color="auto" w:fill="B3FCC3"/>
            <w:vAlign w:val="center"/>
          </w:tcPr>
          <w:p w:rsidR="00973079" w:rsidRPr="00973079" w:rsidRDefault="00973079" w:rsidP="00973079">
            <w:pPr>
              <w:spacing w:before="35" w:after="0" w:line="240" w:lineRule="exact"/>
              <w:ind w:left="78" w:right="168"/>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History assignment. start writing</w:t>
            </w:r>
          </w:p>
        </w:tc>
        <w:tc>
          <w:tcPr>
            <w:tcW w:w="1538" w:type="dxa"/>
            <w:tcBorders>
              <w:top w:val="single" w:sz="2" w:space="0" w:color="231F20"/>
              <w:left w:val="single" w:sz="2" w:space="0" w:color="231F20"/>
              <w:bottom w:val="single" w:sz="2" w:space="0" w:color="231F20"/>
              <w:right w:val="single" w:sz="2" w:space="0" w:color="231F20"/>
            </w:tcBorders>
            <w:shd w:val="clear" w:color="auto" w:fill="FDB561"/>
            <w:vAlign w:val="center"/>
          </w:tcPr>
          <w:p w:rsidR="00973079" w:rsidRPr="00973079" w:rsidRDefault="00973079" w:rsidP="00973079">
            <w:pPr>
              <w:spacing w:after="0" w:line="240" w:lineRule="exact"/>
              <w:ind w:left="78" w:right="19"/>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Geography</w:t>
            </w:r>
            <w:r w:rsidRPr="00973079">
              <w:rPr>
                <w:rFonts w:ascii="Century Gothic" w:eastAsia="Century Gothic" w:hAnsi="Century Gothic" w:cs="Century Gothic"/>
                <w:color w:val="231F20"/>
                <w:spacing w:val="-7"/>
                <w:sz w:val="12"/>
                <w:szCs w:val="12"/>
              </w:rPr>
              <w:t xml:space="preserve"> </w:t>
            </w:r>
            <w:r w:rsidRPr="00973079">
              <w:rPr>
                <w:rFonts w:ascii="Century Gothic" w:eastAsia="Century Gothic" w:hAnsi="Century Gothic" w:cs="Century Gothic"/>
                <w:color w:val="231F20"/>
                <w:sz w:val="12"/>
                <w:szCs w:val="12"/>
              </w:rPr>
              <w:t>group project meeting.</w:t>
            </w:r>
          </w:p>
        </w:tc>
        <w:tc>
          <w:tcPr>
            <w:tcW w:w="1465" w:type="dxa"/>
            <w:tcBorders>
              <w:top w:val="single" w:sz="2" w:space="0" w:color="231F20"/>
              <w:left w:val="single" w:sz="2" w:space="0" w:color="231F20"/>
              <w:bottom w:val="single" w:sz="2" w:space="0" w:color="231F20"/>
              <w:right w:val="single" w:sz="2" w:space="0" w:color="231F20"/>
            </w:tcBorders>
            <w:shd w:val="clear" w:color="auto" w:fill="FDB561"/>
            <w:vAlign w:val="center"/>
          </w:tcPr>
          <w:p w:rsidR="00973079" w:rsidRPr="00973079" w:rsidRDefault="00973079" w:rsidP="00973079">
            <w:pPr>
              <w:spacing w:after="0" w:line="240" w:lineRule="exact"/>
              <w:ind w:left="78" w:right="-36"/>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Geography research</w:t>
            </w: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Free time.</w:t>
            </w: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exact"/>
              <w:ind w:left="78" w:right="86"/>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Family and friends time</w:t>
            </w:r>
          </w:p>
        </w:tc>
      </w:tr>
      <w:tr w:rsidR="00973079" w:rsidRPr="00973079" w:rsidTr="00973079">
        <w:trPr>
          <w:trHeight w:hRule="exact" w:val="563"/>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3 pm</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shd w:val="clear" w:color="auto" w:fill="FDB8F8"/>
            <w:vAlign w:val="center"/>
          </w:tcPr>
          <w:p w:rsidR="00973079" w:rsidRPr="00973079" w:rsidRDefault="00973079" w:rsidP="00973079">
            <w:pPr>
              <w:spacing w:after="0" w:line="240" w:lineRule="exact"/>
              <w:ind w:left="78" w:right="205"/>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Write up biology prac</w:t>
            </w:r>
          </w:p>
        </w:tc>
        <w:tc>
          <w:tcPr>
            <w:tcW w:w="1538" w:type="dxa"/>
            <w:tcBorders>
              <w:top w:val="single" w:sz="2" w:space="0" w:color="231F20"/>
              <w:left w:val="single" w:sz="2" w:space="0" w:color="231F20"/>
              <w:bottom w:val="single" w:sz="2" w:space="0" w:color="231F20"/>
              <w:right w:val="single" w:sz="2" w:space="0" w:color="231F20"/>
            </w:tcBorders>
            <w:shd w:val="clear" w:color="auto" w:fill="FDB8F8"/>
            <w:vAlign w:val="center"/>
          </w:tcPr>
          <w:p w:rsidR="00973079" w:rsidRPr="00973079" w:rsidRDefault="00973079" w:rsidP="00973079">
            <w:pPr>
              <w:spacing w:before="35" w:after="0" w:line="240" w:lineRule="exact"/>
              <w:ind w:left="78" w:right="5"/>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Proof</w:t>
            </w:r>
            <w:r w:rsidRPr="00973079">
              <w:rPr>
                <w:rFonts w:ascii="Century Gothic" w:eastAsia="Century Gothic" w:hAnsi="Century Gothic" w:cs="Century Gothic"/>
                <w:color w:val="231F20"/>
                <w:spacing w:val="-5"/>
                <w:sz w:val="12"/>
                <w:szCs w:val="12"/>
              </w:rPr>
              <w:t xml:space="preserve"> </w:t>
            </w:r>
            <w:r w:rsidRPr="00973079">
              <w:rPr>
                <w:rFonts w:ascii="Century Gothic" w:eastAsia="Century Gothic" w:hAnsi="Century Gothic" w:cs="Century Gothic"/>
                <w:color w:val="231F20"/>
                <w:sz w:val="12"/>
                <w:szCs w:val="12"/>
              </w:rPr>
              <w:t>read biology prac report</w:t>
            </w:r>
          </w:p>
        </w:tc>
        <w:tc>
          <w:tcPr>
            <w:tcW w:w="1538" w:type="dxa"/>
            <w:tcBorders>
              <w:top w:val="single" w:sz="2" w:space="0" w:color="231F20"/>
              <w:left w:val="single" w:sz="2" w:space="0" w:color="231F20"/>
              <w:bottom w:val="single" w:sz="2" w:space="0" w:color="231F20"/>
              <w:right w:val="single" w:sz="2" w:space="0" w:color="231F20"/>
            </w:tcBorders>
            <w:shd w:val="clear" w:color="auto" w:fill="FDB561"/>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Geography prac.</w:t>
            </w:r>
          </w:p>
        </w:tc>
        <w:tc>
          <w:tcPr>
            <w:tcW w:w="1465" w:type="dxa"/>
            <w:tcBorders>
              <w:top w:val="single" w:sz="2" w:space="0" w:color="231F20"/>
              <w:left w:val="single" w:sz="2" w:space="0" w:color="231F20"/>
              <w:bottom w:val="single" w:sz="2" w:space="0" w:color="231F20"/>
              <w:right w:val="single" w:sz="2" w:space="0" w:color="231F20"/>
            </w:tcBorders>
            <w:shd w:val="clear" w:color="auto" w:fill="FDF7A5"/>
            <w:vAlign w:val="center"/>
          </w:tcPr>
          <w:p w:rsidR="00973079" w:rsidRPr="00973079" w:rsidRDefault="00973079" w:rsidP="00973079">
            <w:pPr>
              <w:spacing w:after="0" w:line="240" w:lineRule="exact"/>
              <w:ind w:left="78" w:right="-36"/>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Society club get-together</w:t>
            </w:r>
          </w:p>
        </w:tc>
        <w:tc>
          <w:tcPr>
            <w:tcW w:w="1187" w:type="dxa"/>
            <w:tcBorders>
              <w:top w:val="single" w:sz="2" w:space="0" w:color="231F20"/>
              <w:left w:val="single" w:sz="2" w:space="0" w:color="231F20"/>
              <w:bottom w:val="single" w:sz="2" w:space="0" w:color="231F20"/>
              <w:right w:val="single" w:sz="2" w:space="0" w:color="231F20"/>
            </w:tcBorders>
            <w:shd w:val="clear" w:color="auto" w:fill="FDB561"/>
            <w:vAlign w:val="center"/>
          </w:tcPr>
          <w:p w:rsidR="00973079" w:rsidRPr="00973079" w:rsidRDefault="00973079" w:rsidP="00973079">
            <w:pPr>
              <w:spacing w:before="35" w:after="0" w:line="240" w:lineRule="exact"/>
              <w:ind w:left="78"/>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Start writing geography assignment.</w:t>
            </w: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exact"/>
              <w:ind w:left="78" w:right="85"/>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Family and friends time</w:t>
            </w:r>
          </w:p>
        </w:tc>
      </w:tr>
      <w:tr w:rsidR="00973079" w:rsidRPr="00973079" w:rsidTr="00973079">
        <w:trPr>
          <w:trHeight w:hRule="exact" w:val="550"/>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4 pm</w:t>
            </w:r>
          </w:p>
        </w:tc>
        <w:tc>
          <w:tcPr>
            <w:tcW w:w="1538" w:type="dxa"/>
            <w:tcBorders>
              <w:top w:val="single" w:sz="2" w:space="0" w:color="231F20"/>
              <w:left w:val="single" w:sz="2" w:space="0" w:color="231F20"/>
              <w:bottom w:val="single" w:sz="2" w:space="0" w:color="231F20"/>
              <w:right w:val="single" w:sz="2" w:space="0" w:color="231F20"/>
            </w:tcBorders>
            <w:shd w:val="clear" w:color="auto" w:fill="D0ECF4"/>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Computer prac</w:t>
            </w:r>
          </w:p>
        </w:tc>
        <w:tc>
          <w:tcPr>
            <w:tcW w:w="1538" w:type="dxa"/>
            <w:tcBorders>
              <w:top w:val="single" w:sz="2" w:space="0" w:color="231F20"/>
              <w:left w:val="single" w:sz="2" w:space="0" w:color="231F20"/>
              <w:bottom w:val="single" w:sz="2" w:space="0" w:color="231F20"/>
              <w:right w:val="single" w:sz="2" w:space="0" w:color="231F20"/>
            </w:tcBorders>
            <w:shd w:val="clear" w:color="auto" w:fill="FDB8F8"/>
            <w:vAlign w:val="center"/>
          </w:tcPr>
          <w:p w:rsidR="00973079" w:rsidRPr="00973079" w:rsidRDefault="00973079" w:rsidP="00973079">
            <w:pPr>
              <w:spacing w:before="35" w:after="0" w:line="240" w:lineRule="exact"/>
              <w:ind w:left="78" w:right="204"/>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Write up biology prac</w:t>
            </w:r>
          </w:p>
        </w:tc>
        <w:tc>
          <w:tcPr>
            <w:tcW w:w="1538" w:type="dxa"/>
            <w:tcBorders>
              <w:top w:val="single" w:sz="2" w:space="0" w:color="231F20"/>
              <w:left w:val="single" w:sz="2" w:space="0" w:color="231F20"/>
              <w:bottom w:val="single" w:sz="2" w:space="0" w:color="231F20"/>
              <w:right w:val="single" w:sz="2" w:space="0" w:color="231F20"/>
            </w:tcBorders>
            <w:shd w:val="clear" w:color="auto" w:fill="FDB561"/>
            <w:vAlign w:val="center"/>
          </w:tcPr>
          <w:p w:rsidR="00973079" w:rsidRPr="00973079" w:rsidRDefault="00973079" w:rsidP="00973079">
            <w:pPr>
              <w:spacing w:before="35" w:after="0" w:line="240" w:lineRule="exact"/>
              <w:ind w:left="78" w:right="1"/>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Geography assignment</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ight="-36"/>
              <w:rPr>
                <w:sz w:val="12"/>
                <w:szCs w:val="12"/>
              </w:rPr>
            </w:pP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r>
      <w:tr w:rsidR="00973079" w:rsidRPr="00973079" w:rsidTr="00973079">
        <w:trPr>
          <w:trHeight w:hRule="exact" w:val="550"/>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Research.</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shd w:val="clear" w:color="auto" w:fill="FDB8F8"/>
            <w:vAlign w:val="center"/>
          </w:tcPr>
          <w:p w:rsidR="00973079" w:rsidRPr="00973079" w:rsidRDefault="00973079" w:rsidP="00973079">
            <w:pPr>
              <w:spacing w:before="35" w:after="0" w:line="240" w:lineRule="exact"/>
              <w:ind w:left="78" w:right="298"/>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Review biology text book</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ight="-36"/>
              <w:rPr>
                <w:sz w:val="12"/>
                <w:szCs w:val="12"/>
              </w:rPr>
            </w:pP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r>
      <w:tr w:rsidR="00973079" w:rsidRPr="00973079" w:rsidTr="00973079">
        <w:trPr>
          <w:trHeight w:hRule="exact" w:val="310"/>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5 pm</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Gym</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Gym</w:t>
            </w: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ight="-36"/>
              <w:rPr>
                <w:sz w:val="12"/>
                <w:szCs w:val="12"/>
              </w:rPr>
            </w:pP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r>
      <w:tr w:rsidR="00973079" w:rsidRPr="00973079" w:rsidTr="00973079">
        <w:trPr>
          <w:trHeight w:hRule="exact" w:val="310"/>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6 pm</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Free night</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ight="-36"/>
              <w:rPr>
                <w:sz w:val="12"/>
                <w:szCs w:val="12"/>
              </w:rPr>
            </w:pP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r>
      <w:tr w:rsidR="00973079" w:rsidRPr="00973079" w:rsidTr="00973079">
        <w:trPr>
          <w:trHeight w:hRule="exact" w:val="649"/>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7 pm</w:t>
            </w:r>
          </w:p>
        </w:tc>
        <w:tc>
          <w:tcPr>
            <w:tcW w:w="1538" w:type="dxa"/>
            <w:tcBorders>
              <w:top w:val="single" w:sz="2" w:space="0" w:color="231F20"/>
              <w:left w:val="single" w:sz="2" w:space="0" w:color="231F20"/>
              <w:bottom w:val="single" w:sz="2" w:space="0" w:color="231F20"/>
              <w:right w:val="single" w:sz="2" w:space="0" w:color="231F20"/>
            </w:tcBorders>
            <w:shd w:val="clear" w:color="auto" w:fill="B3FCC3"/>
            <w:vAlign w:val="center"/>
          </w:tcPr>
          <w:p w:rsidR="00973079" w:rsidRPr="00973079" w:rsidRDefault="00973079" w:rsidP="00973079">
            <w:pPr>
              <w:spacing w:after="0" w:line="240" w:lineRule="auto"/>
              <w:ind w:left="78" w:right="-20"/>
              <w:rPr>
                <w:rFonts w:ascii="Century Gothic" w:eastAsia="Century Gothic" w:hAnsi="Century Gothic" w:cs="Century Gothic"/>
                <w:color w:val="231F20"/>
                <w:sz w:val="12"/>
                <w:szCs w:val="12"/>
              </w:rPr>
            </w:pPr>
            <w:r w:rsidRPr="00973079">
              <w:rPr>
                <w:rFonts w:ascii="Century Gothic" w:eastAsia="Century Gothic" w:hAnsi="Century Gothic" w:cs="Century Gothic"/>
                <w:color w:val="231F20"/>
                <w:sz w:val="12"/>
                <w:szCs w:val="12"/>
              </w:rPr>
              <w:t>Read history tutorial readings</w:t>
            </w:r>
          </w:p>
        </w:tc>
        <w:tc>
          <w:tcPr>
            <w:tcW w:w="1538" w:type="dxa"/>
            <w:tcBorders>
              <w:top w:val="single" w:sz="2" w:space="0" w:color="231F20"/>
              <w:left w:val="single" w:sz="2" w:space="0" w:color="231F20"/>
              <w:bottom w:val="single" w:sz="2" w:space="0" w:color="231F20"/>
              <w:right w:val="single" w:sz="2" w:space="0" w:color="231F20"/>
            </w:tcBorders>
            <w:shd w:val="clear" w:color="auto" w:fill="B3FCC3"/>
            <w:vAlign w:val="center"/>
          </w:tcPr>
          <w:p w:rsidR="00973079" w:rsidRPr="00973079" w:rsidRDefault="00973079" w:rsidP="00973079">
            <w:pPr>
              <w:spacing w:after="0" w:line="240" w:lineRule="auto"/>
              <w:ind w:left="78" w:right="-20"/>
              <w:rPr>
                <w:rFonts w:ascii="Century Gothic" w:eastAsia="Century Gothic" w:hAnsi="Century Gothic" w:cs="Century Gothic"/>
                <w:color w:val="231F20"/>
                <w:sz w:val="12"/>
                <w:szCs w:val="12"/>
              </w:rPr>
            </w:pPr>
            <w:r w:rsidRPr="00973079">
              <w:rPr>
                <w:rFonts w:ascii="Century Gothic" w:eastAsia="Century Gothic" w:hAnsi="Century Gothic" w:cs="Century Gothic"/>
                <w:color w:val="231F20"/>
                <w:sz w:val="12"/>
                <w:szCs w:val="12"/>
              </w:rPr>
              <w:t>Read history tutorial readings</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ight="-36"/>
              <w:rPr>
                <w:sz w:val="12"/>
                <w:szCs w:val="12"/>
              </w:rPr>
            </w:pPr>
          </w:p>
          <w:p w:rsidR="00973079" w:rsidRPr="00973079" w:rsidRDefault="00973079" w:rsidP="00973079">
            <w:pPr>
              <w:ind w:left="78" w:right="-36"/>
              <w:rPr>
                <w:sz w:val="12"/>
                <w:szCs w:val="12"/>
              </w:rPr>
            </w:pPr>
          </w:p>
          <w:p w:rsidR="00973079" w:rsidRPr="00973079" w:rsidRDefault="00973079" w:rsidP="00973079">
            <w:pPr>
              <w:ind w:left="78" w:right="-36"/>
              <w:rPr>
                <w:sz w:val="12"/>
                <w:szCs w:val="12"/>
              </w:rPr>
            </w:pPr>
          </w:p>
          <w:p w:rsidR="00973079" w:rsidRPr="00973079" w:rsidRDefault="00973079" w:rsidP="00973079">
            <w:pPr>
              <w:ind w:left="78" w:right="-36"/>
              <w:rPr>
                <w:sz w:val="12"/>
                <w:szCs w:val="12"/>
              </w:rPr>
            </w:pPr>
          </w:p>
          <w:p w:rsidR="00973079" w:rsidRPr="00973079" w:rsidRDefault="00973079" w:rsidP="00973079">
            <w:pPr>
              <w:ind w:left="78" w:right="-36"/>
              <w:rPr>
                <w:sz w:val="12"/>
                <w:szCs w:val="12"/>
              </w:rPr>
            </w:pP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35" w:after="0" w:line="240" w:lineRule="exact"/>
              <w:ind w:left="78" w:right="166"/>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Check Semester</w:t>
            </w:r>
            <w:r w:rsidRPr="00973079">
              <w:rPr>
                <w:rFonts w:ascii="Century Gothic" w:eastAsia="Century Gothic" w:hAnsi="Century Gothic" w:cs="Century Gothic"/>
                <w:color w:val="231F20"/>
                <w:sz w:val="12"/>
                <w:szCs w:val="12"/>
              </w:rPr>
              <w:br/>
              <w:t>assessment planner</w:t>
            </w:r>
          </w:p>
        </w:tc>
      </w:tr>
      <w:tr w:rsidR="00973079" w:rsidRPr="00973079" w:rsidTr="00973079">
        <w:trPr>
          <w:trHeight w:hRule="exact" w:val="432"/>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26"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Do ‘To-do list’.</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ight="-36"/>
              <w:rPr>
                <w:sz w:val="12"/>
                <w:szCs w:val="12"/>
              </w:rPr>
            </w:pP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r>
      <w:tr w:rsidR="00973079" w:rsidRPr="00973079" w:rsidTr="00973079">
        <w:trPr>
          <w:trHeight w:hRule="exact" w:val="611"/>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35" w:after="0" w:line="240" w:lineRule="exact"/>
              <w:ind w:left="78" w:right="74"/>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Do new weekly planner.</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before="35" w:after="0" w:line="240" w:lineRule="exact"/>
              <w:ind w:left="78" w:right="166"/>
              <w:rPr>
                <w:rFonts w:ascii="Century Gothic" w:eastAsia="Century Gothic" w:hAnsi="Century Gothic" w:cs="Century Gothic"/>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ight="-36"/>
              <w:rPr>
                <w:sz w:val="12"/>
                <w:szCs w:val="12"/>
              </w:rPr>
            </w:pP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r>
      <w:tr w:rsidR="00973079" w:rsidRPr="00973079" w:rsidTr="00973079">
        <w:trPr>
          <w:trHeight w:hRule="exact" w:val="550"/>
        </w:trPr>
        <w:tc>
          <w:tcPr>
            <w:tcW w:w="58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spacing w:after="0" w:line="240" w:lineRule="auto"/>
              <w:ind w:left="78" w:right="-20"/>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8 pm</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shd w:val="clear" w:color="auto" w:fill="FDB561"/>
            <w:vAlign w:val="center"/>
          </w:tcPr>
          <w:p w:rsidR="00973079" w:rsidRPr="00973079" w:rsidRDefault="00973079" w:rsidP="00973079">
            <w:pPr>
              <w:spacing w:before="35" w:after="0" w:line="240" w:lineRule="exact"/>
              <w:ind w:left="78" w:right="123"/>
              <w:rPr>
                <w:rFonts w:ascii="Century Gothic" w:eastAsia="Century Gothic" w:hAnsi="Century Gothic" w:cs="Century Gothic"/>
                <w:sz w:val="12"/>
                <w:szCs w:val="12"/>
              </w:rPr>
            </w:pPr>
            <w:r w:rsidRPr="00973079">
              <w:rPr>
                <w:rFonts w:ascii="Century Gothic" w:eastAsia="Century Gothic" w:hAnsi="Century Gothic" w:cs="Century Gothic"/>
                <w:color w:val="231F20"/>
                <w:sz w:val="12"/>
                <w:szCs w:val="12"/>
              </w:rPr>
              <w:t>Geography online discussion</w:t>
            </w: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538"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465"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ight="-36"/>
              <w:rPr>
                <w:sz w:val="12"/>
                <w:szCs w:val="12"/>
              </w:rPr>
            </w:pPr>
          </w:p>
        </w:tc>
        <w:tc>
          <w:tcPr>
            <w:tcW w:w="1187"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c>
          <w:tcPr>
            <w:tcW w:w="1194" w:type="dxa"/>
            <w:tcBorders>
              <w:top w:val="single" w:sz="2" w:space="0" w:color="231F20"/>
              <w:left w:val="single" w:sz="2" w:space="0" w:color="231F20"/>
              <w:bottom w:val="single" w:sz="2" w:space="0" w:color="231F20"/>
              <w:right w:val="single" w:sz="2" w:space="0" w:color="231F20"/>
            </w:tcBorders>
            <w:vAlign w:val="center"/>
          </w:tcPr>
          <w:p w:rsidR="00973079" w:rsidRPr="00973079" w:rsidRDefault="00973079" w:rsidP="00973079">
            <w:pPr>
              <w:ind w:left="78"/>
              <w:rPr>
                <w:sz w:val="12"/>
                <w:szCs w:val="12"/>
              </w:rPr>
            </w:pPr>
          </w:p>
        </w:tc>
      </w:tr>
    </w:tbl>
    <w:p w:rsidR="00973079" w:rsidRPr="00977425" w:rsidRDefault="00973079" w:rsidP="00977425">
      <w:pPr>
        <w:rPr>
          <w:sz w:val="28"/>
          <w:szCs w:val="28"/>
        </w:rPr>
      </w:pPr>
    </w:p>
    <w:p w:rsidR="00645334" w:rsidRDefault="00645334" w:rsidP="00645334">
      <w:pPr>
        <w:pStyle w:val="Heading1"/>
        <w:rPr>
          <w:sz w:val="40"/>
          <w:szCs w:val="40"/>
        </w:rPr>
      </w:pPr>
      <w:r w:rsidRPr="00A51B00">
        <w:rPr>
          <w:sz w:val="40"/>
          <w:szCs w:val="40"/>
        </w:rPr>
        <w:t xml:space="preserve">Slide </w:t>
      </w:r>
      <w:r>
        <w:rPr>
          <w:sz w:val="40"/>
          <w:szCs w:val="40"/>
        </w:rPr>
        <w:t>22</w:t>
      </w:r>
    </w:p>
    <w:p w:rsidR="00645334" w:rsidRDefault="00645334" w:rsidP="00645334">
      <w:pPr>
        <w:rPr>
          <w:sz w:val="28"/>
          <w:szCs w:val="28"/>
        </w:rPr>
      </w:pPr>
      <w:r>
        <w:rPr>
          <w:sz w:val="28"/>
          <w:szCs w:val="28"/>
        </w:rPr>
        <w:t>Semester Planner</w:t>
      </w:r>
    </w:p>
    <w:tbl>
      <w:tblPr>
        <w:tblW w:w="0" w:type="auto"/>
        <w:tblCellMar>
          <w:left w:w="0" w:type="dxa"/>
          <w:right w:w="0" w:type="dxa"/>
        </w:tblCellMar>
        <w:tblLook w:val="01E0" w:firstRow="1" w:lastRow="1" w:firstColumn="1" w:lastColumn="1" w:noHBand="0" w:noVBand="0"/>
      </w:tblPr>
      <w:tblGrid>
        <w:gridCol w:w="1249"/>
        <w:gridCol w:w="5664"/>
        <w:gridCol w:w="3146"/>
      </w:tblGrid>
      <w:tr w:rsidR="00645334" w:rsidTr="00977425">
        <w:trPr>
          <w:trHeight w:val="545"/>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before="75" w:after="0" w:line="240" w:lineRule="auto"/>
              <w:ind w:right="-20" w:firstLine="9"/>
              <w:jc w:val="center"/>
              <w:rPr>
                <w:rFonts w:ascii="Moon Flower" w:eastAsia="CenturyGothic" w:hAnsi="Moon Flower" w:cs="CenturyGothic"/>
                <w:b/>
                <w:bCs/>
                <w:color w:val="5B9BD5" w:themeColor="accent1"/>
                <w:sz w:val="40"/>
                <w:szCs w:val="40"/>
              </w:rPr>
            </w:pPr>
            <w:r w:rsidRPr="00253A83">
              <w:rPr>
                <w:rFonts w:ascii="Moon Flower" w:eastAsia="CenturyGothic" w:hAnsi="Moon Flower" w:cs="CenturyGothic"/>
                <w:b/>
                <w:bCs/>
                <w:color w:val="5B9BD5" w:themeColor="accent1"/>
                <w:sz w:val="40"/>
                <w:szCs w:val="40"/>
              </w:rPr>
              <w:t>WEEK/DATES</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before="75" w:after="0" w:line="240" w:lineRule="auto"/>
              <w:ind w:right="-20" w:firstLine="9"/>
              <w:jc w:val="center"/>
              <w:rPr>
                <w:rFonts w:ascii="Times New Roman" w:eastAsia="Times New Roman" w:hAnsi="Times New Roman" w:cs="Times New Roman"/>
                <w:sz w:val="44"/>
                <w:szCs w:val="44"/>
              </w:rPr>
            </w:pPr>
            <w:r w:rsidRPr="00253A83">
              <w:rPr>
                <w:rFonts w:ascii="Moon Flower" w:eastAsia="CenturyGothic" w:hAnsi="Moon Flower" w:cs="CenturyGothic"/>
                <w:b/>
                <w:bCs/>
                <w:color w:val="5B9BD5" w:themeColor="accent1"/>
                <w:sz w:val="44"/>
                <w:szCs w:val="44"/>
              </w:rPr>
              <w:t>GEOGRAPHY</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before="75" w:after="0" w:line="240" w:lineRule="auto"/>
              <w:ind w:right="-20"/>
              <w:jc w:val="center"/>
              <w:rPr>
                <w:rFonts w:ascii="Times New Roman" w:eastAsia="Times New Roman" w:hAnsi="Times New Roman" w:cs="Times New Roman"/>
                <w:sz w:val="44"/>
                <w:szCs w:val="44"/>
              </w:rPr>
            </w:pPr>
            <w:r w:rsidRPr="00253A83">
              <w:rPr>
                <w:rFonts w:ascii="Moon Flower" w:eastAsia="CenturyGothic" w:hAnsi="Moon Flower" w:cs="CenturyGothic"/>
                <w:b/>
                <w:bCs/>
                <w:color w:val="5B9BD5" w:themeColor="accent1"/>
                <w:sz w:val="44"/>
                <w:szCs w:val="44"/>
              </w:rPr>
              <w:t>HISTORY</w:t>
            </w:r>
          </w:p>
        </w:tc>
      </w:tr>
      <w:tr w:rsidR="00645334" w:rsidTr="00977425">
        <w:trPr>
          <w:trHeight w:val="242"/>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before="36"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1</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ind w:left="142"/>
            </w:pP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ind w:left="142"/>
            </w:pP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before="36"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2</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for assignment 1.</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for assignment 1.</w:t>
            </w: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3</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and write up assignment 1draft.</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assignment.</w:t>
            </w: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4</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44" w:after="0" w:line="192" w:lineRule="exact"/>
              <w:ind w:left="142" w:right="1017"/>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Review, edit and submit assignment 1. Due Monday.</w:t>
            </w:r>
          </w:p>
          <w:p w:rsidR="00645334" w:rsidRDefault="00645334" w:rsidP="007C1E57">
            <w:pPr>
              <w:spacing w:after="0" w:line="189"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1000 words. Worth 10%.</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after="0" w:line="192" w:lineRule="exact"/>
              <w:ind w:left="142" w:right="148"/>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and write up assignment 1 draft.</w:t>
            </w: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5</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for assignment 2.</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Review, edit and submit assignment</w:t>
            </w:r>
          </w:p>
          <w:p w:rsidR="00645334" w:rsidRDefault="00645334" w:rsidP="007C1E57">
            <w:pPr>
              <w:spacing w:after="0" w:line="192"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1. Due Wed. 1000 words. Worth 15%</w:t>
            </w: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6</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44" w:after="0" w:line="192" w:lineRule="exact"/>
              <w:ind w:left="142" w:right="696"/>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and write up assignment 2 draft. Check online discussion.</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ind w:left="142"/>
            </w:pP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7</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Review, edit and submit assignment 2.</w:t>
            </w:r>
          </w:p>
          <w:p w:rsidR="00645334" w:rsidRDefault="00645334" w:rsidP="007C1E57">
            <w:pPr>
              <w:spacing w:before="3" w:after="0" w:line="192" w:lineRule="exact"/>
              <w:ind w:left="142" w:right="176"/>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Due Monday. 2000 words. Worth 20%. Participate in online discussion.</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for assignment 2.</w:t>
            </w: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8</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44" w:after="0" w:line="192" w:lineRule="exact"/>
              <w:ind w:left="142" w:right="10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Meet with group to plan presentation. Participate in online discussion.</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for assignment 2.</w:t>
            </w: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9</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Online discussion due. Total 1000 words. Worth</w:t>
            </w:r>
          </w:p>
          <w:p w:rsidR="00645334" w:rsidRDefault="00645334" w:rsidP="007C1E57">
            <w:pPr>
              <w:spacing w:after="0" w:line="192"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10%.</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44" w:after="0" w:line="192" w:lineRule="exact"/>
              <w:ind w:left="142" w:right="408"/>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Commence writing assignment 2 draft.</w:t>
            </w: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before="36"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10</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Meet with group.</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Review and edit assignment 2.</w:t>
            </w: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11</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Meet with group to finalise</w:t>
            </w:r>
            <w:r>
              <w:rPr>
                <w:rFonts w:ascii="Century Gothic" w:eastAsia="Century Gothic" w:hAnsi="Century Gothic" w:cs="Century Gothic"/>
                <w:color w:val="231F20"/>
                <w:spacing w:val="-5"/>
                <w:sz w:val="16"/>
                <w:szCs w:val="16"/>
              </w:rPr>
              <w:t xml:space="preserve"> </w:t>
            </w:r>
            <w:r>
              <w:rPr>
                <w:rFonts w:ascii="Century Gothic" w:eastAsia="Century Gothic" w:hAnsi="Century Gothic" w:cs="Century Gothic"/>
                <w:color w:val="231F20"/>
                <w:sz w:val="16"/>
                <w:szCs w:val="16"/>
              </w:rPr>
              <w:t>presentation.</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Submit assignment 2. Due Wed.</w:t>
            </w:r>
          </w:p>
          <w:p w:rsidR="00645334" w:rsidRDefault="00645334" w:rsidP="007C1E57">
            <w:pPr>
              <w:spacing w:after="0" w:line="192"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3000 words. Worth 45%.</w:t>
            </w: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12</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44" w:after="0" w:line="192" w:lineRule="exact"/>
              <w:ind w:left="142" w:right="424"/>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Group presentation and paper. Due Tuesday. Worth 20%.</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ind w:left="142"/>
            </w:pPr>
          </w:p>
        </w:tc>
      </w:tr>
      <w:tr w:rsidR="00645334" w:rsidTr="00977425">
        <w:trPr>
          <w:trHeight w:val="567"/>
        </w:trPr>
        <w:tc>
          <w:tcPr>
            <w:tcW w:w="0" w:type="auto"/>
            <w:tcBorders>
              <w:top w:val="single" w:sz="2" w:space="0" w:color="231F20"/>
              <w:left w:val="single" w:sz="2" w:space="0" w:color="231F20"/>
              <w:bottom w:val="single" w:sz="2" w:space="0" w:color="231F20"/>
              <w:right w:val="single" w:sz="2" w:space="0" w:color="231F20"/>
            </w:tcBorders>
            <w:vAlign w:val="center"/>
          </w:tcPr>
          <w:p w:rsidR="00645334" w:rsidRPr="00253A83" w:rsidRDefault="00645334" w:rsidP="007C1E57">
            <w:pPr>
              <w:spacing w:before="36"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13</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Start exam revision.</w:t>
            </w:r>
          </w:p>
        </w:tc>
        <w:tc>
          <w:tcPr>
            <w:tcW w:w="0" w:type="auto"/>
            <w:tcBorders>
              <w:top w:val="single" w:sz="2" w:space="0" w:color="231F20"/>
              <w:left w:val="single" w:sz="2" w:space="0" w:color="231F20"/>
              <w:bottom w:val="single" w:sz="2" w:space="0" w:color="231F20"/>
              <w:right w:val="single" w:sz="2" w:space="0" w:color="231F20"/>
            </w:tcBorders>
            <w:vAlign w:val="center"/>
          </w:tcPr>
          <w:p w:rsidR="00645334" w:rsidRDefault="00645334" w:rsidP="007C1E57">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Start exam revision.</w:t>
            </w:r>
          </w:p>
        </w:tc>
      </w:tr>
    </w:tbl>
    <w:p w:rsidR="00645334" w:rsidRPr="00645334" w:rsidRDefault="00645334" w:rsidP="00645334">
      <w:pPr>
        <w:pStyle w:val="Heading1"/>
        <w:rPr>
          <w:sz w:val="40"/>
          <w:szCs w:val="40"/>
        </w:rPr>
      </w:pPr>
      <w:r w:rsidRPr="00A51B00">
        <w:rPr>
          <w:sz w:val="40"/>
          <w:szCs w:val="40"/>
        </w:rPr>
        <w:t xml:space="preserve">Slide </w:t>
      </w:r>
      <w:r>
        <w:rPr>
          <w:sz w:val="40"/>
          <w:szCs w:val="40"/>
        </w:rPr>
        <w:t>23</w:t>
      </w:r>
    </w:p>
    <w:p w:rsidR="005C7588" w:rsidRPr="00C52B77" w:rsidRDefault="005C7588" w:rsidP="002D383C">
      <w:pPr>
        <w:rPr>
          <w:sz w:val="28"/>
          <w:szCs w:val="28"/>
        </w:rPr>
      </w:pPr>
      <w:r w:rsidRPr="00C52B77">
        <w:rPr>
          <w:sz w:val="28"/>
          <w:szCs w:val="28"/>
        </w:rPr>
        <w:t>Support Services</w:t>
      </w:r>
    </w:p>
    <w:p w:rsidR="005C7588" w:rsidRPr="00C52B77" w:rsidRDefault="005C7588" w:rsidP="00C52B77">
      <w:pPr>
        <w:ind w:left="720"/>
        <w:rPr>
          <w:sz w:val="28"/>
          <w:szCs w:val="28"/>
        </w:rPr>
      </w:pPr>
      <w:r w:rsidRPr="00C52B77">
        <w:rPr>
          <w:sz w:val="28"/>
          <w:szCs w:val="28"/>
        </w:rPr>
        <w:t>DDA and Education Standards</w:t>
      </w:r>
    </w:p>
    <w:p w:rsidR="005C7588" w:rsidRPr="00C52B77" w:rsidRDefault="005C7588" w:rsidP="00C52B77">
      <w:pPr>
        <w:ind w:left="720"/>
        <w:rPr>
          <w:sz w:val="28"/>
          <w:szCs w:val="28"/>
        </w:rPr>
      </w:pPr>
      <w:r w:rsidRPr="00C52B77">
        <w:rPr>
          <w:sz w:val="28"/>
          <w:szCs w:val="28"/>
        </w:rPr>
        <w:t>Inherent course requirements</w:t>
      </w:r>
    </w:p>
    <w:p w:rsidR="005C7588" w:rsidRPr="00C52B77" w:rsidRDefault="005C7588" w:rsidP="00C52B77">
      <w:pPr>
        <w:ind w:left="720"/>
        <w:rPr>
          <w:sz w:val="28"/>
          <w:szCs w:val="28"/>
        </w:rPr>
      </w:pPr>
      <w:r w:rsidRPr="00C52B77">
        <w:rPr>
          <w:sz w:val="28"/>
          <w:szCs w:val="28"/>
        </w:rPr>
        <w:t>Benefits of disclosure</w:t>
      </w:r>
    </w:p>
    <w:p w:rsidR="005C7588" w:rsidRDefault="005C7588" w:rsidP="00C52B77">
      <w:pPr>
        <w:ind w:left="720"/>
        <w:rPr>
          <w:sz w:val="28"/>
          <w:szCs w:val="28"/>
        </w:rPr>
      </w:pPr>
      <w:r w:rsidRPr="00C52B77">
        <w:rPr>
          <w:sz w:val="28"/>
          <w:szCs w:val="28"/>
        </w:rPr>
        <w:t>Support for study</w:t>
      </w:r>
    </w:p>
    <w:p w:rsidR="00C52B77" w:rsidRPr="00C52B77" w:rsidRDefault="00C52B77" w:rsidP="00C52B77">
      <w:pPr>
        <w:pStyle w:val="Heading1"/>
        <w:rPr>
          <w:sz w:val="40"/>
          <w:szCs w:val="40"/>
        </w:rPr>
      </w:pPr>
      <w:r w:rsidRPr="00A51B00">
        <w:rPr>
          <w:sz w:val="40"/>
          <w:szCs w:val="40"/>
        </w:rPr>
        <w:t xml:space="preserve">Slide </w:t>
      </w:r>
      <w:r>
        <w:rPr>
          <w:sz w:val="40"/>
          <w:szCs w:val="40"/>
        </w:rPr>
        <w:t>24</w:t>
      </w:r>
    </w:p>
    <w:p w:rsidR="005C7588" w:rsidRPr="00C52B77" w:rsidRDefault="005C7588" w:rsidP="002D383C">
      <w:pPr>
        <w:rPr>
          <w:sz w:val="28"/>
          <w:szCs w:val="28"/>
        </w:rPr>
      </w:pPr>
      <w:r w:rsidRPr="00C52B77">
        <w:rPr>
          <w:sz w:val="28"/>
          <w:szCs w:val="28"/>
        </w:rPr>
        <w:t>Question &amp; Answer</w:t>
      </w:r>
    </w:p>
    <w:p w:rsidR="005C7588" w:rsidRPr="0007667F" w:rsidRDefault="005C7588" w:rsidP="00C52B77">
      <w:pPr>
        <w:rPr>
          <w:sz w:val="24"/>
          <w:szCs w:val="24"/>
          <w:lang w:val="en-US"/>
        </w:rPr>
      </w:pPr>
      <w:r w:rsidRPr="0007667F">
        <w:rPr>
          <w:sz w:val="24"/>
          <w:szCs w:val="24"/>
          <w:lang w:val="en-US"/>
        </w:rPr>
        <w:t>Question: I am enrolled at university full-time doing 4 subjects. I am feeling overwhelmed and stressed by the workload. Someone has suggested that I</w:t>
      </w:r>
      <w:r w:rsidRPr="0007667F">
        <w:rPr>
          <w:sz w:val="24"/>
          <w:szCs w:val="24"/>
        </w:rPr>
        <w:t xml:space="preserve"> </w:t>
      </w:r>
      <w:r w:rsidRPr="0007667F">
        <w:rPr>
          <w:sz w:val="24"/>
          <w:szCs w:val="24"/>
          <w:lang w:val="en-US"/>
        </w:rPr>
        <w:t>withdraw from one subject and only study 3 subjects.     Is this advisable?</w:t>
      </w:r>
    </w:p>
    <w:p w:rsidR="00C52B77" w:rsidRPr="0007667F" w:rsidRDefault="005C7588" w:rsidP="00C52B77">
      <w:pPr>
        <w:rPr>
          <w:i/>
          <w:iCs/>
          <w:sz w:val="24"/>
          <w:szCs w:val="24"/>
          <w:lang w:val="en-US"/>
        </w:rPr>
      </w:pPr>
      <w:r w:rsidRPr="0007667F">
        <w:rPr>
          <w:sz w:val="24"/>
          <w:szCs w:val="24"/>
          <w:lang w:val="en-US"/>
        </w:rPr>
        <w:t xml:space="preserve">Answer: </w:t>
      </w:r>
      <w:r w:rsidRPr="0007667F">
        <w:rPr>
          <w:i/>
          <w:iCs/>
          <w:sz w:val="24"/>
          <w:szCs w:val="24"/>
          <w:lang w:val="en-US"/>
        </w:rPr>
        <w:t>If you find that studying 4 subjects is overwhelming, it is advisable to study 3 subjects. You will still be regarded as a full-time student. Studying 3 subjects will give you more time to become familiar with the requirements of tertiary study. It therefore can be a good idea for the first one or two semesters. You can always decide to increase your enrolment to four subjects in subsequent semesters. However, it is important to know that if you drop a subject after the university Census dates there will be academic penalties and a</w:t>
      </w:r>
      <w:r w:rsidR="00C52B77" w:rsidRPr="0007667F">
        <w:rPr>
          <w:i/>
          <w:iCs/>
          <w:sz w:val="24"/>
          <w:szCs w:val="24"/>
          <w:lang w:val="en-US"/>
        </w:rPr>
        <w:t xml:space="preserve"> financial cost for the subject.</w:t>
      </w:r>
    </w:p>
    <w:p w:rsidR="00C52B77" w:rsidRPr="00C52B77" w:rsidRDefault="00C52B77" w:rsidP="00C52B77">
      <w:pPr>
        <w:pStyle w:val="Heading1"/>
        <w:rPr>
          <w:sz w:val="40"/>
          <w:szCs w:val="40"/>
        </w:rPr>
      </w:pPr>
      <w:r w:rsidRPr="00A51B00">
        <w:rPr>
          <w:sz w:val="40"/>
          <w:szCs w:val="40"/>
        </w:rPr>
        <w:t xml:space="preserve">Slide </w:t>
      </w:r>
      <w:r>
        <w:rPr>
          <w:sz w:val="40"/>
          <w:szCs w:val="40"/>
        </w:rPr>
        <w:t>25</w:t>
      </w:r>
    </w:p>
    <w:p w:rsidR="005C7588" w:rsidRPr="00C52B77" w:rsidRDefault="005C7588" w:rsidP="002D383C">
      <w:pPr>
        <w:rPr>
          <w:sz w:val="28"/>
          <w:szCs w:val="28"/>
        </w:rPr>
      </w:pPr>
      <w:r w:rsidRPr="00C52B77">
        <w:rPr>
          <w:sz w:val="28"/>
          <w:szCs w:val="28"/>
        </w:rPr>
        <w:t>Find one or two ‘go to’ people on campus</w:t>
      </w:r>
    </w:p>
    <w:p w:rsidR="005C7588" w:rsidRPr="006F1AA2" w:rsidRDefault="005C7588" w:rsidP="006F1AA2">
      <w:pPr>
        <w:ind w:left="720"/>
        <w:rPr>
          <w:sz w:val="28"/>
          <w:szCs w:val="28"/>
        </w:rPr>
      </w:pPr>
      <w:r w:rsidRPr="006F1AA2">
        <w:rPr>
          <w:sz w:val="28"/>
          <w:szCs w:val="28"/>
        </w:rPr>
        <w:t>Disability</w:t>
      </w:r>
    </w:p>
    <w:p w:rsidR="005C7588" w:rsidRPr="006F1AA2" w:rsidRDefault="005C7588" w:rsidP="006F1AA2">
      <w:pPr>
        <w:ind w:left="720"/>
        <w:rPr>
          <w:sz w:val="28"/>
          <w:szCs w:val="28"/>
        </w:rPr>
      </w:pPr>
      <w:r w:rsidRPr="006F1AA2">
        <w:rPr>
          <w:sz w:val="28"/>
          <w:szCs w:val="28"/>
        </w:rPr>
        <w:t xml:space="preserve">Transition Support </w:t>
      </w:r>
    </w:p>
    <w:p w:rsidR="005C7588" w:rsidRPr="006F1AA2" w:rsidRDefault="005C7588" w:rsidP="006F1AA2">
      <w:pPr>
        <w:ind w:left="720"/>
        <w:rPr>
          <w:sz w:val="28"/>
          <w:szCs w:val="28"/>
        </w:rPr>
      </w:pPr>
      <w:r w:rsidRPr="006F1AA2">
        <w:rPr>
          <w:sz w:val="28"/>
          <w:szCs w:val="28"/>
        </w:rPr>
        <w:t>Counselling</w:t>
      </w:r>
    </w:p>
    <w:p w:rsidR="005C7588" w:rsidRPr="006F1AA2" w:rsidRDefault="005C7588" w:rsidP="006F1AA2">
      <w:pPr>
        <w:ind w:left="720"/>
        <w:rPr>
          <w:sz w:val="28"/>
          <w:szCs w:val="28"/>
        </w:rPr>
      </w:pPr>
      <w:r w:rsidRPr="006F1AA2">
        <w:rPr>
          <w:sz w:val="28"/>
          <w:szCs w:val="28"/>
        </w:rPr>
        <w:t>Learning support</w:t>
      </w:r>
    </w:p>
    <w:p w:rsidR="005C7588" w:rsidRPr="006F1AA2" w:rsidRDefault="005C7588" w:rsidP="006F1AA2">
      <w:pPr>
        <w:ind w:left="720"/>
        <w:rPr>
          <w:sz w:val="28"/>
          <w:szCs w:val="28"/>
        </w:rPr>
      </w:pPr>
      <w:r w:rsidRPr="006F1AA2">
        <w:rPr>
          <w:sz w:val="28"/>
          <w:szCs w:val="28"/>
        </w:rPr>
        <w:t>Student mentors</w:t>
      </w:r>
    </w:p>
    <w:p w:rsidR="006F1AA2" w:rsidRPr="006F1AA2" w:rsidRDefault="006F1AA2" w:rsidP="006F1AA2">
      <w:pPr>
        <w:pStyle w:val="Heading1"/>
        <w:rPr>
          <w:sz w:val="40"/>
          <w:szCs w:val="40"/>
        </w:rPr>
      </w:pPr>
      <w:r w:rsidRPr="00A51B00">
        <w:rPr>
          <w:sz w:val="40"/>
          <w:szCs w:val="40"/>
        </w:rPr>
        <w:t xml:space="preserve">Slide </w:t>
      </w:r>
      <w:r>
        <w:rPr>
          <w:sz w:val="40"/>
          <w:szCs w:val="40"/>
        </w:rPr>
        <w:t>26</w:t>
      </w:r>
    </w:p>
    <w:p w:rsidR="005C7588" w:rsidRPr="006F1AA2" w:rsidRDefault="005C7588" w:rsidP="006F1AA2">
      <w:pPr>
        <w:rPr>
          <w:sz w:val="28"/>
          <w:szCs w:val="28"/>
        </w:rPr>
      </w:pPr>
      <w:r w:rsidRPr="006F1AA2">
        <w:rPr>
          <w:sz w:val="28"/>
          <w:szCs w:val="28"/>
        </w:rPr>
        <w:t>Communication Tips</w:t>
      </w:r>
    </w:p>
    <w:p w:rsidR="005C7588" w:rsidRPr="006F1AA2" w:rsidRDefault="005C7588" w:rsidP="006F1AA2">
      <w:pPr>
        <w:ind w:left="720"/>
        <w:rPr>
          <w:sz w:val="28"/>
          <w:szCs w:val="28"/>
        </w:rPr>
      </w:pPr>
      <w:r w:rsidRPr="006F1AA2">
        <w:rPr>
          <w:sz w:val="28"/>
          <w:szCs w:val="28"/>
        </w:rPr>
        <w:t>Lectures and lecturers</w:t>
      </w:r>
    </w:p>
    <w:p w:rsidR="005C7588" w:rsidRPr="006F1AA2" w:rsidRDefault="005C7588" w:rsidP="006F1AA2">
      <w:pPr>
        <w:ind w:left="720"/>
        <w:rPr>
          <w:sz w:val="28"/>
          <w:szCs w:val="28"/>
        </w:rPr>
      </w:pPr>
      <w:r w:rsidRPr="006F1AA2">
        <w:rPr>
          <w:sz w:val="28"/>
          <w:szCs w:val="28"/>
        </w:rPr>
        <w:t>Small classes and tutors or teachers</w:t>
      </w:r>
    </w:p>
    <w:p w:rsidR="005C7588" w:rsidRPr="006F1AA2" w:rsidRDefault="005C7588" w:rsidP="006F1AA2">
      <w:pPr>
        <w:ind w:left="1440"/>
        <w:rPr>
          <w:sz w:val="28"/>
          <w:szCs w:val="28"/>
        </w:rPr>
      </w:pPr>
      <w:r w:rsidRPr="006F1AA2">
        <w:rPr>
          <w:sz w:val="28"/>
          <w:szCs w:val="28"/>
        </w:rPr>
        <w:t>When do I start talking?</w:t>
      </w:r>
    </w:p>
    <w:p w:rsidR="005C7588" w:rsidRPr="006F1AA2" w:rsidRDefault="005C7588" w:rsidP="006F1AA2">
      <w:pPr>
        <w:ind w:left="1440"/>
        <w:rPr>
          <w:sz w:val="28"/>
          <w:szCs w:val="28"/>
        </w:rPr>
      </w:pPr>
      <w:r w:rsidRPr="006F1AA2">
        <w:rPr>
          <w:sz w:val="28"/>
          <w:szCs w:val="28"/>
        </w:rPr>
        <w:t>How long do I talk for?</w:t>
      </w:r>
    </w:p>
    <w:p w:rsidR="005C7588" w:rsidRPr="006F1AA2" w:rsidRDefault="005C7588" w:rsidP="006F1AA2">
      <w:pPr>
        <w:ind w:left="1440"/>
        <w:rPr>
          <w:sz w:val="28"/>
          <w:szCs w:val="28"/>
        </w:rPr>
      </w:pPr>
      <w:r w:rsidRPr="006F1AA2">
        <w:rPr>
          <w:sz w:val="28"/>
          <w:szCs w:val="28"/>
        </w:rPr>
        <w:t>When do I stop talking?</w:t>
      </w:r>
    </w:p>
    <w:p w:rsidR="005C7588" w:rsidRPr="006F1AA2" w:rsidRDefault="005C7588" w:rsidP="006F1AA2">
      <w:pPr>
        <w:ind w:left="1440"/>
        <w:rPr>
          <w:sz w:val="28"/>
          <w:szCs w:val="28"/>
        </w:rPr>
      </w:pPr>
      <w:r w:rsidRPr="006F1AA2">
        <w:rPr>
          <w:sz w:val="28"/>
          <w:szCs w:val="28"/>
        </w:rPr>
        <w:t>What topics are okay for discussion in the group?</w:t>
      </w:r>
    </w:p>
    <w:p w:rsidR="005C7588" w:rsidRPr="006F1AA2" w:rsidRDefault="005C7588" w:rsidP="006F1AA2">
      <w:pPr>
        <w:ind w:left="1440"/>
        <w:rPr>
          <w:sz w:val="28"/>
          <w:szCs w:val="28"/>
        </w:rPr>
      </w:pPr>
      <w:r w:rsidRPr="006F1AA2">
        <w:rPr>
          <w:sz w:val="28"/>
          <w:szCs w:val="28"/>
        </w:rPr>
        <w:t>How and when do I ask questions?</w:t>
      </w:r>
    </w:p>
    <w:p w:rsidR="005C7588" w:rsidRDefault="005C7588" w:rsidP="006F1AA2">
      <w:pPr>
        <w:ind w:left="720"/>
        <w:rPr>
          <w:sz w:val="28"/>
          <w:szCs w:val="28"/>
        </w:rPr>
      </w:pPr>
      <w:r w:rsidRPr="006F1AA2">
        <w:rPr>
          <w:sz w:val="28"/>
          <w:szCs w:val="28"/>
        </w:rPr>
        <w:t>Peers</w:t>
      </w:r>
    </w:p>
    <w:p w:rsidR="006F1AA2" w:rsidRPr="0007667F" w:rsidRDefault="0007667F" w:rsidP="0007667F">
      <w:pPr>
        <w:pStyle w:val="Heading1"/>
        <w:rPr>
          <w:sz w:val="40"/>
          <w:szCs w:val="40"/>
        </w:rPr>
      </w:pPr>
      <w:r w:rsidRPr="00A51B00">
        <w:rPr>
          <w:sz w:val="40"/>
          <w:szCs w:val="40"/>
        </w:rPr>
        <w:t xml:space="preserve">Slide </w:t>
      </w:r>
      <w:r>
        <w:rPr>
          <w:sz w:val="40"/>
          <w:szCs w:val="40"/>
        </w:rPr>
        <w:t>27</w:t>
      </w:r>
    </w:p>
    <w:p w:rsidR="005C7588" w:rsidRPr="0007667F" w:rsidRDefault="005C7588" w:rsidP="002D383C">
      <w:pPr>
        <w:rPr>
          <w:sz w:val="28"/>
          <w:szCs w:val="28"/>
        </w:rPr>
      </w:pPr>
      <w:r w:rsidRPr="0007667F">
        <w:rPr>
          <w:sz w:val="28"/>
          <w:szCs w:val="28"/>
        </w:rPr>
        <w:t>Rachel’s story…</w:t>
      </w:r>
    </w:p>
    <w:p w:rsidR="005C7588" w:rsidRPr="00A51B00" w:rsidRDefault="005C7588" w:rsidP="0007667F">
      <w:r w:rsidRPr="00A51B00">
        <w:t xml:space="preserve">Rachel </w:t>
      </w:r>
      <w:r w:rsidRPr="00A51B00">
        <w:rPr>
          <w:lang w:val="en-US"/>
        </w:rPr>
        <w:t>had a question about an assignment that she was having trouble with. She could not do any more work on that part of the assignment until she had clarification on what to do. Each time she went to the lecturer’s office, the door was closed. The deadline for the assignment was coming up soon so she was getting worried.</w:t>
      </w:r>
    </w:p>
    <w:p w:rsidR="005C7588" w:rsidRPr="00A51B00" w:rsidRDefault="005C7588" w:rsidP="0007667F">
      <w:r w:rsidRPr="00A51B00">
        <w:rPr>
          <w:lang w:val="en-US"/>
        </w:rPr>
        <w:t>There was a timetable on the lecturer’s door showing two time slots for student consultations, but unfortunately these both clashed with other lectures that Rachel had to attend. She sent the lecturer an email outlining her question. The lecturer replied the next day with a short answer to the question and offered to make a time to meet later in the week if more information was required.</w:t>
      </w:r>
    </w:p>
    <w:p w:rsidR="005C7588" w:rsidRPr="00A51B00" w:rsidRDefault="005C7588" w:rsidP="002D383C">
      <w:r w:rsidRPr="00A51B00">
        <w:rPr>
          <w:lang w:val="en-US"/>
        </w:rPr>
        <w:t>Rachel started work on the assignment and then took it to the lecturer at the agreed time to get some feedback and make sure she was on the right track. She was then able to finish the assignment on time.</w:t>
      </w:r>
    </w:p>
    <w:p w:rsidR="005C7588" w:rsidRPr="0007667F" w:rsidRDefault="0007667F" w:rsidP="0007667F">
      <w:pPr>
        <w:pStyle w:val="Heading1"/>
        <w:rPr>
          <w:sz w:val="40"/>
          <w:szCs w:val="40"/>
        </w:rPr>
      </w:pPr>
      <w:r w:rsidRPr="00A51B00">
        <w:rPr>
          <w:sz w:val="40"/>
          <w:szCs w:val="40"/>
        </w:rPr>
        <w:t xml:space="preserve">Slide </w:t>
      </w:r>
      <w:r>
        <w:rPr>
          <w:sz w:val="40"/>
          <w:szCs w:val="40"/>
        </w:rPr>
        <w:t>28</w:t>
      </w:r>
    </w:p>
    <w:p w:rsidR="005C7588" w:rsidRPr="0007667F" w:rsidRDefault="005C7588" w:rsidP="002D383C">
      <w:pPr>
        <w:rPr>
          <w:sz w:val="28"/>
          <w:szCs w:val="28"/>
        </w:rPr>
      </w:pPr>
      <w:r w:rsidRPr="0007667F">
        <w:rPr>
          <w:sz w:val="28"/>
          <w:szCs w:val="28"/>
        </w:rPr>
        <w:t>Managing stress and anxiety</w:t>
      </w:r>
    </w:p>
    <w:p w:rsidR="005C7588" w:rsidRPr="0007667F" w:rsidRDefault="005C7588" w:rsidP="0007667F">
      <w:pPr>
        <w:ind w:left="720"/>
        <w:rPr>
          <w:sz w:val="28"/>
          <w:szCs w:val="28"/>
        </w:rPr>
      </w:pPr>
      <w:r w:rsidRPr="0007667F">
        <w:rPr>
          <w:sz w:val="28"/>
          <w:szCs w:val="28"/>
        </w:rPr>
        <w:t>Identifying physical symptoms</w:t>
      </w:r>
    </w:p>
    <w:p w:rsidR="005C7588" w:rsidRPr="0007667F" w:rsidRDefault="0007667F" w:rsidP="0007667F">
      <w:pPr>
        <w:ind w:left="720"/>
        <w:rPr>
          <w:sz w:val="28"/>
          <w:szCs w:val="28"/>
        </w:rPr>
      </w:pPr>
      <w:r w:rsidRPr="0007667F">
        <w:rPr>
          <w:sz w:val="28"/>
          <w:szCs w:val="28"/>
        </w:rPr>
        <w:t xml:space="preserve">Stressed - </w:t>
      </w:r>
      <w:r w:rsidR="005C7588" w:rsidRPr="0007667F">
        <w:rPr>
          <w:sz w:val="28"/>
          <w:szCs w:val="28"/>
        </w:rPr>
        <w:t>feel overwhelmed or uncertain about how to cope</w:t>
      </w:r>
    </w:p>
    <w:p w:rsidR="005C7588" w:rsidRPr="0007667F" w:rsidRDefault="005C7588" w:rsidP="0007667F">
      <w:pPr>
        <w:ind w:left="720"/>
        <w:rPr>
          <w:sz w:val="28"/>
          <w:szCs w:val="28"/>
        </w:rPr>
      </w:pPr>
      <w:r w:rsidRPr="0007667F">
        <w:rPr>
          <w:sz w:val="28"/>
          <w:szCs w:val="28"/>
        </w:rPr>
        <w:t>Anxious – feel concern about possible threats or dangers</w:t>
      </w:r>
    </w:p>
    <w:p w:rsidR="005C7588" w:rsidRPr="0007667F" w:rsidRDefault="005C7588" w:rsidP="0007667F">
      <w:pPr>
        <w:ind w:left="720"/>
        <w:rPr>
          <w:sz w:val="28"/>
          <w:szCs w:val="28"/>
        </w:rPr>
      </w:pPr>
      <w:r w:rsidRPr="0007667F">
        <w:rPr>
          <w:sz w:val="28"/>
          <w:szCs w:val="28"/>
        </w:rPr>
        <w:t>Panic attacks – feel in immense danger and fearful for life</w:t>
      </w:r>
    </w:p>
    <w:p w:rsidR="005C7588" w:rsidRPr="0007667F" w:rsidRDefault="005C7588" w:rsidP="0007667F">
      <w:pPr>
        <w:ind w:left="720"/>
        <w:rPr>
          <w:sz w:val="28"/>
          <w:szCs w:val="28"/>
        </w:rPr>
      </w:pPr>
      <w:r w:rsidRPr="0007667F">
        <w:rPr>
          <w:sz w:val="28"/>
          <w:szCs w:val="28"/>
        </w:rPr>
        <w:t>Healthy and unhealthy levels</w:t>
      </w:r>
    </w:p>
    <w:p w:rsidR="0007667F" w:rsidRPr="0007667F" w:rsidRDefault="0007667F" w:rsidP="0007667F">
      <w:pPr>
        <w:pStyle w:val="Heading1"/>
        <w:rPr>
          <w:sz w:val="40"/>
          <w:szCs w:val="40"/>
        </w:rPr>
      </w:pPr>
      <w:r w:rsidRPr="00A51B00">
        <w:rPr>
          <w:sz w:val="40"/>
          <w:szCs w:val="40"/>
        </w:rPr>
        <w:t xml:space="preserve">Slide </w:t>
      </w:r>
      <w:r>
        <w:rPr>
          <w:sz w:val="40"/>
          <w:szCs w:val="40"/>
        </w:rPr>
        <w:t>29</w:t>
      </w:r>
    </w:p>
    <w:p w:rsidR="005C7588" w:rsidRPr="0007667F" w:rsidRDefault="005C7588" w:rsidP="002D383C">
      <w:pPr>
        <w:rPr>
          <w:sz w:val="28"/>
          <w:szCs w:val="28"/>
        </w:rPr>
      </w:pPr>
      <w:r w:rsidRPr="0007667F">
        <w:rPr>
          <w:sz w:val="28"/>
          <w:szCs w:val="28"/>
        </w:rPr>
        <w:t>Find 2-3 techniques to manage stress and anxiety</w:t>
      </w:r>
    </w:p>
    <w:p w:rsidR="005C7588" w:rsidRPr="0007667F" w:rsidRDefault="005C7588" w:rsidP="0007667F">
      <w:pPr>
        <w:ind w:left="720"/>
        <w:rPr>
          <w:sz w:val="28"/>
          <w:szCs w:val="28"/>
        </w:rPr>
      </w:pPr>
      <w:r w:rsidRPr="0007667F">
        <w:rPr>
          <w:sz w:val="28"/>
          <w:szCs w:val="28"/>
        </w:rPr>
        <w:t>Relaxation techniques</w:t>
      </w:r>
    </w:p>
    <w:p w:rsidR="005C7588" w:rsidRPr="0007667F" w:rsidRDefault="005C7588" w:rsidP="0007667F">
      <w:pPr>
        <w:ind w:left="720"/>
        <w:rPr>
          <w:sz w:val="28"/>
          <w:szCs w:val="28"/>
        </w:rPr>
      </w:pPr>
      <w:r w:rsidRPr="0007667F">
        <w:rPr>
          <w:sz w:val="28"/>
          <w:szCs w:val="28"/>
        </w:rPr>
        <w:t>Training your thoughts</w:t>
      </w:r>
    </w:p>
    <w:p w:rsidR="005C7588" w:rsidRPr="0007667F" w:rsidRDefault="005C7588" w:rsidP="0007667F">
      <w:pPr>
        <w:ind w:left="720"/>
        <w:rPr>
          <w:sz w:val="28"/>
          <w:szCs w:val="28"/>
        </w:rPr>
      </w:pPr>
      <w:proofErr w:type="spellStart"/>
      <w:r w:rsidRPr="0007667F">
        <w:rPr>
          <w:sz w:val="28"/>
          <w:szCs w:val="28"/>
        </w:rPr>
        <w:t>Fabic</w:t>
      </w:r>
      <w:proofErr w:type="spellEnd"/>
      <w:r w:rsidRPr="0007667F">
        <w:rPr>
          <w:sz w:val="28"/>
          <w:szCs w:val="28"/>
        </w:rPr>
        <w:t xml:space="preserve"> Behavioural Scales</w:t>
      </w:r>
    </w:p>
    <w:p w:rsidR="005C7588" w:rsidRPr="0007667F" w:rsidRDefault="005C7588" w:rsidP="0007667F">
      <w:pPr>
        <w:ind w:left="720"/>
        <w:rPr>
          <w:sz w:val="28"/>
          <w:szCs w:val="28"/>
        </w:rPr>
      </w:pPr>
      <w:r w:rsidRPr="0007667F">
        <w:rPr>
          <w:sz w:val="28"/>
          <w:szCs w:val="28"/>
        </w:rPr>
        <w:t>Caring for self</w:t>
      </w:r>
    </w:p>
    <w:p w:rsidR="005C7588" w:rsidRPr="0007667F" w:rsidRDefault="005C7588" w:rsidP="0007667F">
      <w:pPr>
        <w:ind w:left="720"/>
        <w:rPr>
          <w:sz w:val="28"/>
          <w:szCs w:val="28"/>
        </w:rPr>
      </w:pPr>
      <w:r w:rsidRPr="0007667F">
        <w:rPr>
          <w:sz w:val="28"/>
          <w:szCs w:val="28"/>
        </w:rPr>
        <w:t>Getting additional help</w:t>
      </w:r>
    </w:p>
    <w:p w:rsidR="0007667F" w:rsidRPr="0007667F" w:rsidRDefault="0007667F" w:rsidP="0007667F">
      <w:pPr>
        <w:pStyle w:val="Heading1"/>
        <w:rPr>
          <w:sz w:val="40"/>
          <w:szCs w:val="40"/>
        </w:rPr>
      </w:pPr>
      <w:r w:rsidRPr="00A51B00">
        <w:rPr>
          <w:sz w:val="40"/>
          <w:szCs w:val="40"/>
        </w:rPr>
        <w:t xml:space="preserve">Slide </w:t>
      </w:r>
      <w:r>
        <w:rPr>
          <w:sz w:val="40"/>
          <w:szCs w:val="40"/>
        </w:rPr>
        <w:t>30</w:t>
      </w:r>
    </w:p>
    <w:p w:rsidR="005C7588" w:rsidRPr="0007667F" w:rsidRDefault="005C7588" w:rsidP="002D383C">
      <w:pPr>
        <w:rPr>
          <w:sz w:val="28"/>
          <w:szCs w:val="28"/>
        </w:rPr>
      </w:pPr>
      <w:r w:rsidRPr="0007667F">
        <w:rPr>
          <w:sz w:val="28"/>
          <w:szCs w:val="28"/>
        </w:rPr>
        <w:t>Information for Parents chapter (long version only)</w:t>
      </w:r>
    </w:p>
    <w:p w:rsidR="005C7588" w:rsidRPr="0007667F" w:rsidRDefault="005C7588" w:rsidP="0007667F">
      <w:pPr>
        <w:ind w:left="720"/>
        <w:rPr>
          <w:sz w:val="28"/>
          <w:szCs w:val="28"/>
        </w:rPr>
      </w:pPr>
      <w:r w:rsidRPr="0007667F">
        <w:rPr>
          <w:sz w:val="28"/>
          <w:szCs w:val="28"/>
        </w:rPr>
        <w:t>Recognition that parents can have a significant positive part to play in transition</w:t>
      </w:r>
    </w:p>
    <w:p w:rsidR="005C7588" w:rsidRPr="0007667F" w:rsidRDefault="005C7588" w:rsidP="0007667F">
      <w:pPr>
        <w:ind w:left="720"/>
        <w:rPr>
          <w:sz w:val="28"/>
          <w:szCs w:val="28"/>
        </w:rPr>
      </w:pPr>
      <w:r w:rsidRPr="0007667F">
        <w:rPr>
          <w:sz w:val="28"/>
          <w:szCs w:val="28"/>
        </w:rPr>
        <w:t>Parenting role will change as child becomes adult</w:t>
      </w:r>
    </w:p>
    <w:p w:rsidR="005C7588" w:rsidRPr="0007667F" w:rsidRDefault="005C7588" w:rsidP="0007667F">
      <w:pPr>
        <w:ind w:left="720"/>
        <w:rPr>
          <w:sz w:val="28"/>
          <w:szCs w:val="28"/>
        </w:rPr>
      </w:pPr>
      <w:r w:rsidRPr="0007667F">
        <w:rPr>
          <w:sz w:val="28"/>
          <w:szCs w:val="28"/>
        </w:rPr>
        <w:t>Early planning</w:t>
      </w:r>
    </w:p>
    <w:p w:rsidR="005C7588" w:rsidRPr="0007667F" w:rsidRDefault="005C7588" w:rsidP="0007667F">
      <w:pPr>
        <w:ind w:left="720"/>
        <w:rPr>
          <w:sz w:val="28"/>
          <w:szCs w:val="28"/>
        </w:rPr>
      </w:pPr>
      <w:r w:rsidRPr="0007667F">
        <w:rPr>
          <w:sz w:val="28"/>
          <w:szCs w:val="28"/>
        </w:rPr>
        <w:t>Respecting the need for required consent</w:t>
      </w:r>
    </w:p>
    <w:p w:rsidR="005C7588" w:rsidRPr="0007667F" w:rsidRDefault="0007667F" w:rsidP="0007667F">
      <w:pPr>
        <w:pStyle w:val="Heading1"/>
        <w:rPr>
          <w:sz w:val="40"/>
          <w:szCs w:val="40"/>
        </w:rPr>
      </w:pPr>
      <w:r w:rsidRPr="00A51B00">
        <w:rPr>
          <w:sz w:val="40"/>
          <w:szCs w:val="40"/>
        </w:rPr>
        <w:t xml:space="preserve">Slide </w:t>
      </w:r>
      <w:r>
        <w:rPr>
          <w:sz w:val="40"/>
          <w:szCs w:val="40"/>
        </w:rPr>
        <w:t>31</w:t>
      </w:r>
    </w:p>
    <w:p w:rsidR="005C7588" w:rsidRPr="0007667F" w:rsidRDefault="005C7588" w:rsidP="002D383C">
      <w:pPr>
        <w:rPr>
          <w:sz w:val="28"/>
          <w:szCs w:val="28"/>
        </w:rPr>
      </w:pPr>
      <w:r w:rsidRPr="0007667F">
        <w:rPr>
          <w:sz w:val="28"/>
          <w:szCs w:val="28"/>
        </w:rPr>
        <w:t>But - we acknowledge this resource is only part of the picture….</w:t>
      </w:r>
    </w:p>
    <w:p w:rsidR="005C7588" w:rsidRPr="0007667F" w:rsidRDefault="005C7588" w:rsidP="002D383C">
      <w:pPr>
        <w:rPr>
          <w:sz w:val="28"/>
          <w:szCs w:val="28"/>
        </w:rPr>
      </w:pPr>
      <w:r w:rsidRPr="0007667F">
        <w:rPr>
          <w:sz w:val="28"/>
          <w:szCs w:val="28"/>
        </w:rPr>
        <w:t>Also need:</w:t>
      </w:r>
    </w:p>
    <w:p w:rsidR="005C7588" w:rsidRPr="0007667F" w:rsidRDefault="0007667F" w:rsidP="0007667F">
      <w:pPr>
        <w:ind w:left="720"/>
        <w:rPr>
          <w:sz w:val="28"/>
          <w:szCs w:val="28"/>
        </w:rPr>
      </w:pPr>
      <w:r>
        <w:rPr>
          <w:sz w:val="28"/>
          <w:szCs w:val="28"/>
        </w:rPr>
        <w:t>More understanding</w:t>
      </w:r>
      <w:r w:rsidR="005C7588" w:rsidRPr="0007667F">
        <w:rPr>
          <w:sz w:val="28"/>
          <w:szCs w:val="28"/>
        </w:rPr>
        <w:t>, respect and valuing the ASD perspective</w:t>
      </w:r>
    </w:p>
    <w:p w:rsidR="005C7588" w:rsidRPr="0007667F" w:rsidRDefault="005C7588" w:rsidP="0007667F">
      <w:pPr>
        <w:ind w:left="720"/>
        <w:rPr>
          <w:sz w:val="28"/>
          <w:szCs w:val="28"/>
        </w:rPr>
      </w:pPr>
      <w:r w:rsidRPr="0007667F">
        <w:rPr>
          <w:sz w:val="28"/>
          <w:szCs w:val="28"/>
        </w:rPr>
        <w:t>Proactive support services that are flexible and responsive to needs of individual</w:t>
      </w:r>
    </w:p>
    <w:p w:rsidR="005C7588" w:rsidRDefault="005C7588" w:rsidP="0007667F">
      <w:pPr>
        <w:ind w:left="720"/>
        <w:rPr>
          <w:sz w:val="28"/>
          <w:szCs w:val="28"/>
        </w:rPr>
      </w:pPr>
      <w:r w:rsidRPr="0007667F">
        <w:rPr>
          <w:sz w:val="28"/>
          <w:szCs w:val="28"/>
        </w:rPr>
        <w:t>Responsive learning and teaching environments</w:t>
      </w:r>
    </w:p>
    <w:p w:rsidR="0007667F" w:rsidRPr="0007667F" w:rsidRDefault="0007667F" w:rsidP="0007667F">
      <w:pPr>
        <w:pStyle w:val="Heading1"/>
        <w:rPr>
          <w:sz w:val="40"/>
          <w:szCs w:val="40"/>
        </w:rPr>
      </w:pPr>
      <w:r w:rsidRPr="00A51B00">
        <w:rPr>
          <w:sz w:val="40"/>
          <w:szCs w:val="40"/>
        </w:rPr>
        <w:t xml:space="preserve">Slide </w:t>
      </w:r>
      <w:r>
        <w:rPr>
          <w:sz w:val="40"/>
          <w:szCs w:val="40"/>
        </w:rPr>
        <w:t>32</w:t>
      </w:r>
    </w:p>
    <w:p w:rsidR="005C7588" w:rsidRPr="0007667F" w:rsidRDefault="0007667F" w:rsidP="002D383C">
      <w:pPr>
        <w:rPr>
          <w:sz w:val="28"/>
          <w:szCs w:val="28"/>
        </w:rPr>
      </w:pPr>
      <w:r>
        <w:rPr>
          <w:sz w:val="28"/>
          <w:szCs w:val="28"/>
        </w:rPr>
        <w:t>Available at:</w:t>
      </w:r>
    </w:p>
    <w:p w:rsidR="005C7588" w:rsidRPr="0007667F" w:rsidRDefault="005C7588" w:rsidP="0007667F">
      <w:pPr>
        <w:rPr>
          <w:sz w:val="28"/>
          <w:szCs w:val="28"/>
        </w:rPr>
      </w:pPr>
      <w:r w:rsidRPr="0007667F">
        <w:rPr>
          <w:sz w:val="28"/>
          <w:szCs w:val="28"/>
        </w:rPr>
        <w:t>Hard copies from NDCOs</w:t>
      </w:r>
    </w:p>
    <w:p w:rsidR="005C7588" w:rsidRPr="0007667F" w:rsidRDefault="005C7588" w:rsidP="0007667F">
      <w:pPr>
        <w:rPr>
          <w:sz w:val="28"/>
          <w:szCs w:val="28"/>
        </w:rPr>
      </w:pPr>
      <w:r w:rsidRPr="0007667F">
        <w:rPr>
          <w:sz w:val="28"/>
          <w:szCs w:val="28"/>
        </w:rPr>
        <w:t xml:space="preserve">Download </w:t>
      </w:r>
      <w:proofErr w:type="gramStart"/>
      <w:r w:rsidRPr="0007667F">
        <w:rPr>
          <w:sz w:val="28"/>
          <w:szCs w:val="28"/>
        </w:rPr>
        <w:t xml:space="preserve">from </w:t>
      </w:r>
      <w:r w:rsidR="0007667F">
        <w:rPr>
          <w:sz w:val="28"/>
          <w:szCs w:val="28"/>
        </w:rPr>
        <w:t xml:space="preserve"> </w:t>
      </w:r>
      <w:proofErr w:type="gramEnd"/>
      <w:r w:rsidR="0007667F">
        <w:rPr>
          <w:sz w:val="28"/>
          <w:szCs w:val="28"/>
          <w:u w:val="single"/>
        </w:rPr>
        <w:fldChar w:fldCharType="begin"/>
      </w:r>
      <w:r w:rsidR="0007667F">
        <w:rPr>
          <w:sz w:val="28"/>
          <w:szCs w:val="28"/>
          <w:u w:val="single"/>
        </w:rPr>
        <w:instrText xml:space="preserve"> HYPERLINK "http://</w:instrText>
      </w:r>
      <w:r w:rsidR="0007667F" w:rsidRPr="0007667F">
        <w:rPr>
          <w:sz w:val="28"/>
          <w:szCs w:val="28"/>
          <w:u w:val="single"/>
        </w:rPr>
        <w:instrText>www.adcet.edu.au/autism-transition</w:instrText>
      </w:r>
      <w:r w:rsidR="0007667F">
        <w:rPr>
          <w:sz w:val="28"/>
          <w:szCs w:val="28"/>
          <w:u w:val="single"/>
        </w:rPr>
        <w:instrText xml:space="preserve">" </w:instrText>
      </w:r>
      <w:r w:rsidR="0007667F">
        <w:rPr>
          <w:sz w:val="28"/>
          <w:szCs w:val="28"/>
          <w:u w:val="single"/>
        </w:rPr>
        <w:fldChar w:fldCharType="separate"/>
      </w:r>
      <w:r w:rsidR="0007667F" w:rsidRPr="00384B9E">
        <w:rPr>
          <w:rStyle w:val="Hyperlink"/>
          <w:sz w:val="28"/>
          <w:szCs w:val="28"/>
        </w:rPr>
        <w:t>www.adcet.edu.au/a</w:t>
      </w:r>
      <w:r w:rsidR="0007667F" w:rsidRPr="00384B9E">
        <w:rPr>
          <w:rStyle w:val="Hyperlink"/>
          <w:sz w:val="28"/>
          <w:szCs w:val="28"/>
        </w:rPr>
        <w:t>u</w:t>
      </w:r>
      <w:r w:rsidR="0007667F" w:rsidRPr="00384B9E">
        <w:rPr>
          <w:rStyle w:val="Hyperlink"/>
          <w:sz w:val="28"/>
          <w:szCs w:val="28"/>
        </w:rPr>
        <w:t>tism-transition</w:t>
      </w:r>
      <w:r w:rsidR="0007667F">
        <w:rPr>
          <w:sz w:val="28"/>
          <w:szCs w:val="28"/>
          <w:u w:val="single"/>
        </w:rPr>
        <w:fldChar w:fldCharType="end"/>
      </w:r>
      <w:r w:rsidR="0007667F">
        <w:rPr>
          <w:sz w:val="28"/>
          <w:szCs w:val="28"/>
          <w:u w:val="single"/>
        </w:rPr>
        <w:t xml:space="preserve"> </w:t>
      </w:r>
    </w:p>
    <w:p w:rsidR="005C7588" w:rsidRPr="0007667F" w:rsidRDefault="005C7588" w:rsidP="002D383C">
      <w:pPr>
        <w:rPr>
          <w:sz w:val="28"/>
          <w:szCs w:val="28"/>
        </w:rPr>
      </w:pPr>
      <w:r w:rsidRPr="0007667F">
        <w:rPr>
          <w:sz w:val="28"/>
          <w:szCs w:val="28"/>
        </w:rPr>
        <w:t>A huge thanks to Darlen</w:t>
      </w:r>
      <w:r w:rsidR="0007667F">
        <w:rPr>
          <w:sz w:val="28"/>
          <w:szCs w:val="28"/>
        </w:rPr>
        <w:t xml:space="preserve">e McLennan and Jane Hawkeswood </w:t>
      </w:r>
      <w:r w:rsidRPr="0007667F">
        <w:rPr>
          <w:sz w:val="28"/>
          <w:szCs w:val="28"/>
        </w:rPr>
        <w:t>for their work on uploading this.</w:t>
      </w:r>
    </w:p>
    <w:p w:rsidR="0007667F" w:rsidRDefault="0007667F" w:rsidP="0007667F">
      <w:pPr>
        <w:pStyle w:val="Heading1"/>
        <w:rPr>
          <w:sz w:val="40"/>
          <w:szCs w:val="40"/>
        </w:rPr>
      </w:pPr>
      <w:r w:rsidRPr="00A51B00">
        <w:rPr>
          <w:sz w:val="40"/>
          <w:szCs w:val="40"/>
        </w:rPr>
        <w:t xml:space="preserve">Slide </w:t>
      </w:r>
      <w:r>
        <w:rPr>
          <w:sz w:val="40"/>
          <w:szCs w:val="40"/>
        </w:rPr>
        <w:t>33</w:t>
      </w:r>
    </w:p>
    <w:p w:rsidR="0007667F" w:rsidRPr="0007667F" w:rsidRDefault="0007667F" w:rsidP="0007667F">
      <w:pPr>
        <w:rPr>
          <w:sz w:val="28"/>
          <w:szCs w:val="28"/>
        </w:rPr>
      </w:pPr>
      <w:r w:rsidRPr="0007667F">
        <w:rPr>
          <w:sz w:val="28"/>
          <w:szCs w:val="28"/>
        </w:rPr>
        <w:t>Questions</w:t>
      </w:r>
    </w:p>
    <w:p w:rsidR="005C7588" w:rsidRPr="0007667F" w:rsidRDefault="0007667F" w:rsidP="0007667F">
      <w:pPr>
        <w:pStyle w:val="Heading1"/>
        <w:rPr>
          <w:sz w:val="40"/>
          <w:szCs w:val="40"/>
        </w:rPr>
      </w:pPr>
      <w:r w:rsidRPr="00A51B00">
        <w:rPr>
          <w:sz w:val="40"/>
          <w:szCs w:val="40"/>
        </w:rPr>
        <w:t xml:space="preserve">Slide </w:t>
      </w:r>
      <w:r>
        <w:rPr>
          <w:sz w:val="40"/>
          <w:szCs w:val="40"/>
        </w:rPr>
        <w:t>34</w:t>
      </w:r>
    </w:p>
    <w:p w:rsidR="005C7588" w:rsidRPr="0007667F" w:rsidRDefault="005C7588" w:rsidP="002D383C">
      <w:pPr>
        <w:rPr>
          <w:sz w:val="28"/>
          <w:szCs w:val="28"/>
        </w:rPr>
      </w:pPr>
      <w:r w:rsidRPr="0007667F">
        <w:rPr>
          <w:sz w:val="28"/>
          <w:szCs w:val="28"/>
        </w:rPr>
        <w:t>References</w:t>
      </w:r>
    </w:p>
    <w:p w:rsidR="005C7588" w:rsidRPr="00A51B00" w:rsidRDefault="005C7588" w:rsidP="0007667F">
      <w:proofErr w:type="spellStart"/>
      <w:r w:rsidRPr="00A51B00">
        <w:t>Beardon</w:t>
      </w:r>
      <w:proofErr w:type="spellEnd"/>
      <w:r w:rsidRPr="00A51B00">
        <w:t>, Martin &amp; Woolsey, (2009). What do students with Asperger Syndrome or high-functioning autism want at college and university? (</w:t>
      </w:r>
      <w:proofErr w:type="gramStart"/>
      <w:r w:rsidRPr="00A51B00">
        <w:t>in</w:t>
      </w:r>
      <w:proofErr w:type="gramEnd"/>
      <w:r w:rsidRPr="00A51B00">
        <w:t xml:space="preserve"> their own words), </w:t>
      </w:r>
      <w:r w:rsidRPr="00A51B00">
        <w:rPr>
          <w:i/>
          <w:iCs/>
        </w:rPr>
        <w:t>GAP,</w:t>
      </w:r>
      <w:r w:rsidRPr="00A51B00">
        <w:t xml:space="preserve"> </w:t>
      </w:r>
      <w:r w:rsidRPr="00A51B00">
        <w:rPr>
          <w:i/>
          <w:iCs/>
        </w:rPr>
        <w:t xml:space="preserve">10,(2), </w:t>
      </w:r>
      <w:r w:rsidRPr="00A51B00">
        <w:t xml:space="preserve">35-42. </w:t>
      </w:r>
    </w:p>
    <w:p w:rsidR="005C7588" w:rsidRPr="0007667F" w:rsidRDefault="005C7588" w:rsidP="0007667F">
      <w:r w:rsidRPr="00A51B00">
        <w:t>Fleischer, (2011).  Alienation and struggle: everyday student-life of three male students</w:t>
      </w:r>
      <w:r w:rsidR="0007667F">
        <w:t xml:space="preserve"> </w:t>
      </w:r>
      <w:r w:rsidRPr="00A51B00">
        <w:t xml:space="preserve">with Asperger Syndrome,   </w:t>
      </w:r>
      <w:r w:rsidRPr="00A51B00">
        <w:rPr>
          <w:i/>
          <w:iCs/>
        </w:rPr>
        <w:t xml:space="preserve">Scandinavian Journal of Disability Research, 14, (2), </w:t>
      </w:r>
      <w:r w:rsidRPr="00A51B00">
        <w:t xml:space="preserve">177-194. </w:t>
      </w:r>
    </w:p>
    <w:p w:rsidR="005C7588" w:rsidRPr="00A51B00" w:rsidRDefault="005C7588" w:rsidP="0007667F">
      <w:r w:rsidRPr="00A51B00">
        <w:t xml:space="preserve">Knott &amp; Taylor, (2014). Life at university with Asperger syndrome: a comparison of student and staff perspectives, </w:t>
      </w:r>
      <w:r w:rsidRPr="00A51B00">
        <w:rPr>
          <w:i/>
          <w:iCs/>
        </w:rPr>
        <w:t>International Journal of Inclusive Education</w:t>
      </w:r>
      <w:r w:rsidRPr="00A51B00">
        <w:t xml:space="preserve">, </w:t>
      </w:r>
      <w:r w:rsidRPr="00A51B00">
        <w:rPr>
          <w:i/>
          <w:iCs/>
        </w:rPr>
        <w:t xml:space="preserve">18, (4), </w:t>
      </w:r>
      <w:r w:rsidRPr="00A51B00">
        <w:t>411–426.</w:t>
      </w:r>
    </w:p>
    <w:p w:rsidR="005C7588" w:rsidRPr="0007667F" w:rsidRDefault="005C7588" w:rsidP="0007667F">
      <w:r w:rsidRPr="00A51B00">
        <w:t>Macleod &amp; Green (2009). Beyond the books: case study of a collaborative and holistic support model for university students with Asperger syndrome,</w:t>
      </w:r>
      <w:r w:rsidRPr="00A51B00">
        <w:rPr>
          <w:i/>
          <w:iCs/>
        </w:rPr>
        <w:t xml:space="preserve"> Studies in Higher Education, 34, (6), </w:t>
      </w:r>
      <w:r w:rsidRPr="00A51B00">
        <w:t xml:space="preserve">631–646. </w:t>
      </w:r>
    </w:p>
    <w:sectPr w:rsidR="005C7588" w:rsidRPr="0007667F" w:rsidSect="0007667F">
      <w:pgSz w:w="12240" w:h="15840"/>
      <w:pgMar w:top="426" w:right="104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oon Flower">
    <w:panose1 w:val="02000500000000000000"/>
    <w:charset w:val="00"/>
    <w:family w:val="auto"/>
    <w:pitch w:val="variable"/>
    <w:sig w:usb0="A00000A7" w:usb1="5000004A" w:usb2="00000000" w:usb3="00000000" w:csb0="00000111" w:csb1="00000000"/>
  </w:font>
  <w:font w:name="CenturyGothic">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8CCF3C"/>
    <w:lvl w:ilvl="0">
      <w:numFmt w:val="bullet"/>
      <w:lvlText w:val="*"/>
      <w:lvlJc w:val="left"/>
    </w:lvl>
  </w:abstractNum>
  <w:abstractNum w:abstractNumId="1">
    <w:nsid w:val="044572A9"/>
    <w:multiLevelType w:val="hybridMultilevel"/>
    <w:tmpl w:val="F8EC0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E83073"/>
    <w:multiLevelType w:val="hybridMultilevel"/>
    <w:tmpl w:val="CC08C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960F05"/>
    <w:multiLevelType w:val="hybridMultilevel"/>
    <w:tmpl w:val="E2AA417C"/>
    <w:lvl w:ilvl="0" w:tplc="A08EF634">
      <w:start w:val="1"/>
      <w:numFmt w:val="bullet"/>
      <w:lvlText w:val="•"/>
      <w:lvlJc w:val="left"/>
      <w:pPr>
        <w:tabs>
          <w:tab w:val="num" w:pos="720"/>
        </w:tabs>
        <w:ind w:left="720" w:hanging="360"/>
      </w:pPr>
      <w:rPr>
        <w:rFonts w:ascii="Arial" w:hAnsi="Arial" w:hint="default"/>
      </w:rPr>
    </w:lvl>
    <w:lvl w:ilvl="1" w:tplc="E048D75A" w:tentative="1">
      <w:start w:val="1"/>
      <w:numFmt w:val="bullet"/>
      <w:lvlText w:val="•"/>
      <w:lvlJc w:val="left"/>
      <w:pPr>
        <w:tabs>
          <w:tab w:val="num" w:pos="1440"/>
        </w:tabs>
        <w:ind w:left="1440" w:hanging="360"/>
      </w:pPr>
      <w:rPr>
        <w:rFonts w:ascii="Arial" w:hAnsi="Arial" w:hint="default"/>
      </w:rPr>
    </w:lvl>
    <w:lvl w:ilvl="2" w:tplc="15B8B0B8" w:tentative="1">
      <w:start w:val="1"/>
      <w:numFmt w:val="bullet"/>
      <w:lvlText w:val="•"/>
      <w:lvlJc w:val="left"/>
      <w:pPr>
        <w:tabs>
          <w:tab w:val="num" w:pos="2160"/>
        </w:tabs>
        <w:ind w:left="2160" w:hanging="360"/>
      </w:pPr>
      <w:rPr>
        <w:rFonts w:ascii="Arial" w:hAnsi="Arial" w:hint="default"/>
      </w:rPr>
    </w:lvl>
    <w:lvl w:ilvl="3" w:tplc="064A813A" w:tentative="1">
      <w:start w:val="1"/>
      <w:numFmt w:val="bullet"/>
      <w:lvlText w:val="•"/>
      <w:lvlJc w:val="left"/>
      <w:pPr>
        <w:tabs>
          <w:tab w:val="num" w:pos="2880"/>
        </w:tabs>
        <w:ind w:left="2880" w:hanging="360"/>
      </w:pPr>
      <w:rPr>
        <w:rFonts w:ascii="Arial" w:hAnsi="Arial" w:hint="default"/>
      </w:rPr>
    </w:lvl>
    <w:lvl w:ilvl="4" w:tplc="FD3A1D96" w:tentative="1">
      <w:start w:val="1"/>
      <w:numFmt w:val="bullet"/>
      <w:lvlText w:val="•"/>
      <w:lvlJc w:val="left"/>
      <w:pPr>
        <w:tabs>
          <w:tab w:val="num" w:pos="3600"/>
        </w:tabs>
        <w:ind w:left="3600" w:hanging="360"/>
      </w:pPr>
      <w:rPr>
        <w:rFonts w:ascii="Arial" w:hAnsi="Arial" w:hint="default"/>
      </w:rPr>
    </w:lvl>
    <w:lvl w:ilvl="5" w:tplc="57B2D7CC" w:tentative="1">
      <w:start w:val="1"/>
      <w:numFmt w:val="bullet"/>
      <w:lvlText w:val="•"/>
      <w:lvlJc w:val="left"/>
      <w:pPr>
        <w:tabs>
          <w:tab w:val="num" w:pos="4320"/>
        </w:tabs>
        <w:ind w:left="4320" w:hanging="360"/>
      </w:pPr>
      <w:rPr>
        <w:rFonts w:ascii="Arial" w:hAnsi="Arial" w:hint="default"/>
      </w:rPr>
    </w:lvl>
    <w:lvl w:ilvl="6" w:tplc="490E0070" w:tentative="1">
      <w:start w:val="1"/>
      <w:numFmt w:val="bullet"/>
      <w:lvlText w:val="•"/>
      <w:lvlJc w:val="left"/>
      <w:pPr>
        <w:tabs>
          <w:tab w:val="num" w:pos="5040"/>
        </w:tabs>
        <w:ind w:left="5040" w:hanging="360"/>
      </w:pPr>
      <w:rPr>
        <w:rFonts w:ascii="Arial" w:hAnsi="Arial" w:hint="default"/>
      </w:rPr>
    </w:lvl>
    <w:lvl w:ilvl="7" w:tplc="154086E8" w:tentative="1">
      <w:start w:val="1"/>
      <w:numFmt w:val="bullet"/>
      <w:lvlText w:val="•"/>
      <w:lvlJc w:val="left"/>
      <w:pPr>
        <w:tabs>
          <w:tab w:val="num" w:pos="5760"/>
        </w:tabs>
        <w:ind w:left="5760" w:hanging="360"/>
      </w:pPr>
      <w:rPr>
        <w:rFonts w:ascii="Arial" w:hAnsi="Arial" w:hint="default"/>
      </w:rPr>
    </w:lvl>
    <w:lvl w:ilvl="8" w:tplc="DDFE0EB4" w:tentative="1">
      <w:start w:val="1"/>
      <w:numFmt w:val="bullet"/>
      <w:lvlText w:val="•"/>
      <w:lvlJc w:val="left"/>
      <w:pPr>
        <w:tabs>
          <w:tab w:val="num" w:pos="6480"/>
        </w:tabs>
        <w:ind w:left="6480" w:hanging="360"/>
      </w:pPr>
      <w:rPr>
        <w:rFonts w:ascii="Arial" w:hAnsi="Arial" w:hint="default"/>
      </w:rPr>
    </w:lvl>
  </w:abstractNum>
  <w:abstractNum w:abstractNumId="4">
    <w:nsid w:val="312636E3"/>
    <w:multiLevelType w:val="hybridMultilevel"/>
    <w:tmpl w:val="D8A4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437786"/>
    <w:multiLevelType w:val="hybridMultilevel"/>
    <w:tmpl w:val="57468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BA2701"/>
    <w:multiLevelType w:val="hybridMultilevel"/>
    <w:tmpl w:val="F8A67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E356B8"/>
    <w:multiLevelType w:val="hybridMultilevel"/>
    <w:tmpl w:val="2DEACC82"/>
    <w:lvl w:ilvl="0" w:tplc="22FEE1EA">
      <w:start w:val="1"/>
      <w:numFmt w:val="bullet"/>
      <w:lvlText w:val="•"/>
      <w:lvlJc w:val="left"/>
      <w:pPr>
        <w:tabs>
          <w:tab w:val="num" w:pos="720"/>
        </w:tabs>
        <w:ind w:left="720" w:hanging="360"/>
      </w:pPr>
      <w:rPr>
        <w:rFonts w:ascii="Arial" w:hAnsi="Arial" w:hint="default"/>
      </w:rPr>
    </w:lvl>
    <w:lvl w:ilvl="1" w:tplc="6212C5B8" w:tentative="1">
      <w:start w:val="1"/>
      <w:numFmt w:val="bullet"/>
      <w:lvlText w:val="•"/>
      <w:lvlJc w:val="left"/>
      <w:pPr>
        <w:tabs>
          <w:tab w:val="num" w:pos="1440"/>
        </w:tabs>
        <w:ind w:left="1440" w:hanging="360"/>
      </w:pPr>
      <w:rPr>
        <w:rFonts w:ascii="Arial" w:hAnsi="Arial" w:hint="default"/>
      </w:rPr>
    </w:lvl>
    <w:lvl w:ilvl="2" w:tplc="A1886968" w:tentative="1">
      <w:start w:val="1"/>
      <w:numFmt w:val="bullet"/>
      <w:lvlText w:val="•"/>
      <w:lvlJc w:val="left"/>
      <w:pPr>
        <w:tabs>
          <w:tab w:val="num" w:pos="2160"/>
        </w:tabs>
        <w:ind w:left="2160" w:hanging="360"/>
      </w:pPr>
      <w:rPr>
        <w:rFonts w:ascii="Arial" w:hAnsi="Arial" w:hint="default"/>
      </w:rPr>
    </w:lvl>
    <w:lvl w:ilvl="3" w:tplc="19C4D4A6" w:tentative="1">
      <w:start w:val="1"/>
      <w:numFmt w:val="bullet"/>
      <w:lvlText w:val="•"/>
      <w:lvlJc w:val="left"/>
      <w:pPr>
        <w:tabs>
          <w:tab w:val="num" w:pos="2880"/>
        </w:tabs>
        <w:ind w:left="2880" w:hanging="360"/>
      </w:pPr>
      <w:rPr>
        <w:rFonts w:ascii="Arial" w:hAnsi="Arial" w:hint="default"/>
      </w:rPr>
    </w:lvl>
    <w:lvl w:ilvl="4" w:tplc="85F0E1F4" w:tentative="1">
      <w:start w:val="1"/>
      <w:numFmt w:val="bullet"/>
      <w:lvlText w:val="•"/>
      <w:lvlJc w:val="left"/>
      <w:pPr>
        <w:tabs>
          <w:tab w:val="num" w:pos="3600"/>
        </w:tabs>
        <w:ind w:left="3600" w:hanging="360"/>
      </w:pPr>
      <w:rPr>
        <w:rFonts w:ascii="Arial" w:hAnsi="Arial" w:hint="default"/>
      </w:rPr>
    </w:lvl>
    <w:lvl w:ilvl="5" w:tplc="EEDAC514" w:tentative="1">
      <w:start w:val="1"/>
      <w:numFmt w:val="bullet"/>
      <w:lvlText w:val="•"/>
      <w:lvlJc w:val="left"/>
      <w:pPr>
        <w:tabs>
          <w:tab w:val="num" w:pos="4320"/>
        </w:tabs>
        <w:ind w:left="4320" w:hanging="360"/>
      </w:pPr>
      <w:rPr>
        <w:rFonts w:ascii="Arial" w:hAnsi="Arial" w:hint="default"/>
      </w:rPr>
    </w:lvl>
    <w:lvl w:ilvl="6" w:tplc="1C7AD000" w:tentative="1">
      <w:start w:val="1"/>
      <w:numFmt w:val="bullet"/>
      <w:lvlText w:val="•"/>
      <w:lvlJc w:val="left"/>
      <w:pPr>
        <w:tabs>
          <w:tab w:val="num" w:pos="5040"/>
        </w:tabs>
        <w:ind w:left="5040" w:hanging="360"/>
      </w:pPr>
      <w:rPr>
        <w:rFonts w:ascii="Arial" w:hAnsi="Arial" w:hint="default"/>
      </w:rPr>
    </w:lvl>
    <w:lvl w:ilvl="7" w:tplc="071645BE" w:tentative="1">
      <w:start w:val="1"/>
      <w:numFmt w:val="bullet"/>
      <w:lvlText w:val="•"/>
      <w:lvlJc w:val="left"/>
      <w:pPr>
        <w:tabs>
          <w:tab w:val="num" w:pos="5760"/>
        </w:tabs>
        <w:ind w:left="5760" w:hanging="360"/>
      </w:pPr>
      <w:rPr>
        <w:rFonts w:ascii="Arial" w:hAnsi="Arial" w:hint="default"/>
      </w:rPr>
    </w:lvl>
    <w:lvl w:ilvl="8" w:tplc="20BE7EDE" w:tentative="1">
      <w:start w:val="1"/>
      <w:numFmt w:val="bullet"/>
      <w:lvlText w:val="•"/>
      <w:lvlJc w:val="left"/>
      <w:pPr>
        <w:tabs>
          <w:tab w:val="num" w:pos="6480"/>
        </w:tabs>
        <w:ind w:left="6480" w:hanging="360"/>
      </w:pPr>
      <w:rPr>
        <w:rFonts w:ascii="Arial" w:hAnsi="Arial" w:hint="default"/>
      </w:rPr>
    </w:lvl>
  </w:abstractNum>
  <w:abstractNum w:abstractNumId="8">
    <w:nsid w:val="5B82663A"/>
    <w:multiLevelType w:val="hybridMultilevel"/>
    <w:tmpl w:val="38243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374E1F"/>
    <w:multiLevelType w:val="hybridMultilevel"/>
    <w:tmpl w:val="9D901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D45273"/>
    <w:multiLevelType w:val="hybridMultilevel"/>
    <w:tmpl w:val="7C30B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72"/>
        </w:rPr>
      </w:lvl>
    </w:lvlOverride>
  </w:num>
  <w:num w:numId="2">
    <w:abstractNumId w:val="0"/>
    <w:lvlOverride w:ilvl="0">
      <w:lvl w:ilvl="0">
        <w:numFmt w:val="bullet"/>
        <w:lvlText w:val="•"/>
        <w:legacy w:legacy="1" w:legacySpace="0" w:legacyIndent="0"/>
        <w:lvlJc w:val="left"/>
        <w:rPr>
          <w:rFonts w:ascii="Arial" w:hAnsi="Arial" w:cs="Arial" w:hint="default"/>
          <w:sz w:val="60"/>
        </w:rPr>
      </w:lvl>
    </w:lvlOverride>
  </w:num>
  <w:num w:numId="3">
    <w:abstractNumId w:val="0"/>
    <w:lvlOverride w:ilvl="0">
      <w:lvl w:ilvl="0">
        <w:numFmt w:val="bullet"/>
        <w:lvlText w:val="•"/>
        <w:legacy w:legacy="1" w:legacySpace="0" w:legacyIndent="0"/>
        <w:lvlJc w:val="left"/>
        <w:rPr>
          <w:rFonts w:ascii="Arial" w:hAnsi="Arial" w:cs="Arial" w:hint="default"/>
          <w:sz w:val="52"/>
        </w:rPr>
      </w:lvl>
    </w:lvlOverride>
  </w:num>
  <w:num w:numId="4">
    <w:abstractNumId w:val="0"/>
    <w:lvlOverride w:ilvl="0">
      <w:lvl w:ilvl="0">
        <w:numFmt w:val="bullet"/>
        <w:lvlText w:val="•"/>
        <w:legacy w:legacy="1" w:legacySpace="0" w:legacyIndent="0"/>
        <w:lvlJc w:val="left"/>
        <w:rPr>
          <w:rFonts w:ascii="Arial" w:hAnsi="Arial" w:cs="Arial" w:hint="default"/>
          <w:sz w:val="56"/>
        </w:rPr>
      </w:lvl>
    </w:lvlOverride>
  </w:num>
  <w:num w:numId="5">
    <w:abstractNumId w:val="0"/>
    <w:lvlOverride w:ilvl="0">
      <w:lvl w:ilvl="0">
        <w:numFmt w:val="bullet"/>
        <w:lvlText w:val="•"/>
        <w:legacy w:legacy="1" w:legacySpace="0" w:legacyIndent="0"/>
        <w:lvlJc w:val="left"/>
        <w:rPr>
          <w:rFonts w:ascii="Arial" w:hAnsi="Arial" w:cs="Arial" w:hint="default"/>
          <w:sz w:val="48"/>
        </w:rPr>
      </w:lvl>
    </w:lvlOverride>
  </w:num>
  <w:num w:numId="6">
    <w:abstractNumId w:val="1"/>
  </w:num>
  <w:num w:numId="7">
    <w:abstractNumId w:val="3"/>
  </w:num>
  <w:num w:numId="8">
    <w:abstractNumId w:val="10"/>
  </w:num>
  <w:num w:numId="9">
    <w:abstractNumId w:val="2"/>
  </w:num>
  <w:num w:numId="10">
    <w:abstractNumId w:val="9"/>
  </w:num>
  <w:num w:numId="11">
    <w:abstractNumId w:val="8"/>
  </w:num>
  <w:num w:numId="12">
    <w:abstractNumId w:val="4"/>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88"/>
    <w:rsid w:val="0007667F"/>
    <w:rsid w:val="00076F1D"/>
    <w:rsid w:val="00163C94"/>
    <w:rsid w:val="00175BB7"/>
    <w:rsid w:val="002548D9"/>
    <w:rsid w:val="002D383C"/>
    <w:rsid w:val="00442B0C"/>
    <w:rsid w:val="00525734"/>
    <w:rsid w:val="0055253B"/>
    <w:rsid w:val="005C7588"/>
    <w:rsid w:val="005F725A"/>
    <w:rsid w:val="00627243"/>
    <w:rsid w:val="00645334"/>
    <w:rsid w:val="006F1AA2"/>
    <w:rsid w:val="00764DE9"/>
    <w:rsid w:val="00783CB2"/>
    <w:rsid w:val="007F15C7"/>
    <w:rsid w:val="009236EC"/>
    <w:rsid w:val="00972B85"/>
    <w:rsid w:val="00973079"/>
    <w:rsid w:val="00977425"/>
    <w:rsid w:val="009B7358"/>
    <w:rsid w:val="00A51B00"/>
    <w:rsid w:val="00BC1923"/>
    <w:rsid w:val="00C366BB"/>
    <w:rsid w:val="00C52B77"/>
    <w:rsid w:val="00DF4DD2"/>
    <w:rsid w:val="00E966B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5B1AE-563F-4B53-ADA1-D5DFFFE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758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C758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51B00"/>
    <w:pPr>
      <w:ind w:left="720"/>
      <w:contextualSpacing/>
    </w:pPr>
  </w:style>
  <w:style w:type="character" w:styleId="Hyperlink">
    <w:name w:val="Hyperlink"/>
    <w:basedOn w:val="DefaultParagraphFont"/>
    <w:uiPriority w:val="99"/>
    <w:unhideWhenUsed/>
    <w:rsid w:val="0007667F"/>
    <w:rPr>
      <w:color w:val="0563C1" w:themeColor="hyperlink"/>
      <w:u w:val="single"/>
    </w:rPr>
  </w:style>
  <w:style w:type="character" w:styleId="FollowedHyperlink">
    <w:name w:val="FollowedHyperlink"/>
    <w:basedOn w:val="DefaultParagraphFont"/>
    <w:uiPriority w:val="99"/>
    <w:semiHidden/>
    <w:unhideWhenUsed/>
    <w:rsid w:val="00076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758">
      <w:bodyDiv w:val="1"/>
      <w:marLeft w:val="0"/>
      <w:marRight w:val="0"/>
      <w:marTop w:val="0"/>
      <w:marBottom w:val="0"/>
      <w:divBdr>
        <w:top w:val="none" w:sz="0" w:space="0" w:color="auto"/>
        <w:left w:val="none" w:sz="0" w:space="0" w:color="auto"/>
        <w:bottom w:val="none" w:sz="0" w:space="0" w:color="auto"/>
        <w:right w:val="none" w:sz="0" w:space="0" w:color="auto"/>
      </w:divBdr>
    </w:div>
    <w:div w:id="250049678">
      <w:bodyDiv w:val="1"/>
      <w:marLeft w:val="0"/>
      <w:marRight w:val="0"/>
      <w:marTop w:val="0"/>
      <w:marBottom w:val="0"/>
      <w:divBdr>
        <w:top w:val="none" w:sz="0" w:space="0" w:color="auto"/>
        <w:left w:val="none" w:sz="0" w:space="0" w:color="auto"/>
        <w:bottom w:val="none" w:sz="0" w:space="0" w:color="auto"/>
        <w:right w:val="none" w:sz="0" w:space="0" w:color="auto"/>
      </w:divBdr>
      <w:divsChild>
        <w:div w:id="2016422789">
          <w:marLeft w:val="360"/>
          <w:marRight w:val="0"/>
          <w:marTop w:val="200"/>
          <w:marBottom w:val="0"/>
          <w:divBdr>
            <w:top w:val="none" w:sz="0" w:space="0" w:color="auto"/>
            <w:left w:val="none" w:sz="0" w:space="0" w:color="auto"/>
            <w:bottom w:val="none" w:sz="0" w:space="0" w:color="auto"/>
            <w:right w:val="none" w:sz="0" w:space="0" w:color="auto"/>
          </w:divBdr>
        </w:div>
        <w:div w:id="969825493">
          <w:marLeft w:val="360"/>
          <w:marRight w:val="0"/>
          <w:marTop w:val="200"/>
          <w:marBottom w:val="0"/>
          <w:divBdr>
            <w:top w:val="none" w:sz="0" w:space="0" w:color="auto"/>
            <w:left w:val="none" w:sz="0" w:space="0" w:color="auto"/>
            <w:bottom w:val="none" w:sz="0" w:space="0" w:color="auto"/>
            <w:right w:val="none" w:sz="0" w:space="0" w:color="auto"/>
          </w:divBdr>
        </w:div>
        <w:div w:id="229586749">
          <w:marLeft w:val="360"/>
          <w:marRight w:val="0"/>
          <w:marTop w:val="200"/>
          <w:marBottom w:val="0"/>
          <w:divBdr>
            <w:top w:val="none" w:sz="0" w:space="0" w:color="auto"/>
            <w:left w:val="none" w:sz="0" w:space="0" w:color="auto"/>
            <w:bottom w:val="none" w:sz="0" w:space="0" w:color="auto"/>
            <w:right w:val="none" w:sz="0" w:space="0" w:color="auto"/>
          </w:divBdr>
        </w:div>
        <w:div w:id="584875060">
          <w:marLeft w:val="360"/>
          <w:marRight w:val="0"/>
          <w:marTop w:val="200"/>
          <w:marBottom w:val="0"/>
          <w:divBdr>
            <w:top w:val="none" w:sz="0" w:space="0" w:color="auto"/>
            <w:left w:val="none" w:sz="0" w:space="0" w:color="auto"/>
            <w:bottom w:val="none" w:sz="0" w:space="0" w:color="auto"/>
            <w:right w:val="none" w:sz="0" w:space="0" w:color="auto"/>
          </w:divBdr>
        </w:div>
        <w:div w:id="981931073">
          <w:marLeft w:val="360"/>
          <w:marRight w:val="0"/>
          <w:marTop w:val="200"/>
          <w:marBottom w:val="0"/>
          <w:divBdr>
            <w:top w:val="none" w:sz="0" w:space="0" w:color="auto"/>
            <w:left w:val="none" w:sz="0" w:space="0" w:color="auto"/>
            <w:bottom w:val="none" w:sz="0" w:space="0" w:color="auto"/>
            <w:right w:val="none" w:sz="0" w:space="0" w:color="auto"/>
          </w:divBdr>
        </w:div>
      </w:divsChild>
    </w:div>
    <w:div w:id="307396419">
      <w:bodyDiv w:val="1"/>
      <w:marLeft w:val="0"/>
      <w:marRight w:val="0"/>
      <w:marTop w:val="0"/>
      <w:marBottom w:val="0"/>
      <w:divBdr>
        <w:top w:val="none" w:sz="0" w:space="0" w:color="auto"/>
        <w:left w:val="none" w:sz="0" w:space="0" w:color="auto"/>
        <w:bottom w:val="none" w:sz="0" w:space="0" w:color="auto"/>
        <w:right w:val="none" w:sz="0" w:space="0" w:color="auto"/>
      </w:divBdr>
      <w:divsChild>
        <w:div w:id="220092235">
          <w:marLeft w:val="720"/>
          <w:marRight w:val="0"/>
          <w:marTop w:val="0"/>
          <w:marBottom w:val="0"/>
          <w:divBdr>
            <w:top w:val="none" w:sz="0" w:space="0" w:color="auto"/>
            <w:left w:val="none" w:sz="0" w:space="0" w:color="auto"/>
            <w:bottom w:val="none" w:sz="0" w:space="0" w:color="auto"/>
            <w:right w:val="none" w:sz="0" w:space="0" w:color="auto"/>
          </w:divBdr>
        </w:div>
        <w:div w:id="1771463706">
          <w:marLeft w:val="720"/>
          <w:marRight w:val="0"/>
          <w:marTop w:val="0"/>
          <w:marBottom w:val="0"/>
          <w:divBdr>
            <w:top w:val="none" w:sz="0" w:space="0" w:color="auto"/>
            <w:left w:val="none" w:sz="0" w:space="0" w:color="auto"/>
            <w:bottom w:val="none" w:sz="0" w:space="0" w:color="auto"/>
            <w:right w:val="none" w:sz="0" w:space="0" w:color="auto"/>
          </w:divBdr>
        </w:div>
        <w:div w:id="23025609">
          <w:marLeft w:val="720"/>
          <w:marRight w:val="0"/>
          <w:marTop w:val="0"/>
          <w:marBottom w:val="0"/>
          <w:divBdr>
            <w:top w:val="none" w:sz="0" w:space="0" w:color="auto"/>
            <w:left w:val="none" w:sz="0" w:space="0" w:color="auto"/>
            <w:bottom w:val="none" w:sz="0" w:space="0" w:color="auto"/>
            <w:right w:val="none" w:sz="0" w:space="0" w:color="auto"/>
          </w:divBdr>
        </w:div>
        <w:div w:id="1997221519">
          <w:marLeft w:val="720"/>
          <w:marRight w:val="0"/>
          <w:marTop w:val="0"/>
          <w:marBottom w:val="0"/>
          <w:divBdr>
            <w:top w:val="none" w:sz="0" w:space="0" w:color="auto"/>
            <w:left w:val="none" w:sz="0" w:space="0" w:color="auto"/>
            <w:bottom w:val="none" w:sz="0" w:space="0" w:color="auto"/>
            <w:right w:val="none" w:sz="0" w:space="0" w:color="auto"/>
          </w:divBdr>
        </w:div>
        <w:div w:id="163131058">
          <w:marLeft w:val="720"/>
          <w:marRight w:val="0"/>
          <w:marTop w:val="0"/>
          <w:marBottom w:val="0"/>
          <w:divBdr>
            <w:top w:val="none" w:sz="0" w:space="0" w:color="auto"/>
            <w:left w:val="none" w:sz="0" w:space="0" w:color="auto"/>
            <w:bottom w:val="none" w:sz="0" w:space="0" w:color="auto"/>
            <w:right w:val="none" w:sz="0" w:space="0" w:color="auto"/>
          </w:divBdr>
        </w:div>
        <w:div w:id="2134640487">
          <w:marLeft w:val="720"/>
          <w:marRight w:val="0"/>
          <w:marTop w:val="0"/>
          <w:marBottom w:val="0"/>
          <w:divBdr>
            <w:top w:val="none" w:sz="0" w:space="0" w:color="auto"/>
            <w:left w:val="none" w:sz="0" w:space="0" w:color="auto"/>
            <w:bottom w:val="none" w:sz="0" w:space="0" w:color="auto"/>
            <w:right w:val="none" w:sz="0" w:space="0" w:color="auto"/>
          </w:divBdr>
        </w:div>
      </w:divsChild>
    </w:div>
    <w:div w:id="673336228">
      <w:bodyDiv w:val="1"/>
      <w:marLeft w:val="0"/>
      <w:marRight w:val="0"/>
      <w:marTop w:val="0"/>
      <w:marBottom w:val="0"/>
      <w:divBdr>
        <w:top w:val="none" w:sz="0" w:space="0" w:color="auto"/>
        <w:left w:val="none" w:sz="0" w:space="0" w:color="auto"/>
        <w:bottom w:val="none" w:sz="0" w:space="0" w:color="auto"/>
        <w:right w:val="none" w:sz="0" w:space="0" w:color="auto"/>
      </w:divBdr>
      <w:divsChild>
        <w:div w:id="1723207631">
          <w:marLeft w:val="720"/>
          <w:marRight w:val="0"/>
          <w:marTop w:val="0"/>
          <w:marBottom w:val="0"/>
          <w:divBdr>
            <w:top w:val="none" w:sz="0" w:space="0" w:color="auto"/>
            <w:left w:val="none" w:sz="0" w:space="0" w:color="auto"/>
            <w:bottom w:val="none" w:sz="0" w:space="0" w:color="auto"/>
            <w:right w:val="none" w:sz="0" w:space="0" w:color="auto"/>
          </w:divBdr>
        </w:div>
        <w:div w:id="105470044">
          <w:marLeft w:val="720"/>
          <w:marRight w:val="0"/>
          <w:marTop w:val="0"/>
          <w:marBottom w:val="0"/>
          <w:divBdr>
            <w:top w:val="none" w:sz="0" w:space="0" w:color="auto"/>
            <w:left w:val="none" w:sz="0" w:space="0" w:color="auto"/>
            <w:bottom w:val="none" w:sz="0" w:space="0" w:color="auto"/>
            <w:right w:val="none" w:sz="0" w:space="0" w:color="auto"/>
          </w:divBdr>
        </w:div>
        <w:div w:id="1162625447">
          <w:marLeft w:val="720"/>
          <w:marRight w:val="0"/>
          <w:marTop w:val="0"/>
          <w:marBottom w:val="0"/>
          <w:divBdr>
            <w:top w:val="none" w:sz="0" w:space="0" w:color="auto"/>
            <w:left w:val="none" w:sz="0" w:space="0" w:color="auto"/>
            <w:bottom w:val="none" w:sz="0" w:space="0" w:color="auto"/>
            <w:right w:val="none" w:sz="0" w:space="0" w:color="auto"/>
          </w:divBdr>
        </w:div>
        <w:div w:id="1818181188">
          <w:marLeft w:val="720"/>
          <w:marRight w:val="0"/>
          <w:marTop w:val="0"/>
          <w:marBottom w:val="0"/>
          <w:divBdr>
            <w:top w:val="none" w:sz="0" w:space="0" w:color="auto"/>
            <w:left w:val="none" w:sz="0" w:space="0" w:color="auto"/>
            <w:bottom w:val="none" w:sz="0" w:space="0" w:color="auto"/>
            <w:right w:val="none" w:sz="0" w:space="0" w:color="auto"/>
          </w:divBdr>
        </w:div>
        <w:div w:id="1661998803">
          <w:marLeft w:val="720"/>
          <w:marRight w:val="0"/>
          <w:marTop w:val="0"/>
          <w:marBottom w:val="0"/>
          <w:divBdr>
            <w:top w:val="none" w:sz="0" w:space="0" w:color="auto"/>
            <w:left w:val="none" w:sz="0" w:space="0" w:color="auto"/>
            <w:bottom w:val="none" w:sz="0" w:space="0" w:color="auto"/>
            <w:right w:val="none" w:sz="0" w:space="0" w:color="auto"/>
          </w:divBdr>
        </w:div>
        <w:div w:id="570965668">
          <w:marLeft w:val="720"/>
          <w:marRight w:val="0"/>
          <w:marTop w:val="0"/>
          <w:marBottom w:val="0"/>
          <w:divBdr>
            <w:top w:val="none" w:sz="0" w:space="0" w:color="auto"/>
            <w:left w:val="none" w:sz="0" w:space="0" w:color="auto"/>
            <w:bottom w:val="none" w:sz="0" w:space="0" w:color="auto"/>
            <w:right w:val="none" w:sz="0" w:space="0" w:color="auto"/>
          </w:divBdr>
        </w:div>
        <w:div w:id="242957753">
          <w:marLeft w:val="720"/>
          <w:marRight w:val="0"/>
          <w:marTop w:val="0"/>
          <w:marBottom w:val="0"/>
          <w:divBdr>
            <w:top w:val="none" w:sz="0" w:space="0" w:color="auto"/>
            <w:left w:val="none" w:sz="0" w:space="0" w:color="auto"/>
            <w:bottom w:val="none" w:sz="0" w:space="0" w:color="auto"/>
            <w:right w:val="none" w:sz="0" w:space="0" w:color="auto"/>
          </w:divBdr>
        </w:div>
        <w:div w:id="2138137268">
          <w:marLeft w:val="720"/>
          <w:marRight w:val="0"/>
          <w:marTop w:val="0"/>
          <w:marBottom w:val="0"/>
          <w:divBdr>
            <w:top w:val="none" w:sz="0" w:space="0" w:color="auto"/>
            <w:left w:val="none" w:sz="0" w:space="0" w:color="auto"/>
            <w:bottom w:val="none" w:sz="0" w:space="0" w:color="auto"/>
            <w:right w:val="none" w:sz="0" w:space="0" w:color="auto"/>
          </w:divBdr>
        </w:div>
        <w:div w:id="310138407">
          <w:marLeft w:val="720"/>
          <w:marRight w:val="0"/>
          <w:marTop w:val="0"/>
          <w:marBottom w:val="0"/>
          <w:divBdr>
            <w:top w:val="none" w:sz="0" w:space="0" w:color="auto"/>
            <w:left w:val="none" w:sz="0" w:space="0" w:color="auto"/>
            <w:bottom w:val="none" w:sz="0" w:space="0" w:color="auto"/>
            <w:right w:val="none" w:sz="0" w:space="0" w:color="auto"/>
          </w:divBdr>
        </w:div>
      </w:divsChild>
    </w:div>
    <w:div w:id="1504272307">
      <w:bodyDiv w:val="1"/>
      <w:marLeft w:val="0"/>
      <w:marRight w:val="0"/>
      <w:marTop w:val="0"/>
      <w:marBottom w:val="0"/>
      <w:divBdr>
        <w:top w:val="none" w:sz="0" w:space="0" w:color="auto"/>
        <w:left w:val="none" w:sz="0" w:space="0" w:color="auto"/>
        <w:bottom w:val="none" w:sz="0" w:space="0" w:color="auto"/>
        <w:right w:val="none" w:sz="0" w:space="0" w:color="auto"/>
      </w:divBdr>
    </w:div>
    <w:div w:id="1608581900">
      <w:bodyDiv w:val="1"/>
      <w:marLeft w:val="0"/>
      <w:marRight w:val="0"/>
      <w:marTop w:val="0"/>
      <w:marBottom w:val="0"/>
      <w:divBdr>
        <w:top w:val="none" w:sz="0" w:space="0" w:color="auto"/>
        <w:left w:val="none" w:sz="0" w:space="0" w:color="auto"/>
        <w:bottom w:val="none" w:sz="0" w:space="0" w:color="auto"/>
        <w:right w:val="none" w:sz="0" w:space="0" w:color="auto"/>
      </w:divBdr>
    </w:div>
    <w:div w:id="16395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 Resources</Company>
  <LinksUpToDate>false</LinksUpToDate>
  <CharactersWithSpaces>11728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18</cp:revision>
  <dcterms:created xsi:type="dcterms:W3CDTF">2015-06-17T03:53:00Z</dcterms:created>
  <dcterms:modified xsi:type="dcterms:W3CDTF">2015-06-18T01:32:00Z</dcterms:modified>
</cp:coreProperties>
</file>