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A23FA" w14:textId="0A9525D0" w:rsidR="00D90E68" w:rsidRPr="00CA0F03" w:rsidRDefault="00E30A0B" w:rsidP="00CA0F03">
      <w:pPr>
        <w:spacing w:line="360" w:lineRule="auto"/>
        <w:jc w:val="center"/>
        <w:rPr>
          <w:rFonts w:ascii="Arial" w:hAnsi="Arial" w:cs="Arial"/>
          <w:sz w:val="32"/>
          <w:szCs w:val="32"/>
        </w:rPr>
      </w:pPr>
      <w:r w:rsidRPr="00CA0F03">
        <w:rPr>
          <w:rFonts w:ascii="Arial" w:hAnsi="Arial" w:cs="Arial"/>
          <w:sz w:val="32"/>
          <w:szCs w:val="32"/>
        </w:rPr>
        <w:t xml:space="preserve">ADCET </w:t>
      </w:r>
      <w:r w:rsidR="003C03E1" w:rsidRPr="00CA0F03">
        <w:rPr>
          <w:rFonts w:ascii="Arial" w:hAnsi="Arial" w:cs="Arial"/>
          <w:sz w:val="32"/>
          <w:szCs w:val="32"/>
        </w:rPr>
        <w:t>UDL Symposium</w:t>
      </w:r>
      <w:r w:rsidR="00D90E68" w:rsidRPr="00CA0F03">
        <w:rPr>
          <w:rFonts w:ascii="Arial" w:hAnsi="Arial" w:cs="Arial"/>
          <w:sz w:val="32"/>
          <w:szCs w:val="32"/>
        </w:rPr>
        <w:t xml:space="preserve"> </w:t>
      </w:r>
      <w:r w:rsidR="004B60AB">
        <w:rPr>
          <w:rFonts w:ascii="Arial" w:hAnsi="Arial" w:cs="Arial"/>
          <w:sz w:val="32"/>
          <w:szCs w:val="32"/>
        </w:rPr>
        <w:t xml:space="preserve">2026 - </w:t>
      </w:r>
      <w:r w:rsidR="00D90E68" w:rsidRPr="00CA0F03">
        <w:rPr>
          <w:rFonts w:ascii="Arial" w:hAnsi="Arial" w:cs="Arial"/>
          <w:sz w:val="32"/>
          <w:szCs w:val="32"/>
        </w:rPr>
        <w:t>Lyndel Kennedy</w:t>
      </w:r>
      <w:r w:rsidR="004B60AB">
        <w:rPr>
          <w:rFonts w:ascii="Arial" w:hAnsi="Arial" w:cs="Arial"/>
          <w:sz w:val="32"/>
          <w:szCs w:val="32"/>
        </w:rPr>
        <w:t xml:space="preserve"> </w:t>
      </w:r>
      <w:r w:rsidR="004B60AB" w:rsidRPr="00CA0F03">
        <w:rPr>
          <w:rFonts w:ascii="Arial" w:hAnsi="Arial" w:cs="Arial"/>
          <w:sz w:val="32"/>
          <w:szCs w:val="32"/>
        </w:rPr>
        <w:t>Slides</w:t>
      </w:r>
    </w:p>
    <w:p w14:paraId="2D9C975F" w14:textId="485A1A2D" w:rsidR="00DE29CB" w:rsidRPr="00590915" w:rsidRDefault="00352049" w:rsidP="00590915">
      <w:pPr>
        <w:spacing w:line="360" w:lineRule="auto"/>
        <w:jc w:val="center"/>
        <w:rPr>
          <w:rFonts w:ascii="Arial" w:hAnsi="Arial" w:cs="Arial"/>
          <w:b/>
          <w:bCs/>
          <w:caps/>
          <w:sz w:val="28"/>
          <w:szCs w:val="28"/>
        </w:rPr>
      </w:pPr>
      <w:r w:rsidRPr="00590915">
        <w:rPr>
          <w:rFonts w:ascii="Arial" w:hAnsi="Arial" w:cs="Arial"/>
          <w:sz w:val="28"/>
          <w:szCs w:val="28"/>
        </w:rPr>
        <w:t>Table of contents</w:t>
      </w:r>
    </w:p>
    <w:p w14:paraId="28B94950" w14:textId="716BC0ED" w:rsidR="00DE29CB" w:rsidRDefault="00DE29CB" w:rsidP="00CA0F03">
      <w:pPr>
        <w:pStyle w:val="TOC1"/>
        <w:rPr>
          <w:rFonts w:eastAsiaTheme="minorEastAsia"/>
          <w:noProof/>
          <w:lang w:eastAsia="en-GB"/>
        </w:rPr>
      </w:pPr>
      <w:r>
        <w:fldChar w:fldCharType="begin"/>
      </w:r>
      <w:r>
        <w:instrText xml:space="preserve"> TOC \o "1-3" \h \z \u </w:instrText>
      </w:r>
      <w:r>
        <w:fldChar w:fldCharType="separate"/>
      </w:r>
      <w:hyperlink w:anchor="_Toc232610725" w:history="1">
        <w:r w:rsidRPr="00DB6E7C">
          <w:rPr>
            <w:rStyle w:val="Hyperlink"/>
            <w:rFonts w:ascii="Arial" w:hAnsi="Arial" w:cs="Arial"/>
            <w:noProof/>
          </w:rPr>
          <w:t>Improving Supervision for Neurodivergent Graduate Researchers</w:t>
        </w:r>
        <w:r>
          <w:rPr>
            <w:noProof/>
            <w:webHidden/>
          </w:rPr>
          <w:tab/>
        </w:r>
        <w:r>
          <w:rPr>
            <w:noProof/>
            <w:webHidden/>
          </w:rPr>
          <w:fldChar w:fldCharType="begin"/>
        </w:r>
        <w:r>
          <w:rPr>
            <w:noProof/>
            <w:webHidden/>
          </w:rPr>
          <w:instrText xml:space="preserve"> PAGEREF _Toc232610725 \h </w:instrText>
        </w:r>
        <w:r>
          <w:rPr>
            <w:noProof/>
            <w:webHidden/>
          </w:rPr>
        </w:r>
        <w:r>
          <w:rPr>
            <w:noProof/>
            <w:webHidden/>
          </w:rPr>
          <w:fldChar w:fldCharType="separate"/>
        </w:r>
        <w:r>
          <w:rPr>
            <w:noProof/>
            <w:webHidden/>
          </w:rPr>
          <w:t>3</w:t>
        </w:r>
        <w:r>
          <w:rPr>
            <w:noProof/>
            <w:webHidden/>
          </w:rPr>
          <w:fldChar w:fldCharType="end"/>
        </w:r>
      </w:hyperlink>
    </w:p>
    <w:p w14:paraId="673E462C" w14:textId="05FB3A24" w:rsidR="00DE29CB" w:rsidRDefault="00DE29CB" w:rsidP="00CA0F03">
      <w:pPr>
        <w:pStyle w:val="TOC1"/>
        <w:rPr>
          <w:rFonts w:eastAsiaTheme="minorEastAsia"/>
          <w:noProof/>
          <w:lang w:eastAsia="en-GB"/>
        </w:rPr>
      </w:pPr>
      <w:hyperlink w:anchor="_Toc232610726" w:history="1">
        <w:r w:rsidRPr="00DB6E7C">
          <w:rPr>
            <w:rStyle w:val="Hyperlink"/>
            <w:rFonts w:ascii="Arial" w:hAnsi="Arial" w:cs="Arial"/>
            <w:noProof/>
          </w:rPr>
          <w:t>Background &amp; Positionality</w:t>
        </w:r>
        <w:r>
          <w:rPr>
            <w:noProof/>
            <w:webHidden/>
          </w:rPr>
          <w:tab/>
        </w:r>
        <w:r>
          <w:rPr>
            <w:noProof/>
            <w:webHidden/>
          </w:rPr>
          <w:fldChar w:fldCharType="begin"/>
        </w:r>
        <w:r>
          <w:rPr>
            <w:noProof/>
            <w:webHidden/>
          </w:rPr>
          <w:instrText xml:space="preserve"> PAGEREF _Toc232610726 \h </w:instrText>
        </w:r>
        <w:r>
          <w:rPr>
            <w:noProof/>
            <w:webHidden/>
          </w:rPr>
        </w:r>
        <w:r>
          <w:rPr>
            <w:noProof/>
            <w:webHidden/>
          </w:rPr>
          <w:fldChar w:fldCharType="separate"/>
        </w:r>
        <w:r>
          <w:rPr>
            <w:noProof/>
            <w:webHidden/>
          </w:rPr>
          <w:t>3</w:t>
        </w:r>
        <w:r>
          <w:rPr>
            <w:noProof/>
            <w:webHidden/>
          </w:rPr>
          <w:fldChar w:fldCharType="end"/>
        </w:r>
      </w:hyperlink>
    </w:p>
    <w:p w14:paraId="5B16E418" w14:textId="14AA607E" w:rsidR="00DE29CB" w:rsidRDefault="00DE29CB" w:rsidP="00CA0F03">
      <w:pPr>
        <w:pStyle w:val="TOC1"/>
        <w:rPr>
          <w:rFonts w:eastAsiaTheme="minorEastAsia"/>
          <w:noProof/>
          <w:lang w:eastAsia="en-GB"/>
        </w:rPr>
      </w:pPr>
      <w:hyperlink w:anchor="_Toc232610727" w:history="1">
        <w:r w:rsidRPr="00DB6E7C">
          <w:rPr>
            <w:rStyle w:val="Hyperlink"/>
            <w:rFonts w:ascii="Arial" w:hAnsi="Arial" w:cs="Arial"/>
            <w:noProof/>
          </w:rPr>
          <w:t>The problem</w:t>
        </w:r>
        <w:r>
          <w:rPr>
            <w:noProof/>
            <w:webHidden/>
          </w:rPr>
          <w:tab/>
        </w:r>
        <w:r>
          <w:rPr>
            <w:noProof/>
            <w:webHidden/>
          </w:rPr>
          <w:fldChar w:fldCharType="begin"/>
        </w:r>
        <w:r>
          <w:rPr>
            <w:noProof/>
            <w:webHidden/>
          </w:rPr>
          <w:instrText xml:space="preserve"> PAGEREF _Toc232610727 \h </w:instrText>
        </w:r>
        <w:r>
          <w:rPr>
            <w:noProof/>
            <w:webHidden/>
          </w:rPr>
        </w:r>
        <w:r>
          <w:rPr>
            <w:noProof/>
            <w:webHidden/>
          </w:rPr>
          <w:fldChar w:fldCharType="separate"/>
        </w:r>
        <w:r>
          <w:rPr>
            <w:noProof/>
            <w:webHidden/>
          </w:rPr>
          <w:t>3</w:t>
        </w:r>
        <w:r>
          <w:rPr>
            <w:noProof/>
            <w:webHidden/>
          </w:rPr>
          <w:fldChar w:fldCharType="end"/>
        </w:r>
      </w:hyperlink>
    </w:p>
    <w:p w14:paraId="18394BF5" w14:textId="46E5DA59" w:rsidR="00DE29CB" w:rsidRDefault="00DE29CB" w:rsidP="00CA0F03">
      <w:pPr>
        <w:pStyle w:val="TOC1"/>
        <w:rPr>
          <w:rFonts w:eastAsiaTheme="minorEastAsia"/>
          <w:noProof/>
          <w:lang w:eastAsia="en-GB"/>
        </w:rPr>
      </w:pPr>
      <w:hyperlink w:anchor="_Toc232610728" w:history="1">
        <w:r w:rsidRPr="00DB6E7C">
          <w:rPr>
            <w:rStyle w:val="Hyperlink"/>
            <w:rFonts w:ascii="Arial" w:hAnsi="Arial" w:cs="Arial"/>
            <w:noProof/>
          </w:rPr>
          <w:t>Project Goal &amp; Overview</w:t>
        </w:r>
        <w:r>
          <w:rPr>
            <w:noProof/>
            <w:webHidden/>
          </w:rPr>
          <w:tab/>
        </w:r>
        <w:r>
          <w:rPr>
            <w:noProof/>
            <w:webHidden/>
          </w:rPr>
          <w:fldChar w:fldCharType="begin"/>
        </w:r>
        <w:r>
          <w:rPr>
            <w:noProof/>
            <w:webHidden/>
          </w:rPr>
          <w:instrText xml:space="preserve"> PAGEREF _Toc232610728 \h </w:instrText>
        </w:r>
        <w:r>
          <w:rPr>
            <w:noProof/>
            <w:webHidden/>
          </w:rPr>
        </w:r>
        <w:r>
          <w:rPr>
            <w:noProof/>
            <w:webHidden/>
          </w:rPr>
          <w:fldChar w:fldCharType="separate"/>
        </w:r>
        <w:r>
          <w:rPr>
            <w:noProof/>
            <w:webHidden/>
          </w:rPr>
          <w:t>4</w:t>
        </w:r>
        <w:r>
          <w:rPr>
            <w:noProof/>
            <w:webHidden/>
          </w:rPr>
          <w:fldChar w:fldCharType="end"/>
        </w:r>
      </w:hyperlink>
    </w:p>
    <w:p w14:paraId="6923A44F" w14:textId="5701BC19" w:rsidR="00DE29CB" w:rsidRDefault="00DE29CB" w:rsidP="00CA0F03">
      <w:pPr>
        <w:pStyle w:val="TOC1"/>
        <w:rPr>
          <w:rFonts w:eastAsiaTheme="minorEastAsia"/>
          <w:noProof/>
          <w:lang w:eastAsia="en-GB"/>
        </w:rPr>
      </w:pPr>
      <w:hyperlink w:anchor="_Toc232610729" w:history="1">
        <w:r w:rsidRPr="00DB6E7C">
          <w:rPr>
            <w:rStyle w:val="Hyperlink"/>
            <w:rFonts w:ascii="Arial" w:hAnsi="Arial" w:cs="Arial"/>
            <w:noProof/>
          </w:rPr>
          <w:t>Neurodiversity-affirming principles</w:t>
        </w:r>
        <w:r>
          <w:rPr>
            <w:noProof/>
            <w:webHidden/>
          </w:rPr>
          <w:tab/>
        </w:r>
        <w:r>
          <w:rPr>
            <w:noProof/>
            <w:webHidden/>
          </w:rPr>
          <w:fldChar w:fldCharType="begin"/>
        </w:r>
        <w:r>
          <w:rPr>
            <w:noProof/>
            <w:webHidden/>
          </w:rPr>
          <w:instrText xml:space="preserve"> PAGEREF _Toc232610729 \h </w:instrText>
        </w:r>
        <w:r>
          <w:rPr>
            <w:noProof/>
            <w:webHidden/>
          </w:rPr>
        </w:r>
        <w:r>
          <w:rPr>
            <w:noProof/>
            <w:webHidden/>
          </w:rPr>
          <w:fldChar w:fldCharType="separate"/>
        </w:r>
        <w:r>
          <w:rPr>
            <w:noProof/>
            <w:webHidden/>
          </w:rPr>
          <w:t>4</w:t>
        </w:r>
        <w:r>
          <w:rPr>
            <w:noProof/>
            <w:webHidden/>
          </w:rPr>
          <w:fldChar w:fldCharType="end"/>
        </w:r>
      </w:hyperlink>
    </w:p>
    <w:p w14:paraId="17634E48" w14:textId="449F3002" w:rsidR="00DE29CB" w:rsidRDefault="00DE29CB" w:rsidP="00CA0F03">
      <w:pPr>
        <w:pStyle w:val="TOC1"/>
        <w:rPr>
          <w:rFonts w:eastAsiaTheme="minorEastAsia"/>
          <w:noProof/>
          <w:lang w:eastAsia="en-GB"/>
        </w:rPr>
      </w:pPr>
      <w:hyperlink w:anchor="_Toc232610730" w:history="1">
        <w:r w:rsidRPr="00DB6E7C">
          <w:rPr>
            <w:rStyle w:val="Hyperlink"/>
            <w:rFonts w:ascii="Arial" w:hAnsi="Arial" w:cs="Arial"/>
            <w:noProof/>
          </w:rPr>
          <w:t>Co-design methodology</w:t>
        </w:r>
        <w:r>
          <w:rPr>
            <w:noProof/>
            <w:webHidden/>
          </w:rPr>
          <w:tab/>
        </w:r>
        <w:r>
          <w:rPr>
            <w:noProof/>
            <w:webHidden/>
          </w:rPr>
          <w:fldChar w:fldCharType="begin"/>
        </w:r>
        <w:r>
          <w:rPr>
            <w:noProof/>
            <w:webHidden/>
          </w:rPr>
          <w:instrText xml:space="preserve"> PAGEREF _Toc232610730 \h </w:instrText>
        </w:r>
        <w:r>
          <w:rPr>
            <w:noProof/>
            <w:webHidden/>
          </w:rPr>
        </w:r>
        <w:r>
          <w:rPr>
            <w:noProof/>
            <w:webHidden/>
          </w:rPr>
          <w:fldChar w:fldCharType="separate"/>
        </w:r>
        <w:r>
          <w:rPr>
            <w:noProof/>
            <w:webHidden/>
          </w:rPr>
          <w:t>4</w:t>
        </w:r>
        <w:r>
          <w:rPr>
            <w:noProof/>
            <w:webHidden/>
          </w:rPr>
          <w:fldChar w:fldCharType="end"/>
        </w:r>
      </w:hyperlink>
    </w:p>
    <w:p w14:paraId="57BEE2FE" w14:textId="194212A1" w:rsidR="00DE29CB" w:rsidRDefault="00DE29CB">
      <w:pPr>
        <w:pStyle w:val="TOC2"/>
        <w:tabs>
          <w:tab w:val="right" w:leader="underscore" w:pos="9016"/>
        </w:tabs>
        <w:rPr>
          <w:rFonts w:eastAsiaTheme="minorEastAsia"/>
          <w:b w:val="0"/>
          <w:bCs w:val="0"/>
          <w:noProof/>
          <w:sz w:val="24"/>
          <w:szCs w:val="24"/>
          <w:lang w:eastAsia="en-GB"/>
        </w:rPr>
      </w:pPr>
      <w:hyperlink w:anchor="_Toc232610731" w:history="1">
        <w:r w:rsidRPr="00DB6E7C">
          <w:rPr>
            <w:rStyle w:val="Hyperlink"/>
            <w:rFonts w:ascii="Arial" w:hAnsi="Arial" w:cs="Arial"/>
            <w:noProof/>
          </w:rPr>
          <w:t>Centring lived experience</w:t>
        </w:r>
        <w:r>
          <w:rPr>
            <w:noProof/>
            <w:webHidden/>
          </w:rPr>
          <w:tab/>
        </w:r>
        <w:r>
          <w:rPr>
            <w:noProof/>
            <w:webHidden/>
          </w:rPr>
          <w:fldChar w:fldCharType="begin"/>
        </w:r>
        <w:r>
          <w:rPr>
            <w:noProof/>
            <w:webHidden/>
          </w:rPr>
          <w:instrText xml:space="preserve"> PAGEREF _Toc232610731 \h </w:instrText>
        </w:r>
        <w:r>
          <w:rPr>
            <w:noProof/>
            <w:webHidden/>
          </w:rPr>
        </w:r>
        <w:r>
          <w:rPr>
            <w:noProof/>
            <w:webHidden/>
          </w:rPr>
          <w:fldChar w:fldCharType="separate"/>
        </w:r>
        <w:r>
          <w:rPr>
            <w:noProof/>
            <w:webHidden/>
          </w:rPr>
          <w:t>4</w:t>
        </w:r>
        <w:r>
          <w:rPr>
            <w:noProof/>
            <w:webHidden/>
          </w:rPr>
          <w:fldChar w:fldCharType="end"/>
        </w:r>
      </w:hyperlink>
    </w:p>
    <w:p w14:paraId="51170503" w14:textId="78456774" w:rsidR="00DE29CB" w:rsidRDefault="00DE29CB">
      <w:pPr>
        <w:pStyle w:val="TOC2"/>
        <w:tabs>
          <w:tab w:val="right" w:leader="underscore" w:pos="9016"/>
        </w:tabs>
        <w:rPr>
          <w:rFonts w:eastAsiaTheme="minorEastAsia"/>
          <w:b w:val="0"/>
          <w:bCs w:val="0"/>
          <w:noProof/>
          <w:sz w:val="24"/>
          <w:szCs w:val="24"/>
          <w:lang w:eastAsia="en-GB"/>
        </w:rPr>
      </w:pPr>
      <w:hyperlink w:anchor="_Toc232610732" w:history="1">
        <w:r w:rsidRPr="00DB6E7C">
          <w:rPr>
            <w:rStyle w:val="Hyperlink"/>
            <w:rFonts w:ascii="Arial" w:hAnsi="Arial" w:cs="Arial"/>
            <w:noProof/>
          </w:rPr>
          <w:t>Co-design process</w:t>
        </w:r>
        <w:r>
          <w:rPr>
            <w:noProof/>
            <w:webHidden/>
          </w:rPr>
          <w:tab/>
        </w:r>
        <w:r>
          <w:rPr>
            <w:noProof/>
            <w:webHidden/>
          </w:rPr>
          <w:fldChar w:fldCharType="begin"/>
        </w:r>
        <w:r>
          <w:rPr>
            <w:noProof/>
            <w:webHidden/>
          </w:rPr>
          <w:instrText xml:space="preserve"> PAGEREF _Toc232610732 \h </w:instrText>
        </w:r>
        <w:r>
          <w:rPr>
            <w:noProof/>
            <w:webHidden/>
          </w:rPr>
        </w:r>
        <w:r>
          <w:rPr>
            <w:noProof/>
            <w:webHidden/>
          </w:rPr>
          <w:fldChar w:fldCharType="separate"/>
        </w:r>
        <w:r>
          <w:rPr>
            <w:noProof/>
            <w:webHidden/>
          </w:rPr>
          <w:t>5</w:t>
        </w:r>
        <w:r>
          <w:rPr>
            <w:noProof/>
            <w:webHidden/>
          </w:rPr>
          <w:fldChar w:fldCharType="end"/>
        </w:r>
      </w:hyperlink>
    </w:p>
    <w:p w14:paraId="7B281CA7" w14:textId="79641B4D" w:rsidR="00DE29CB" w:rsidRDefault="00DE29CB">
      <w:pPr>
        <w:pStyle w:val="TOC2"/>
        <w:tabs>
          <w:tab w:val="right" w:leader="underscore" w:pos="9016"/>
        </w:tabs>
        <w:rPr>
          <w:rFonts w:eastAsiaTheme="minorEastAsia"/>
          <w:b w:val="0"/>
          <w:bCs w:val="0"/>
          <w:noProof/>
          <w:sz w:val="24"/>
          <w:szCs w:val="24"/>
          <w:lang w:eastAsia="en-GB"/>
        </w:rPr>
      </w:pPr>
      <w:hyperlink w:anchor="_Toc232610733" w:history="1">
        <w:r w:rsidRPr="00DB6E7C">
          <w:rPr>
            <w:rStyle w:val="Hyperlink"/>
            <w:rFonts w:ascii="Arial" w:hAnsi="Arial" w:cs="Arial"/>
            <w:noProof/>
          </w:rPr>
          <w:t>Underpinning principles</w:t>
        </w:r>
        <w:r>
          <w:rPr>
            <w:noProof/>
            <w:webHidden/>
          </w:rPr>
          <w:tab/>
        </w:r>
        <w:r>
          <w:rPr>
            <w:noProof/>
            <w:webHidden/>
          </w:rPr>
          <w:fldChar w:fldCharType="begin"/>
        </w:r>
        <w:r>
          <w:rPr>
            <w:noProof/>
            <w:webHidden/>
          </w:rPr>
          <w:instrText xml:space="preserve"> PAGEREF _Toc232610733 \h </w:instrText>
        </w:r>
        <w:r>
          <w:rPr>
            <w:noProof/>
            <w:webHidden/>
          </w:rPr>
        </w:r>
        <w:r>
          <w:rPr>
            <w:noProof/>
            <w:webHidden/>
          </w:rPr>
          <w:fldChar w:fldCharType="separate"/>
        </w:r>
        <w:r>
          <w:rPr>
            <w:noProof/>
            <w:webHidden/>
          </w:rPr>
          <w:t>5</w:t>
        </w:r>
        <w:r>
          <w:rPr>
            <w:noProof/>
            <w:webHidden/>
          </w:rPr>
          <w:fldChar w:fldCharType="end"/>
        </w:r>
      </w:hyperlink>
    </w:p>
    <w:p w14:paraId="4CE02755" w14:textId="7563751C" w:rsidR="00DE29CB" w:rsidRDefault="00DE29CB" w:rsidP="00CA0F03">
      <w:pPr>
        <w:pStyle w:val="TOC1"/>
        <w:rPr>
          <w:rFonts w:eastAsiaTheme="minorEastAsia"/>
          <w:noProof/>
          <w:lang w:eastAsia="en-GB"/>
        </w:rPr>
      </w:pPr>
      <w:hyperlink w:anchor="_Toc232610734" w:history="1">
        <w:r w:rsidRPr="00DB6E7C">
          <w:rPr>
            <w:rStyle w:val="Hyperlink"/>
            <w:rFonts w:ascii="Arial" w:hAnsi="Arial" w:cs="Arial"/>
            <w:noProof/>
          </w:rPr>
          <w:t>Focus Groups</w:t>
        </w:r>
        <w:r>
          <w:rPr>
            <w:noProof/>
            <w:webHidden/>
          </w:rPr>
          <w:tab/>
        </w:r>
        <w:r>
          <w:rPr>
            <w:noProof/>
            <w:webHidden/>
          </w:rPr>
          <w:fldChar w:fldCharType="begin"/>
        </w:r>
        <w:r>
          <w:rPr>
            <w:noProof/>
            <w:webHidden/>
          </w:rPr>
          <w:instrText xml:space="preserve"> PAGEREF _Toc232610734 \h </w:instrText>
        </w:r>
        <w:r>
          <w:rPr>
            <w:noProof/>
            <w:webHidden/>
          </w:rPr>
        </w:r>
        <w:r>
          <w:rPr>
            <w:noProof/>
            <w:webHidden/>
          </w:rPr>
          <w:fldChar w:fldCharType="separate"/>
        </w:r>
        <w:r>
          <w:rPr>
            <w:noProof/>
            <w:webHidden/>
          </w:rPr>
          <w:t>5</w:t>
        </w:r>
        <w:r>
          <w:rPr>
            <w:noProof/>
            <w:webHidden/>
          </w:rPr>
          <w:fldChar w:fldCharType="end"/>
        </w:r>
      </w:hyperlink>
    </w:p>
    <w:p w14:paraId="4E51BAAD" w14:textId="5FF3AA6B" w:rsidR="00DE29CB" w:rsidRDefault="00DE29CB" w:rsidP="00CA0F03">
      <w:pPr>
        <w:pStyle w:val="TOC1"/>
        <w:rPr>
          <w:rFonts w:eastAsiaTheme="minorEastAsia"/>
          <w:noProof/>
          <w:lang w:eastAsia="en-GB"/>
        </w:rPr>
      </w:pPr>
      <w:hyperlink w:anchor="_Toc232610735" w:history="1">
        <w:r w:rsidRPr="00DB6E7C">
          <w:rPr>
            <w:rStyle w:val="Hyperlink"/>
            <w:rFonts w:ascii="Arial" w:hAnsi="Arial" w:cs="Arial"/>
            <w:noProof/>
          </w:rPr>
          <w:t>Focus Groups – Key Themes</w:t>
        </w:r>
        <w:r>
          <w:rPr>
            <w:noProof/>
            <w:webHidden/>
          </w:rPr>
          <w:tab/>
        </w:r>
        <w:r>
          <w:rPr>
            <w:noProof/>
            <w:webHidden/>
          </w:rPr>
          <w:fldChar w:fldCharType="begin"/>
        </w:r>
        <w:r>
          <w:rPr>
            <w:noProof/>
            <w:webHidden/>
          </w:rPr>
          <w:instrText xml:space="preserve"> PAGEREF _Toc232610735 \h </w:instrText>
        </w:r>
        <w:r>
          <w:rPr>
            <w:noProof/>
            <w:webHidden/>
          </w:rPr>
        </w:r>
        <w:r>
          <w:rPr>
            <w:noProof/>
            <w:webHidden/>
          </w:rPr>
          <w:fldChar w:fldCharType="separate"/>
        </w:r>
        <w:r>
          <w:rPr>
            <w:noProof/>
            <w:webHidden/>
          </w:rPr>
          <w:t>6</w:t>
        </w:r>
        <w:r>
          <w:rPr>
            <w:noProof/>
            <w:webHidden/>
          </w:rPr>
          <w:fldChar w:fldCharType="end"/>
        </w:r>
      </w:hyperlink>
    </w:p>
    <w:p w14:paraId="30734DAC" w14:textId="50FBB528" w:rsidR="00DE29CB" w:rsidRDefault="00DE29CB">
      <w:pPr>
        <w:pStyle w:val="TOC2"/>
        <w:tabs>
          <w:tab w:val="right" w:leader="underscore" w:pos="9016"/>
        </w:tabs>
        <w:rPr>
          <w:rFonts w:eastAsiaTheme="minorEastAsia"/>
          <w:b w:val="0"/>
          <w:bCs w:val="0"/>
          <w:noProof/>
          <w:sz w:val="24"/>
          <w:szCs w:val="24"/>
          <w:lang w:eastAsia="en-GB"/>
        </w:rPr>
      </w:pPr>
      <w:hyperlink w:anchor="_Toc232610736" w:history="1">
        <w:r w:rsidRPr="00DB6E7C">
          <w:rPr>
            <w:rStyle w:val="Hyperlink"/>
            <w:rFonts w:ascii="Arial" w:hAnsi="Arial" w:cs="Arial"/>
            <w:noProof/>
          </w:rPr>
          <w:t>Supervisors</w:t>
        </w:r>
        <w:r>
          <w:rPr>
            <w:noProof/>
            <w:webHidden/>
          </w:rPr>
          <w:tab/>
        </w:r>
        <w:r>
          <w:rPr>
            <w:noProof/>
            <w:webHidden/>
          </w:rPr>
          <w:fldChar w:fldCharType="begin"/>
        </w:r>
        <w:r>
          <w:rPr>
            <w:noProof/>
            <w:webHidden/>
          </w:rPr>
          <w:instrText xml:space="preserve"> PAGEREF _Toc232610736 \h </w:instrText>
        </w:r>
        <w:r>
          <w:rPr>
            <w:noProof/>
            <w:webHidden/>
          </w:rPr>
        </w:r>
        <w:r>
          <w:rPr>
            <w:noProof/>
            <w:webHidden/>
          </w:rPr>
          <w:fldChar w:fldCharType="separate"/>
        </w:r>
        <w:r>
          <w:rPr>
            <w:noProof/>
            <w:webHidden/>
          </w:rPr>
          <w:t>6</w:t>
        </w:r>
        <w:r>
          <w:rPr>
            <w:noProof/>
            <w:webHidden/>
          </w:rPr>
          <w:fldChar w:fldCharType="end"/>
        </w:r>
      </w:hyperlink>
    </w:p>
    <w:p w14:paraId="52779C9F" w14:textId="335C76A4" w:rsidR="00DE29CB" w:rsidRDefault="00DE29CB">
      <w:pPr>
        <w:pStyle w:val="TOC2"/>
        <w:tabs>
          <w:tab w:val="right" w:leader="underscore" w:pos="9016"/>
        </w:tabs>
        <w:rPr>
          <w:rFonts w:eastAsiaTheme="minorEastAsia"/>
          <w:b w:val="0"/>
          <w:bCs w:val="0"/>
          <w:noProof/>
          <w:sz w:val="24"/>
          <w:szCs w:val="24"/>
          <w:lang w:eastAsia="en-GB"/>
        </w:rPr>
      </w:pPr>
      <w:hyperlink w:anchor="_Toc232610737" w:history="1">
        <w:r w:rsidRPr="00DB6E7C">
          <w:rPr>
            <w:rStyle w:val="Hyperlink"/>
            <w:rFonts w:ascii="Arial" w:hAnsi="Arial" w:cs="Arial"/>
            <w:noProof/>
          </w:rPr>
          <w:t>Candidates</w:t>
        </w:r>
        <w:r>
          <w:rPr>
            <w:noProof/>
            <w:webHidden/>
          </w:rPr>
          <w:tab/>
        </w:r>
        <w:r>
          <w:rPr>
            <w:noProof/>
            <w:webHidden/>
          </w:rPr>
          <w:fldChar w:fldCharType="begin"/>
        </w:r>
        <w:r>
          <w:rPr>
            <w:noProof/>
            <w:webHidden/>
          </w:rPr>
          <w:instrText xml:space="preserve"> PAGEREF _Toc232610737 \h </w:instrText>
        </w:r>
        <w:r>
          <w:rPr>
            <w:noProof/>
            <w:webHidden/>
          </w:rPr>
        </w:r>
        <w:r>
          <w:rPr>
            <w:noProof/>
            <w:webHidden/>
          </w:rPr>
          <w:fldChar w:fldCharType="separate"/>
        </w:r>
        <w:r>
          <w:rPr>
            <w:noProof/>
            <w:webHidden/>
          </w:rPr>
          <w:t>6</w:t>
        </w:r>
        <w:r>
          <w:rPr>
            <w:noProof/>
            <w:webHidden/>
          </w:rPr>
          <w:fldChar w:fldCharType="end"/>
        </w:r>
      </w:hyperlink>
    </w:p>
    <w:p w14:paraId="51C05122" w14:textId="241ED620" w:rsidR="00DE29CB" w:rsidRDefault="00DE29CB" w:rsidP="00CA0F03">
      <w:pPr>
        <w:pStyle w:val="TOC1"/>
        <w:rPr>
          <w:rFonts w:eastAsiaTheme="minorEastAsia"/>
          <w:noProof/>
          <w:lang w:eastAsia="en-GB"/>
        </w:rPr>
      </w:pPr>
      <w:hyperlink w:anchor="_Toc232610738" w:history="1">
        <w:r w:rsidRPr="00DB6E7C">
          <w:rPr>
            <w:rStyle w:val="Hyperlink"/>
            <w:rFonts w:ascii="Arial" w:hAnsi="Arial" w:cs="Arial"/>
            <w:noProof/>
          </w:rPr>
          <w:t>Theme: Bias, masking and shame</w:t>
        </w:r>
        <w:r>
          <w:rPr>
            <w:noProof/>
            <w:webHidden/>
          </w:rPr>
          <w:tab/>
        </w:r>
        <w:r>
          <w:rPr>
            <w:noProof/>
            <w:webHidden/>
          </w:rPr>
          <w:fldChar w:fldCharType="begin"/>
        </w:r>
        <w:r>
          <w:rPr>
            <w:noProof/>
            <w:webHidden/>
          </w:rPr>
          <w:instrText xml:space="preserve"> PAGEREF _Toc232610738 \h </w:instrText>
        </w:r>
        <w:r>
          <w:rPr>
            <w:noProof/>
            <w:webHidden/>
          </w:rPr>
        </w:r>
        <w:r>
          <w:rPr>
            <w:noProof/>
            <w:webHidden/>
          </w:rPr>
          <w:fldChar w:fldCharType="separate"/>
        </w:r>
        <w:r>
          <w:rPr>
            <w:noProof/>
            <w:webHidden/>
          </w:rPr>
          <w:t>6</w:t>
        </w:r>
        <w:r>
          <w:rPr>
            <w:noProof/>
            <w:webHidden/>
          </w:rPr>
          <w:fldChar w:fldCharType="end"/>
        </w:r>
      </w:hyperlink>
    </w:p>
    <w:p w14:paraId="59F5693B" w14:textId="57ACEFC0" w:rsidR="00DE29CB" w:rsidRDefault="00DE29CB" w:rsidP="00CA0F03">
      <w:pPr>
        <w:pStyle w:val="TOC1"/>
        <w:rPr>
          <w:rFonts w:eastAsiaTheme="minorEastAsia"/>
          <w:noProof/>
          <w:lang w:eastAsia="en-GB"/>
        </w:rPr>
      </w:pPr>
      <w:hyperlink w:anchor="_Toc232610739" w:history="1">
        <w:r w:rsidRPr="00DB6E7C">
          <w:rPr>
            <w:rStyle w:val="Hyperlink"/>
            <w:rFonts w:ascii="Arial" w:hAnsi="Arial" w:cs="Arial"/>
            <w:noProof/>
          </w:rPr>
          <w:t>Theme: Curiosity, flexibility and joy</w:t>
        </w:r>
        <w:r>
          <w:rPr>
            <w:noProof/>
            <w:webHidden/>
          </w:rPr>
          <w:tab/>
        </w:r>
        <w:r>
          <w:rPr>
            <w:noProof/>
            <w:webHidden/>
          </w:rPr>
          <w:fldChar w:fldCharType="begin"/>
        </w:r>
        <w:r>
          <w:rPr>
            <w:noProof/>
            <w:webHidden/>
          </w:rPr>
          <w:instrText xml:space="preserve"> PAGEREF _Toc232610739 \h </w:instrText>
        </w:r>
        <w:r>
          <w:rPr>
            <w:noProof/>
            <w:webHidden/>
          </w:rPr>
        </w:r>
        <w:r>
          <w:rPr>
            <w:noProof/>
            <w:webHidden/>
          </w:rPr>
          <w:fldChar w:fldCharType="separate"/>
        </w:r>
        <w:r>
          <w:rPr>
            <w:noProof/>
            <w:webHidden/>
          </w:rPr>
          <w:t>7</w:t>
        </w:r>
        <w:r>
          <w:rPr>
            <w:noProof/>
            <w:webHidden/>
          </w:rPr>
          <w:fldChar w:fldCharType="end"/>
        </w:r>
      </w:hyperlink>
    </w:p>
    <w:p w14:paraId="36D2DB25" w14:textId="7A02E8F0" w:rsidR="00DE29CB" w:rsidRDefault="00DE29CB" w:rsidP="00CA0F03">
      <w:pPr>
        <w:pStyle w:val="TOC1"/>
        <w:rPr>
          <w:rFonts w:eastAsiaTheme="minorEastAsia"/>
          <w:noProof/>
          <w:lang w:eastAsia="en-GB"/>
        </w:rPr>
      </w:pPr>
      <w:hyperlink w:anchor="_Toc232610740" w:history="1">
        <w:r w:rsidRPr="00DB6E7C">
          <w:rPr>
            <w:rStyle w:val="Hyperlink"/>
            <w:rFonts w:ascii="Arial" w:hAnsi="Arial" w:cs="Arial"/>
            <w:noProof/>
          </w:rPr>
          <w:t>Theme: Making the Implicit Explicit</w:t>
        </w:r>
        <w:r>
          <w:rPr>
            <w:noProof/>
            <w:webHidden/>
          </w:rPr>
          <w:tab/>
        </w:r>
        <w:r>
          <w:rPr>
            <w:noProof/>
            <w:webHidden/>
          </w:rPr>
          <w:fldChar w:fldCharType="begin"/>
        </w:r>
        <w:r>
          <w:rPr>
            <w:noProof/>
            <w:webHidden/>
          </w:rPr>
          <w:instrText xml:space="preserve"> PAGEREF _Toc232610740 \h </w:instrText>
        </w:r>
        <w:r>
          <w:rPr>
            <w:noProof/>
            <w:webHidden/>
          </w:rPr>
        </w:r>
        <w:r>
          <w:rPr>
            <w:noProof/>
            <w:webHidden/>
          </w:rPr>
          <w:fldChar w:fldCharType="separate"/>
        </w:r>
        <w:r>
          <w:rPr>
            <w:noProof/>
            <w:webHidden/>
          </w:rPr>
          <w:t>7</w:t>
        </w:r>
        <w:r>
          <w:rPr>
            <w:noProof/>
            <w:webHidden/>
          </w:rPr>
          <w:fldChar w:fldCharType="end"/>
        </w:r>
      </w:hyperlink>
    </w:p>
    <w:p w14:paraId="522DE4B2" w14:textId="4BDA5D29" w:rsidR="00DE29CB" w:rsidRDefault="00DE29CB" w:rsidP="00CA0F03">
      <w:pPr>
        <w:pStyle w:val="TOC1"/>
        <w:rPr>
          <w:rFonts w:eastAsiaTheme="minorEastAsia"/>
          <w:noProof/>
          <w:lang w:eastAsia="en-GB"/>
        </w:rPr>
      </w:pPr>
      <w:hyperlink w:anchor="_Toc232610741" w:history="1">
        <w:r w:rsidRPr="00DB6E7C">
          <w:rPr>
            <w:rStyle w:val="Hyperlink"/>
            <w:rFonts w:ascii="Arial" w:hAnsi="Arial" w:cs="Arial"/>
            <w:noProof/>
          </w:rPr>
          <w:t>UDL 3.0 Implications</w:t>
        </w:r>
        <w:r>
          <w:rPr>
            <w:noProof/>
            <w:webHidden/>
          </w:rPr>
          <w:tab/>
        </w:r>
        <w:r>
          <w:rPr>
            <w:noProof/>
            <w:webHidden/>
          </w:rPr>
          <w:fldChar w:fldCharType="begin"/>
        </w:r>
        <w:r>
          <w:rPr>
            <w:noProof/>
            <w:webHidden/>
          </w:rPr>
          <w:instrText xml:space="preserve"> PAGEREF _Toc232610741 \h </w:instrText>
        </w:r>
        <w:r>
          <w:rPr>
            <w:noProof/>
            <w:webHidden/>
          </w:rPr>
        </w:r>
        <w:r>
          <w:rPr>
            <w:noProof/>
            <w:webHidden/>
          </w:rPr>
          <w:fldChar w:fldCharType="separate"/>
        </w:r>
        <w:r>
          <w:rPr>
            <w:noProof/>
            <w:webHidden/>
          </w:rPr>
          <w:t>7</w:t>
        </w:r>
        <w:r>
          <w:rPr>
            <w:noProof/>
            <w:webHidden/>
          </w:rPr>
          <w:fldChar w:fldCharType="end"/>
        </w:r>
      </w:hyperlink>
    </w:p>
    <w:p w14:paraId="45AB5ABA" w14:textId="68BA41AB" w:rsidR="00DE29CB" w:rsidRDefault="00DE29CB">
      <w:pPr>
        <w:pStyle w:val="TOC2"/>
        <w:tabs>
          <w:tab w:val="right" w:leader="underscore" w:pos="9016"/>
        </w:tabs>
        <w:rPr>
          <w:rFonts w:eastAsiaTheme="minorEastAsia"/>
          <w:b w:val="0"/>
          <w:bCs w:val="0"/>
          <w:noProof/>
          <w:sz w:val="24"/>
          <w:szCs w:val="24"/>
          <w:lang w:eastAsia="en-GB"/>
        </w:rPr>
      </w:pPr>
      <w:hyperlink w:anchor="_Toc232610742" w:history="1">
        <w:r w:rsidRPr="00DB6E7C">
          <w:rPr>
            <w:rStyle w:val="Hyperlink"/>
            <w:rFonts w:ascii="Arial" w:hAnsi="Arial" w:cs="Arial"/>
            <w:noProof/>
          </w:rPr>
          <w:t>Emotional capacity (Guideline 9)</w:t>
        </w:r>
        <w:r>
          <w:rPr>
            <w:noProof/>
            <w:webHidden/>
          </w:rPr>
          <w:tab/>
        </w:r>
        <w:r>
          <w:rPr>
            <w:noProof/>
            <w:webHidden/>
          </w:rPr>
          <w:fldChar w:fldCharType="begin"/>
        </w:r>
        <w:r>
          <w:rPr>
            <w:noProof/>
            <w:webHidden/>
          </w:rPr>
          <w:instrText xml:space="preserve"> PAGEREF _Toc232610742 \h </w:instrText>
        </w:r>
        <w:r>
          <w:rPr>
            <w:noProof/>
            <w:webHidden/>
          </w:rPr>
        </w:r>
        <w:r>
          <w:rPr>
            <w:noProof/>
            <w:webHidden/>
          </w:rPr>
          <w:fldChar w:fldCharType="separate"/>
        </w:r>
        <w:r>
          <w:rPr>
            <w:noProof/>
            <w:webHidden/>
          </w:rPr>
          <w:t>7</w:t>
        </w:r>
        <w:r>
          <w:rPr>
            <w:noProof/>
            <w:webHidden/>
          </w:rPr>
          <w:fldChar w:fldCharType="end"/>
        </w:r>
      </w:hyperlink>
    </w:p>
    <w:p w14:paraId="59C47825" w14:textId="6C442B8B" w:rsidR="00DE29CB" w:rsidRDefault="00DE29CB">
      <w:pPr>
        <w:pStyle w:val="TOC2"/>
        <w:tabs>
          <w:tab w:val="right" w:leader="underscore" w:pos="9016"/>
        </w:tabs>
        <w:rPr>
          <w:rFonts w:eastAsiaTheme="minorEastAsia"/>
          <w:b w:val="0"/>
          <w:bCs w:val="0"/>
          <w:noProof/>
          <w:sz w:val="24"/>
          <w:szCs w:val="24"/>
          <w:lang w:eastAsia="en-GB"/>
        </w:rPr>
      </w:pPr>
      <w:hyperlink w:anchor="_Toc232610743" w:history="1">
        <w:r w:rsidRPr="00DB6E7C">
          <w:rPr>
            <w:rStyle w:val="Hyperlink"/>
            <w:rFonts w:ascii="Arial" w:hAnsi="Arial" w:cs="Arial"/>
            <w:noProof/>
          </w:rPr>
          <w:t>Strategy development (Guideline 6)</w:t>
        </w:r>
        <w:r>
          <w:rPr>
            <w:noProof/>
            <w:webHidden/>
          </w:rPr>
          <w:tab/>
        </w:r>
        <w:r>
          <w:rPr>
            <w:noProof/>
            <w:webHidden/>
          </w:rPr>
          <w:fldChar w:fldCharType="begin"/>
        </w:r>
        <w:r>
          <w:rPr>
            <w:noProof/>
            <w:webHidden/>
          </w:rPr>
          <w:instrText xml:space="preserve"> PAGEREF _Toc232610743 \h </w:instrText>
        </w:r>
        <w:r>
          <w:rPr>
            <w:noProof/>
            <w:webHidden/>
          </w:rPr>
        </w:r>
        <w:r>
          <w:rPr>
            <w:noProof/>
            <w:webHidden/>
          </w:rPr>
          <w:fldChar w:fldCharType="separate"/>
        </w:r>
        <w:r>
          <w:rPr>
            <w:noProof/>
            <w:webHidden/>
          </w:rPr>
          <w:t>7</w:t>
        </w:r>
        <w:r>
          <w:rPr>
            <w:noProof/>
            <w:webHidden/>
          </w:rPr>
          <w:fldChar w:fldCharType="end"/>
        </w:r>
      </w:hyperlink>
    </w:p>
    <w:p w14:paraId="614216D4" w14:textId="616302EB" w:rsidR="00DE29CB" w:rsidRDefault="00DE29CB" w:rsidP="00CA0F03">
      <w:pPr>
        <w:pStyle w:val="TOC1"/>
        <w:rPr>
          <w:rFonts w:eastAsiaTheme="minorEastAsia"/>
          <w:noProof/>
          <w:lang w:eastAsia="en-GB"/>
        </w:rPr>
      </w:pPr>
      <w:hyperlink w:anchor="_Toc232610744" w:history="1">
        <w:r w:rsidRPr="00DB6E7C">
          <w:rPr>
            <w:rStyle w:val="Hyperlink"/>
            <w:rFonts w:ascii="Arial" w:hAnsi="Arial" w:cs="Arial"/>
            <w:noProof/>
          </w:rPr>
          <w:t>Reflection</w:t>
        </w:r>
        <w:r>
          <w:rPr>
            <w:noProof/>
            <w:webHidden/>
          </w:rPr>
          <w:tab/>
        </w:r>
        <w:r>
          <w:rPr>
            <w:noProof/>
            <w:webHidden/>
          </w:rPr>
          <w:fldChar w:fldCharType="begin"/>
        </w:r>
        <w:r>
          <w:rPr>
            <w:noProof/>
            <w:webHidden/>
          </w:rPr>
          <w:instrText xml:space="preserve"> PAGEREF _Toc232610744 \h </w:instrText>
        </w:r>
        <w:r>
          <w:rPr>
            <w:noProof/>
            <w:webHidden/>
          </w:rPr>
        </w:r>
        <w:r>
          <w:rPr>
            <w:noProof/>
            <w:webHidden/>
          </w:rPr>
          <w:fldChar w:fldCharType="separate"/>
        </w:r>
        <w:r>
          <w:rPr>
            <w:noProof/>
            <w:webHidden/>
          </w:rPr>
          <w:t>8</w:t>
        </w:r>
        <w:r>
          <w:rPr>
            <w:noProof/>
            <w:webHidden/>
          </w:rPr>
          <w:fldChar w:fldCharType="end"/>
        </w:r>
      </w:hyperlink>
    </w:p>
    <w:p w14:paraId="3F72B8BA" w14:textId="30358F84" w:rsidR="00DE29CB" w:rsidRDefault="00DE29CB">
      <w:pPr>
        <w:pStyle w:val="TOC2"/>
        <w:tabs>
          <w:tab w:val="right" w:leader="underscore" w:pos="9016"/>
        </w:tabs>
        <w:rPr>
          <w:rFonts w:eastAsiaTheme="minorEastAsia"/>
          <w:b w:val="0"/>
          <w:bCs w:val="0"/>
          <w:noProof/>
          <w:sz w:val="24"/>
          <w:szCs w:val="24"/>
          <w:lang w:eastAsia="en-GB"/>
        </w:rPr>
      </w:pPr>
      <w:hyperlink w:anchor="_Toc232610745" w:history="1">
        <w:r w:rsidRPr="00DB6E7C">
          <w:rPr>
            <w:rStyle w:val="Hyperlink"/>
            <w:rFonts w:ascii="Arial" w:hAnsi="Arial" w:cs="Arial"/>
            <w:noProof/>
          </w:rPr>
          <w:t>Optional activity</w:t>
        </w:r>
        <w:r>
          <w:rPr>
            <w:noProof/>
            <w:webHidden/>
          </w:rPr>
          <w:tab/>
        </w:r>
        <w:r>
          <w:rPr>
            <w:noProof/>
            <w:webHidden/>
          </w:rPr>
          <w:fldChar w:fldCharType="begin"/>
        </w:r>
        <w:r>
          <w:rPr>
            <w:noProof/>
            <w:webHidden/>
          </w:rPr>
          <w:instrText xml:space="preserve"> PAGEREF _Toc232610745 \h </w:instrText>
        </w:r>
        <w:r>
          <w:rPr>
            <w:noProof/>
            <w:webHidden/>
          </w:rPr>
        </w:r>
        <w:r>
          <w:rPr>
            <w:noProof/>
            <w:webHidden/>
          </w:rPr>
          <w:fldChar w:fldCharType="separate"/>
        </w:r>
        <w:r>
          <w:rPr>
            <w:noProof/>
            <w:webHidden/>
          </w:rPr>
          <w:t>8</w:t>
        </w:r>
        <w:r>
          <w:rPr>
            <w:noProof/>
            <w:webHidden/>
          </w:rPr>
          <w:fldChar w:fldCharType="end"/>
        </w:r>
      </w:hyperlink>
    </w:p>
    <w:p w14:paraId="2F259F1F" w14:textId="6291ECAB" w:rsidR="00DE29CB" w:rsidRDefault="00DE29CB" w:rsidP="00CA0F03">
      <w:pPr>
        <w:pStyle w:val="TOC1"/>
        <w:rPr>
          <w:rFonts w:eastAsiaTheme="minorEastAsia"/>
          <w:noProof/>
          <w:lang w:eastAsia="en-GB"/>
        </w:rPr>
      </w:pPr>
      <w:hyperlink w:anchor="_Toc232610746" w:history="1">
        <w:r w:rsidRPr="00DB6E7C">
          <w:rPr>
            <w:rStyle w:val="Hyperlink"/>
            <w:rFonts w:ascii="Arial" w:hAnsi="Arial" w:cs="Arial"/>
            <w:noProof/>
          </w:rPr>
          <w:t>What neuroaffirming supervision looks like</w:t>
        </w:r>
        <w:r>
          <w:rPr>
            <w:noProof/>
            <w:webHidden/>
          </w:rPr>
          <w:tab/>
        </w:r>
        <w:r>
          <w:rPr>
            <w:noProof/>
            <w:webHidden/>
          </w:rPr>
          <w:fldChar w:fldCharType="begin"/>
        </w:r>
        <w:r>
          <w:rPr>
            <w:noProof/>
            <w:webHidden/>
          </w:rPr>
          <w:instrText xml:space="preserve"> PAGEREF _Toc232610746 \h </w:instrText>
        </w:r>
        <w:r>
          <w:rPr>
            <w:noProof/>
            <w:webHidden/>
          </w:rPr>
        </w:r>
        <w:r>
          <w:rPr>
            <w:noProof/>
            <w:webHidden/>
          </w:rPr>
          <w:fldChar w:fldCharType="separate"/>
        </w:r>
        <w:r>
          <w:rPr>
            <w:noProof/>
            <w:webHidden/>
          </w:rPr>
          <w:t>8</w:t>
        </w:r>
        <w:r>
          <w:rPr>
            <w:noProof/>
            <w:webHidden/>
          </w:rPr>
          <w:fldChar w:fldCharType="end"/>
        </w:r>
      </w:hyperlink>
    </w:p>
    <w:p w14:paraId="51564326" w14:textId="63DB79EC" w:rsidR="00DE29CB" w:rsidRDefault="00DE29CB" w:rsidP="00CA0F03">
      <w:pPr>
        <w:pStyle w:val="TOC1"/>
        <w:rPr>
          <w:rFonts w:eastAsiaTheme="minorEastAsia"/>
          <w:noProof/>
          <w:lang w:eastAsia="en-GB"/>
        </w:rPr>
      </w:pPr>
      <w:hyperlink w:anchor="_Toc232610747" w:history="1">
        <w:r w:rsidRPr="00DB6E7C">
          <w:rPr>
            <w:rStyle w:val="Hyperlink"/>
            <w:noProof/>
          </w:rPr>
          <w:t>What neuroaffirming supervision looks like</w:t>
        </w:r>
        <w:r>
          <w:rPr>
            <w:noProof/>
            <w:webHidden/>
          </w:rPr>
          <w:tab/>
        </w:r>
        <w:r>
          <w:rPr>
            <w:noProof/>
            <w:webHidden/>
          </w:rPr>
          <w:fldChar w:fldCharType="begin"/>
        </w:r>
        <w:r>
          <w:rPr>
            <w:noProof/>
            <w:webHidden/>
          </w:rPr>
          <w:instrText xml:space="preserve"> PAGEREF _Toc232610747 \h </w:instrText>
        </w:r>
        <w:r>
          <w:rPr>
            <w:noProof/>
            <w:webHidden/>
          </w:rPr>
        </w:r>
        <w:r>
          <w:rPr>
            <w:noProof/>
            <w:webHidden/>
          </w:rPr>
          <w:fldChar w:fldCharType="separate"/>
        </w:r>
        <w:r>
          <w:rPr>
            <w:noProof/>
            <w:webHidden/>
          </w:rPr>
          <w:t>9</w:t>
        </w:r>
        <w:r>
          <w:rPr>
            <w:noProof/>
            <w:webHidden/>
          </w:rPr>
          <w:fldChar w:fldCharType="end"/>
        </w:r>
      </w:hyperlink>
    </w:p>
    <w:p w14:paraId="755AEF4E" w14:textId="5E070C14" w:rsidR="00DE29CB" w:rsidRDefault="00DE29CB" w:rsidP="00CA0F03">
      <w:pPr>
        <w:pStyle w:val="TOC1"/>
        <w:rPr>
          <w:rFonts w:eastAsiaTheme="minorEastAsia"/>
          <w:noProof/>
          <w:lang w:eastAsia="en-GB"/>
        </w:rPr>
      </w:pPr>
      <w:hyperlink w:anchor="_Toc232610748" w:history="1">
        <w:r w:rsidRPr="00DB6E7C">
          <w:rPr>
            <w:rStyle w:val="Hyperlink"/>
            <w:rFonts w:ascii="Arial" w:hAnsi="Arial" w:cs="Arial"/>
            <w:noProof/>
          </w:rPr>
          <w:t>Project Team</w:t>
        </w:r>
        <w:r>
          <w:rPr>
            <w:noProof/>
            <w:webHidden/>
          </w:rPr>
          <w:tab/>
        </w:r>
        <w:r>
          <w:rPr>
            <w:noProof/>
            <w:webHidden/>
          </w:rPr>
          <w:fldChar w:fldCharType="begin"/>
        </w:r>
        <w:r>
          <w:rPr>
            <w:noProof/>
            <w:webHidden/>
          </w:rPr>
          <w:instrText xml:space="preserve"> PAGEREF _Toc232610748 \h </w:instrText>
        </w:r>
        <w:r>
          <w:rPr>
            <w:noProof/>
            <w:webHidden/>
          </w:rPr>
        </w:r>
        <w:r>
          <w:rPr>
            <w:noProof/>
            <w:webHidden/>
          </w:rPr>
          <w:fldChar w:fldCharType="separate"/>
        </w:r>
        <w:r>
          <w:rPr>
            <w:noProof/>
            <w:webHidden/>
          </w:rPr>
          <w:t>9</w:t>
        </w:r>
        <w:r>
          <w:rPr>
            <w:noProof/>
            <w:webHidden/>
          </w:rPr>
          <w:fldChar w:fldCharType="end"/>
        </w:r>
      </w:hyperlink>
    </w:p>
    <w:p w14:paraId="3C9B6FC2" w14:textId="4511229E" w:rsidR="00DE29CB" w:rsidRDefault="00DE29CB" w:rsidP="00CA0F03">
      <w:pPr>
        <w:pStyle w:val="TOC1"/>
        <w:rPr>
          <w:rFonts w:eastAsiaTheme="minorEastAsia"/>
          <w:noProof/>
          <w:lang w:eastAsia="en-GB"/>
        </w:rPr>
      </w:pPr>
      <w:hyperlink w:anchor="_Toc232610749" w:history="1">
        <w:r w:rsidRPr="00DB6E7C">
          <w:rPr>
            <w:rStyle w:val="Hyperlink"/>
            <w:rFonts w:ascii="Arial" w:hAnsi="Arial" w:cs="Arial"/>
            <w:noProof/>
          </w:rPr>
          <w:t>Final thoughts</w:t>
        </w:r>
        <w:r>
          <w:rPr>
            <w:noProof/>
            <w:webHidden/>
          </w:rPr>
          <w:tab/>
        </w:r>
        <w:r>
          <w:rPr>
            <w:noProof/>
            <w:webHidden/>
          </w:rPr>
          <w:fldChar w:fldCharType="begin"/>
        </w:r>
        <w:r>
          <w:rPr>
            <w:noProof/>
            <w:webHidden/>
          </w:rPr>
          <w:instrText xml:space="preserve"> PAGEREF _Toc232610749 \h </w:instrText>
        </w:r>
        <w:r>
          <w:rPr>
            <w:noProof/>
            <w:webHidden/>
          </w:rPr>
        </w:r>
        <w:r>
          <w:rPr>
            <w:noProof/>
            <w:webHidden/>
          </w:rPr>
          <w:fldChar w:fldCharType="separate"/>
        </w:r>
        <w:r>
          <w:rPr>
            <w:noProof/>
            <w:webHidden/>
          </w:rPr>
          <w:t>10</w:t>
        </w:r>
        <w:r>
          <w:rPr>
            <w:noProof/>
            <w:webHidden/>
          </w:rPr>
          <w:fldChar w:fldCharType="end"/>
        </w:r>
      </w:hyperlink>
    </w:p>
    <w:p w14:paraId="321B3906" w14:textId="246556A4" w:rsidR="00DE29CB" w:rsidRDefault="00DE29CB" w:rsidP="00CA0F03">
      <w:pPr>
        <w:pStyle w:val="TOC1"/>
        <w:rPr>
          <w:rFonts w:eastAsiaTheme="minorEastAsia"/>
          <w:noProof/>
          <w:lang w:eastAsia="en-GB"/>
        </w:rPr>
      </w:pPr>
      <w:hyperlink w:anchor="_Toc232610750" w:history="1">
        <w:r w:rsidRPr="00DB6E7C">
          <w:rPr>
            <w:rStyle w:val="Hyperlink"/>
            <w:rFonts w:ascii="Arial" w:hAnsi="Arial" w:cs="Arial"/>
            <w:noProof/>
          </w:rPr>
          <w:t>Thank you</w:t>
        </w:r>
        <w:r>
          <w:rPr>
            <w:noProof/>
            <w:webHidden/>
          </w:rPr>
          <w:tab/>
        </w:r>
        <w:r>
          <w:rPr>
            <w:noProof/>
            <w:webHidden/>
          </w:rPr>
          <w:fldChar w:fldCharType="begin"/>
        </w:r>
        <w:r>
          <w:rPr>
            <w:noProof/>
            <w:webHidden/>
          </w:rPr>
          <w:instrText xml:space="preserve"> PAGEREF _Toc232610750 \h </w:instrText>
        </w:r>
        <w:r>
          <w:rPr>
            <w:noProof/>
            <w:webHidden/>
          </w:rPr>
        </w:r>
        <w:r>
          <w:rPr>
            <w:noProof/>
            <w:webHidden/>
          </w:rPr>
          <w:fldChar w:fldCharType="separate"/>
        </w:r>
        <w:r>
          <w:rPr>
            <w:noProof/>
            <w:webHidden/>
          </w:rPr>
          <w:t>10</w:t>
        </w:r>
        <w:r>
          <w:rPr>
            <w:noProof/>
            <w:webHidden/>
          </w:rPr>
          <w:fldChar w:fldCharType="end"/>
        </w:r>
      </w:hyperlink>
    </w:p>
    <w:p w14:paraId="596762F6" w14:textId="117995FF" w:rsidR="00DE29CB" w:rsidRDefault="00DE29CB" w:rsidP="00CA0F03">
      <w:pPr>
        <w:pStyle w:val="TOC1"/>
        <w:rPr>
          <w:rFonts w:eastAsiaTheme="minorEastAsia"/>
          <w:noProof/>
          <w:lang w:eastAsia="en-GB"/>
        </w:rPr>
      </w:pPr>
      <w:hyperlink w:anchor="_Toc232610751" w:history="1">
        <w:r w:rsidRPr="00DB6E7C">
          <w:rPr>
            <w:rStyle w:val="Hyperlink"/>
            <w:noProof/>
          </w:rPr>
          <w:t>References</w:t>
        </w:r>
        <w:r>
          <w:rPr>
            <w:noProof/>
            <w:webHidden/>
          </w:rPr>
          <w:tab/>
        </w:r>
        <w:r>
          <w:rPr>
            <w:noProof/>
            <w:webHidden/>
          </w:rPr>
          <w:fldChar w:fldCharType="begin"/>
        </w:r>
        <w:r>
          <w:rPr>
            <w:noProof/>
            <w:webHidden/>
          </w:rPr>
          <w:instrText xml:space="preserve"> PAGEREF _Toc232610751 \h </w:instrText>
        </w:r>
        <w:r>
          <w:rPr>
            <w:noProof/>
            <w:webHidden/>
          </w:rPr>
        </w:r>
        <w:r>
          <w:rPr>
            <w:noProof/>
            <w:webHidden/>
          </w:rPr>
          <w:fldChar w:fldCharType="separate"/>
        </w:r>
        <w:r>
          <w:rPr>
            <w:noProof/>
            <w:webHidden/>
          </w:rPr>
          <w:t>10</w:t>
        </w:r>
        <w:r>
          <w:rPr>
            <w:noProof/>
            <w:webHidden/>
          </w:rPr>
          <w:fldChar w:fldCharType="end"/>
        </w:r>
      </w:hyperlink>
    </w:p>
    <w:p w14:paraId="6E4C51A7" w14:textId="35554015" w:rsidR="00DE29CB" w:rsidRDefault="00DE29CB" w:rsidP="00CA0F03">
      <w:pPr>
        <w:pStyle w:val="TOC1"/>
        <w:rPr>
          <w:rFonts w:eastAsiaTheme="minorEastAsia"/>
          <w:noProof/>
          <w:lang w:eastAsia="en-GB"/>
        </w:rPr>
      </w:pPr>
      <w:hyperlink w:anchor="_Toc232610752" w:history="1">
        <w:r w:rsidRPr="00DB6E7C">
          <w:rPr>
            <w:rStyle w:val="Hyperlink"/>
            <w:noProof/>
          </w:rPr>
          <w:t>ACGR Good Practice Guidelines</w:t>
        </w:r>
        <w:r>
          <w:rPr>
            <w:noProof/>
            <w:webHidden/>
          </w:rPr>
          <w:tab/>
        </w:r>
        <w:r>
          <w:rPr>
            <w:noProof/>
            <w:webHidden/>
          </w:rPr>
          <w:fldChar w:fldCharType="begin"/>
        </w:r>
        <w:r>
          <w:rPr>
            <w:noProof/>
            <w:webHidden/>
          </w:rPr>
          <w:instrText xml:space="preserve"> PAGEREF _Toc232610752 \h </w:instrText>
        </w:r>
        <w:r>
          <w:rPr>
            <w:noProof/>
            <w:webHidden/>
          </w:rPr>
        </w:r>
        <w:r>
          <w:rPr>
            <w:noProof/>
            <w:webHidden/>
          </w:rPr>
          <w:fldChar w:fldCharType="separate"/>
        </w:r>
        <w:r>
          <w:rPr>
            <w:noProof/>
            <w:webHidden/>
          </w:rPr>
          <w:t>11</w:t>
        </w:r>
        <w:r>
          <w:rPr>
            <w:noProof/>
            <w:webHidden/>
          </w:rPr>
          <w:fldChar w:fldCharType="end"/>
        </w:r>
      </w:hyperlink>
    </w:p>
    <w:p w14:paraId="00E56F27" w14:textId="5EFAC725" w:rsidR="00DE29CB" w:rsidRDefault="00DE29CB">
      <w:pPr>
        <w:pStyle w:val="TOC2"/>
        <w:tabs>
          <w:tab w:val="right" w:leader="underscore" w:pos="9016"/>
        </w:tabs>
        <w:rPr>
          <w:rFonts w:eastAsiaTheme="minorEastAsia"/>
          <w:b w:val="0"/>
          <w:bCs w:val="0"/>
          <w:noProof/>
          <w:sz w:val="24"/>
          <w:szCs w:val="24"/>
          <w:lang w:eastAsia="en-GB"/>
        </w:rPr>
      </w:pPr>
      <w:hyperlink w:anchor="_Toc232610753" w:history="1">
        <w:r w:rsidRPr="00DB6E7C">
          <w:rPr>
            <w:rStyle w:val="Hyperlink"/>
            <w:noProof/>
          </w:rPr>
          <w:t>Inclusive Supervision of Neurodivergent HDR Candidates</w:t>
        </w:r>
        <w:r>
          <w:rPr>
            <w:noProof/>
            <w:webHidden/>
          </w:rPr>
          <w:tab/>
        </w:r>
        <w:r>
          <w:rPr>
            <w:noProof/>
            <w:webHidden/>
          </w:rPr>
          <w:fldChar w:fldCharType="begin"/>
        </w:r>
        <w:r>
          <w:rPr>
            <w:noProof/>
            <w:webHidden/>
          </w:rPr>
          <w:instrText xml:space="preserve"> PAGEREF _Toc232610753 \h </w:instrText>
        </w:r>
        <w:r>
          <w:rPr>
            <w:noProof/>
            <w:webHidden/>
          </w:rPr>
        </w:r>
        <w:r>
          <w:rPr>
            <w:noProof/>
            <w:webHidden/>
          </w:rPr>
          <w:fldChar w:fldCharType="separate"/>
        </w:r>
        <w:r>
          <w:rPr>
            <w:noProof/>
            <w:webHidden/>
          </w:rPr>
          <w:t>11</w:t>
        </w:r>
        <w:r>
          <w:rPr>
            <w:noProof/>
            <w:webHidden/>
          </w:rPr>
          <w:fldChar w:fldCharType="end"/>
        </w:r>
      </w:hyperlink>
    </w:p>
    <w:p w14:paraId="5C45C94D" w14:textId="4F316643" w:rsidR="00DE29CB" w:rsidRDefault="00DE29CB" w:rsidP="004B60AB">
      <w:pPr>
        <w:spacing w:line="360" w:lineRule="auto"/>
        <w:rPr>
          <w:rFonts w:ascii="Arial" w:eastAsiaTheme="majorEastAsia" w:hAnsi="Arial" w:cs="Arial"/>
          <w:color w:val="0F4761" w:themeColor="accent1" w:themeShade="BF"/>
          <w:sz w:val="40"/>
          <w:szCs w:val="40"/>
        </w:rPr>
      </w:pPr>
      <w:r>
        <w:rPr>
          <w:rFonts w:ascii="Arial" w:hAnsi="Arial" w:cs="Arial"/>
        </w:rPr>
        <w:fldChar w:fldCharType="end"/>
      </w:r>
      <w:bookmarkStart w:id="0" w:name="_Toc232610665"/>
      <w:r>
        <w:rPr>
          <w:rFonts w:ascii="Arial" w:hAnsi="Arial" w:cs="Arial"/>
        </w:rPr>
        <w:br w:type="page"/>
      </w:r>
    </w:p>
    <w:p w14:paraId="02208EE8" w14:textId="0480CD04" w:rsidR="00773155" w:rsidRPr="00EF0881" w:rsidRDefault="00773155" w:rsidP="00EF0881">
      <w:pPr>
        <w:pStyle w:val="Heading1"/>
        <w:spacing w:line="360" w:lineRule="auto"/>
        <w:rPr>
          <w:rFonts w:ascii="Arial" w:hAnsi="Arial" w:cs="Arial"/>
        </w:rPr>
      </w:pPr>
      <w:bookmarkStart w:id="1" w:name="_Toc232610725"/>
      <w:r w:rsidRPr="009D41F2">
        <w:lastRenderedPageBreak/>
        <w:t>Improving Supervision for Neurodivergent</w:t>
      </w:r>
      <w:r w:rsidRPr="00EF0881">
        <w:rPr>
          <w:rFonts w:ascii="Arial" w:hAnsi="Arial" w:cs="Arial"/>
        </w:rPr>
        <w:t xml:space="preserve"> Graduate Researchers</w:t>
      </w:r>
      <w:bookmarkEnd w:id="0"/>
      <w:bookmarkEnd w:id="1"/>
    </w:p>
    <w:p w14:paraId="46884B6E" w14:textId="77777777" w:rsidR="00A57805" w:rsidRPr="00EF0881" w:rsidRDefault="00A57805" w:rsidP="00EF0881">
      <w:pPr>
        <w:spacing w:line="360" w:lineRule="auto"/>
        <w:rPr>
          <w:rFonts w:ascii="Arial" w:hAnsi="Arial" w:cs="Arial"/>
        </w:rPr>
      </w:pPr>
      <w:r w:rsidRPr="00EF0881">
        <w:rPr>
          <w:rFonts w:ascii="Arial" w:hAnsi="Arial" w:cs="Arial"/>
        </w:rPr>
        <w:t>ADCET UDL Symposium</w:t>
      </w:r>
    </w:p>
    <w:p w14:paraId="75C29000" w14:textId="77777777" w:rsidR="00A57805" w:rsidRPr="00EF0881" w:rsidRDefault="00A57805" w:rsidP="00EF0881">
      <w:pPr>
        <w:spacing w:line="360" w:lineRule="auto"/>
        <w:rPr>
          <w:rFonts w:ascii="Arial" w:hAnsi="Arial" w:cs="Arial"/>
        </w:rPr>
      </w:pPr>
      <w:r w:rsidRPr="00EF0881">
        <w:rPr>
          <w:rFonts w:ascii="Arial" w:hAnsi="Arial" w:cs="Arial"/>
        </w:rPr>
        <w:t>26 June 2026</w:t>
      </w:r>
    </w:p>
    <w:p w14:paraId="67CF41FA" w14:textId="77777777" w:rsidR="00A57805" w:rsidRPr="00EF0881" w:rsidRDefault="00A57805" w:rsidP="00EF0881">
      <w:pPr>
        <w:spacing w:line="360" w:lineRule="auto"/>
        <w:rPr>
          <w:rFonts w:ascii="Arial" w:hAnsi="Arial" w:cs="Arial"/>
        </w:rPr>
      </w:pPr>
      <w:r w:rsidRPr="00EF0881">
        <w:rPr>
          <w:rFonts w:ascii="Arial" w:hAnsi="Arial" w:cs="Arial"/>
        </w:rPr>
        <w:t>Lyndel Kennedy</w:t>
      </w:r>
    </w:p>
    <w:p w14:paraId="1DE219A0" w14:textId="7A854139" w:rsidR="00E30A0B" w:rsidRDefault="00A57805" w:rsidP="00EF0881">
      <w:pPr>
        <w:spacing w:line="360" w:lineRule="auto"/>
        <w:rPr>
          <w:rFonts w:ascii="Arial" w:hAnsi="Arial" w:cs="Arial"/>
        </w:rPr>
      </w:pPr>
      <w:r w:rsidRPr="00EF0881">
        <w:rPr>
          <w:rFonts w:ascii="Arial" w:hAnsi="Arial" w:cs="Arial"/>
        </w:rPr>
        <w:t xml:space="preserve">L.Kennedy@latrobe.edu.au </w:t>
      </w:r>
    </w:p>
    <w:p w14:paraId="3616FFAC" w14:textId="77777777" w:rsidR="00773155" w:rsidRPr="00EF0881" w:rsidRDefault="00773155" w:rsidP="00EF0881">
      <w:pPr>
        <w:pStyle w:val="Heading1"/>
        <w:spacing w:line="360" w:lineRule="auto"/>
        <w:rPr>
          <w:rFonts w:ascii="Arial" w:hAnsi="Arial" w:cs="Arial"/>
        </w:rPr>
      </w:pPr>
      <w:bookmarkStart w:id="2" w:name="_Toc232610666"/>
      <w:bookmarkStart w:id="3" w:name="_Toc232610726"/>
      <w:r w:rsidRPr="00EF0881">
        <w:rPr>
          <w:rFonts w:ascii="Arial" w:hAnsi="Arial" w:cs="Arial"/>
        </w:rPr>
        <w:t>Background &amp; Positionality</w:t>
      </w:r>
      <w:bookmarkEnd w:id="2"/>
      <w:bookmarkEnd w:id="3"/>
    </w:p>
    <w:p w14:paraId="2B5B3577" w14:textId="77777777" w:rsidR="00773155" w:rsidRPr="00EF0881" w:rsidRDefault="00773155" w:rsidP="00EF0881">
      <w:pPr>
        <w:spacing w:line="360" w:lineRule="auto"/>
        <w:rPr>
          <w:rFonts w:ascii="Arial" w:hAnsi="Arial" w:cs="Arial"/>
        </w:rPr>
      </w:pPr>
      <w:r w:rsidRPr="00EF0881">
        <w:rPr>
          <w:rFonts w:ascii="Arial" w:hAnsi="Arial" w:cs="Arial"/>
          <w:lang w:val="en-US"/>
        </w:rPr>
        <w:t>PhD - Success in Higher Education for Neurodivergent Students</w:t>
      </w:r>
    </w:p>
    <w:p w14:paraId="651EE7C0" w14:textId="77777777" w:rsidR="00773155" w:rsidRPr="00EF0881" w:rsidRDefault="00773155" w:rsidP="00EF0881">
      <w:pPr>
        <w:spacing w:line="360" w:lineRule="auto"/>
        <w:rPr>
          <w:rFonts w:ascii="Arial" w:hAnsi="Arial" w:cs="Arial"/>
        </w:rPr>
      </w:pPr>
      <w:r w:rsidRPr="00EF0881">
        <w:rPr>
          <w:rFonts w:ascii="Arial" w:hAnsi="Arial" w:cs="Arial"/>
          <w:lang w:val="en-US"/>
        </w:rPr>
        <w:t>Graduate Researcher Student Representative</w:t>
      </w:r>
    </w:p>
    <w:p w14:paraId="6DADA290" w14:textId="4EF9D8DB" w:rsidR="00773155" w:rsidRPr="00EF0881" w:rsidRDefault="00773155" w:rsidP="00EF0881">
      <w:pPr>
        <w:spacing w:line="360" w:lineRule="auto"/>
        <w:rPr>
          <w:rFonts w:ascii="Arial" w:hAnsi="Arial" w:cs="Arial"/>
        </w:rPr>
      </w:pPr>
      <w:r w:rsidRPr="00EF0881">
        <w:rPr>
          <w:rFonts w:ascii="Arial" w:hAnsi="Arial" w:cs="Arial"/>
          <w:lang w:val="en-US"/>
        </w:rPr>
        <w:t>CANDID Peer Support Network</w:t>
      </w:r>
      <w:r w:rsidR="00BA181B">
        <w:rPr>
          <w:rFonts w:ascii="Arial" w:hAnsi="Arial" w:cs="Arial"/>
          <w:lang w:val="en-US"/>
        </w:rPr>
        <w:t xml:space="preserve"> Co-founder</w:t>
      </w:r>
    </w:p>
    <w:p w14:paraId="39426B25" w14:textId="77777777" w:rsidR="00773155" w:rsidRPr="00EF0881" w:rsidRDefault="00773155" w:rsidP="00EF0881">
      <w:pPr>
        <w:spacing w:line="360" w:lineRule="auto"/>
        <w:rPr>
          <w:rFonts w:ascii="Arial" w:hAnsi="Arial" w:cs="Arial"/>
        </w:rPr>
      </w:pPr>
      <w:r w:rsidRPr="00EF0881">
        <w:rPr>
          <w:rFonts w:ascii="Arial" w:hAnsi="Arial" w:cs="Arial"/>
          <w:lang w:val="en-US"/>
        </w:rPr>
        <w:t>Lived experience</w:t>
      </w:r>
    </w:p>
    <w:p w14:paraId="44153572" w14:textId="512928B4" w:rsidR="00773155" w:rsidRPr="00BA181B" w:rsidRDefault="00773155" w:rsidP="00BA181B">
      <w:pPr>
        <w:pStyle w:val="ListParagraph"/>
        <w:numPr>
          <w:ilvl w:val="0"/>
          <w:numId w:val="36"/>
        </w:numPr>
        <w:spacing w:line="360" w:lineRule="auto"/>
        <w:rPr>
          <w:rFonts w:ascii="Arial" w:hAnsi="Arial" w:cs="Arial"/>
        </w:rPr>
      </w:pPr>
      <w:r w:rsidRPr="00BA181B">
        <w:rPr>
          <w:rFonts w:ascii="Arial" w:hAnsi="Arial" w:cs="Arial"/>
          <w:lang w:val="en-US"/>
        </w:rPr>
        <w:t>Gap in support for neurodivergent graduate researchers</w:t>
      </w:r>
    </w:p>
    <w:p w14:paraId="7CB0296E" w14:textId="2F7D5AF7" w:rsidR="00773155" w:rsidRPr="00EF0881" w:rsidRDefault="00773155" w:rsidP="00EF0881">
      <w:pPr>
        <w:pStyle w:val="Heading1"/>
        <w:spacing w:line="360" w:lineRule="auto"/>
        <w:rPr>
          <w:rFonts w:ascii="Arial" w:hAnsi="Arial" w:cs="Arial"/>
        </w:rPr>
      </w:pPr>
      <w:bookmarkStart w:id="4" w:name="_Toc232610667"/>
      <w:bookmarkStart w:id="5" w:name="_Toc232610727"/>
      <w:r w:rsidRPr="00EF0881">
        <w:rPr>
          <w:rFonts w:ascii="Arial" w:hAnsi="Arial" w:cs="Arial"/>
        </w:rPr>
        <w:t xml:space="preserve">The </w:t>
      </w:r>
      <w:r w:rsidR="001F6C0E">
        <w:rPr>
          <w:rFonts w:ascii="Arial" w:hAnsi="Arial" w:cs="Arial"/>
        </w:rPr>
        <w:t>P</w:t>
      </w:r>
      <w:r w:rsidRPr="00EF0881">
        <w:rPr>
          <w:rFonts w:ascii="Arial" w:hAnsi="Arial" w:cs="Arial"/>
        </w:rPr>
        <w:t>roblem</w:t>
      </w:r>
      <w:bookmarkEnd w:id="4"/>
      <w:bookmarkEnd w:id="5"/>
    </w:p>
    <w:p w14:paraId="0D326B0F" w14:textId="77777777" w:rsidR="00773155" w:rsidRPr="00EF0881" w:rsidRDefault="00773155" w:rsidP="00EF0881">
      <w:pPr>
        <w:spacing w:line="360" w:lineRule="auto"/>
        <w:rPr>
          <w:rFonts w:ascii="Arial" w:hAnsi="Arial" w:cs="Arial"/>
        </w:rPr>
      </w:pPr>
      <w:r w:rsidRPr="00EF0881">
        <w:rPr>
          <w:rFonts w:ascii="Arial" w:hAnsi="Arial" w:cs="Arial"/>
          <w:lang w:val="en-US"/>
        </w:rPr>
        <w:t>66,000 graduate researchers</w:t>
      </w:r>
    </w:p>
    <w:p w14:paraId="6241C8EF" w14:textId="77777777" w:rsidR="00773155" w:rsidRPr="00EF0881" w:rsidRDefault="00773155" w:rsidP="00EF0881">
      <w:pPr>
        <w:spacing w:line="360" w:lineRule="auto"/>
        <w:rPr>
          <w:rFonts w:ascii="Arial" w:hAnsi="Arial" w:cs="Arial"/>
        </w:rPr>
      </w:pPr>
      <w:r w:rsidRPr="00EF0881">
        <w:rPr>
          <w:rFonts w:ascii="Arial" w:hAnsi="Arial" w:cs="Arial"/>
          <w:lang w:val="en-US"/>
        </w:rPr>
        <w:t>High attrition rates</w:t>
      </w:r>
    </w:p>
    <w:p w14:paraId="10C6524B" w14:textId="77777777" w:rsidR="00773155" w:rsidRPr="00EF0881" w:rsidRDefault="00773155" w:rsidP="00EF0881">
      <w:pPr>
        <w:spacing w:line="360" w:lineRule="auto"/>
        <w:rPr>
          <w:rFonts w:ascii="Arial" w:hAnsi="Arial" w:cs="Arial"/>
        </w:rPr>
      </w:pPr>
      <w:r w:rsidRPr="00EF0881">
        <w:rPr>
          <w:rFonts w:ascii="Arial" w:hAnsi="Arial" w:cs="Arial"/>
          <w:lang w:val="en-US"/>
        </w:rPr>
        <w:t>Non-completion is costly</w:t>
      </w:r>
    </w:p>
    <w:p w14:paraId="234FB614" w14:textId="77777777" w:rsidR="00773155" w:rsidRPr="00EF0881" w:rsidRDefault="00773155" w:rsidP="00EF0881">
      <w:pPr>
        <w:spacing w:line="360" w:lineRule="auto"/>
        <w:rPr>
          <w:rFonts w:ascii="Arial" w:hAnsi="Arial" w:cs="Arial"/>
        </w:rPr>
      </w:pPr>
      <w:r w:rsidRPr="00EF0881">
        <w:rPr>
          <w:rFonts w:ascii="Arial" w:hAnsi="Arial" w:cs="Arial"/>
          <w:lang w:val="en-US"/>
        </w:rPr>
        <w:t>Liminal space</w:t>
      </w:r>
    </w:p>
    <w:p w14:paraId="4408E4E6" w14:textId="77777777" w:rsidR="00773155" w:rsidRPr="00EF0881" w:rsidRDefault="00773155" w:rsidP="00EF0881">
      <w:pPr>
        <w:spacing w:line="360" w:lineRule="auto"/>
        <w:rPr>
          <w:rFonts w:ascii="Arial" w:hAnsi="Arial" w:cs="Arial"/>
        </w:rPr>
      </w:pPr>
      <w:r w:rsidRPr="00EF0881">
        <w:rPr>
          <w:rFonts w:ascii="Arial" w:hAnsi="Arial" w:cs="Arial"/>
          <w:lang w:val="en-US"/>
        </w:rPr>
        <w:t xml:space="preserve">Supervisory </w:t>
      </w:r>
      <w:proofErr w:type="gramStart"/>
      <w:r w:rsidRPr="00EF0881">
        <w:rPr>
          <w:rFonts w:ascii="Arial" w:hAnsi="Arial" w:cs="Arial"/>
          <w:lang w:val="en-US"/>
        </w:rPr>
        <w:t>relationship is</w:t>
      </w:r>
      <w:proofErr w:type="gramEnd"/>
      <w:r w:rsidRPr="00EF0881">
        <w:rPr>
          <w:rFonts w:ascii="Arial" w:hAnsi="Arial" w:cs="Arial"/>
          <w:lang w:val="en-US"/>
        </w:rPr>
        <w:t xml:space="preserve"> key</w:t>
      </w:r>
    </w:p>
    <w:p w14:paraId="244217E9" w14:textId="365E3E78" w:rsidR="00773155" w:rsidRPr="00EF0881" w:rsidRDefault="00773155" w:rsidP="00EF0881">
      <w:pPr>
        <w:pStyle w:val="Heading1"/>
        <w:spacing w:line="360" w:lineRule="auto"/>
        <w:rPr>
          <w:rFonts w:ascii="Arial" w:hAnsi="Arial" w:cs="Arial"/>
        </w:rPr>
      </w:pPr>
      <w:bookmarkStart w:id="6" w:name="_Toc232610668"/>
      <w:bookmarkStart w:id="7" w:name="_Toc232610728"/>
      <w:r w:rsidRPr="00EF0881">
        <w:rPr>
          <w:rFonts w:ascii="Arial" w:hAnsi="Arial" w:cs="Arial"/>
        </w:rPr>
        <w:t>Project Goal &amp; Overview</w:t>
      </w:r>
      <w:bookmarkEnd w:id="6"/>
      <w:bookmarkEnd w:id="7"/>
    </w:p>
    <w:p w14:paraId="487BD633" w14:textId="77777777" w:rsidR="00A57805" w:rsidRPr="00EF0881" w:rsidRDefault="00A57805" w:rsidP="00EF0881">
      <w:pPr>
        <w:spacing w:line="360" w:lineRule="auto"/>
        <w:rPr>
          <w:rFonts w:ascii="Arial" w:hAnsi="Arial" w:cs="Arial"/>
        </w:rPr>
      </w:pPr>
      <w:r w:rsidRPr="00EF0881">
        <w:rPr>
          <w:rFonts w:ascii="Arial" w:hAnsi="Arial" w:cs="Arial"/>
        </w:rPr>
        <w:t>Develop a neurodiversity-affirming supervision practices training package for supervisors, to improve support for all graduate researchers</w:t>
      </w:r>
    </w:p>
    <w:p w14:paraId="40C913BB" w14:textId="77777777" w:rsidR="00A57805" w:rsidRPr="00EF0881" w:rsidRDefault="00A57805" w:rsidP="00D0051E">
      <w:pPr>
        <w:spacing w:after="120" w:line="360" w:lineRule="auto"/>
        <w:rPr>
          <w:rFonts w:ascii="Arial" w:hAnsi="Arial" w:cs="Arial"/>
        </w:rPr>
      </w:pPr>
      <w:r w:rsidRPr="00EF0881">
        <w:rPr>
          <w:rFonts w:ascii="Arial" w:hAnsi="Arial" w:cs="Arial"/>
        </w:rPr>
        <w:t xml:space="preserve"> Project Phases:</w:t>
      </w:r>
    </w:p>
    <w:p w14:paraId="09CA972C" w14:textId="5FE6234E" w:rsidR="00A57805" w:rsidRPr="00EF0881" w:rsidRDefault="00A57805" w:rsidP="00EF0881">
      <w:pPr>
        <w:pStyle w:val="ListParagraph"/>
        <w:numPr>
          <w:ilvl w:val="0"/>
          <w:numId w:val="13"/>
        </w:numPr>
        <w:spacing w:line="360" w:lineRule="auto"/>
        <w:rPr>
          <w:rFonts w:ascii="Arial" w:hAnsi="Arial" w:cs="Arial"/>
        </w:rPr>
      </w:pPr>
      <w:r w:rsidRPr="00EF0881">
        <w:rPr>
          <w:rFonts w:ascii="Arial" w:hAnsi="Arial" w:cs="Arial"/>
        </w:rPr>
        <w:t xml:space="preserve">Co-design </w:t>
      </w:r>
    </w:p>
    <w:p w14:paraId="3C16270F" w14:textId="465E2D26" w:rsidR="00A57805" w:rsidRPr="00EF0881" w:rsidRDefault="00A57805" w:rsidP="00EF0881">
      <w:pPr>
        <w:pStyle w:val="ListParagraph"/>
        <w:numPr>
          <w:ilvl w:val="0"/>
          <w:numId w:val="13"/>
        </w:numPr>
        <w:spacing w:line="360" w:lineRule="auto"/>
        <w:rPr>
          <w:rFonts w:ascii="Arial" w:hAnsi="Arial" w:cs="Arial"/>
        </w:rPr>
      </w:pPr>
      <w:r w:rsidRPr="00EF0881">
        <w:rPr>
          <w:rFonts w:ascii="Arial" w:hAnsi="Arial" w:cs="Arial"/>
        </w:rPr>
        <w:t>Build – online module and workshop</w:t>
      </w:r>
    </w:p>
    <w:p w14:paraId="38E54D81" w14:textId="6EE3F3D7" w:rsidR="00A57805" w:rsidRPr="00EF0881" w:rsidRDefault="00A57805" w:rsidP="00EF0881">
      <w:pPr>
        <w:pStyle w:val="ListParagraph"/>
        <w:numPr>
          <w:ilvl w:val="0"/>
          <w:numId w:val="13"/>
        </w:numPr>
        <w:spacing w:line="360" w:lineRule="auto"/>
        <w:rPr>
          <w:rFonts w:ascii="Arial" w:hAnsi="Arial" w:cs="Arial"/>
        </w:rPr>
      </w:pPr>
      <w:r w:rsidRPr="00EF0881">
        <w:rPr>
          <w:rFonts w:ascii="Arial" w:hAnsi="Arial" w:cs="Arial"/>
        </w:rPr>
        <w:lastRenderedPageBreak/>
        <w:t>Evaluate – randomised controlled trial (</w:t>
      </w:r>
      <w:proofErr w:type="spellStart"/>
      <w:r w:rsidRPr="00EF0881">
        <w:rPr>
          <w:rFonts w:ascii="Arial" w:hAnsi="Arial" w:cs="Arial"/>
        </w:rPr>
        <w:t>RCT</w:t>
      </w:r>
      <w:proofErr w:type="spellEnd"/>
      <w:r w:rsidRPr="00EF0881">
        <w:rPr>
          <w:rFonts w:ascii="Arial" w:hAnsi="Arial" w:cs="Arial"/>
        </w:rPr>
        <w:t>)</w:t>
      </w:r>
    </w:p>
    <w:p w14:paraId="169BFCA5" w14:textId="77777777" w:rsidR="00773155" w:rsidRPr="00EF0881" w:rsidRDefault="00773155" w:rsidP="00EF0881">
      <w:pPr>
        <w:pStyle w:val="Heading1"/>
        <w:spacing w:line="360" w:lineRule="auto"/>
        <w:rPr>
          <w:rFonts w:ascii="Arial" w:hAnsi="Arial" w:cs="Arial"/>
        </w:rPr>
      </w:pPr>
      <w:bookmarkStart w:id="8" w:name="_Toc232610669"/>
      <w:bookmarkStart w:id="9" w:name="_Toc232610729"/>
      <w:r w:rsidRPr="00EF0881">
        <w:rPr>
          <w:rFonts w:ascii="Arial" w:hAnsi="Arial" w:cs="Arial"/>
        </w:rPr>
        <w:t>Neurodiversity-affirming principles</w:t>
      </w:r>
      <w:bookmarkEnd w:id="8"/>
      <w:bookmarkEnd w:id="9"/>
    </w:p>
    <w:p w14:paraId="793805DA"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A commitment to continued learning about neurodivergence </w:t>
      </w:r>
    </w:p>
    <w:p w14:paraId="75457A12"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Providing safety to be one’s neurodivergent self </w:t>
      </w:r>
    </w:p>
    <w:p w14:paraId="05690ABD"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Finding a way to communicate  </w:t>
      </w:r>
    </w:p>
    <w:p w14:paraId="29CDB46D"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Authenticity and humility in practice </w:t>
      </w:r>
    </w:p>
    <w:p w14:paraId="538F832D"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Validation of neurodivergent experiences </w:t>
      </w:r>
    </w:p>
    <w:p w14:paraId="43A83D6C"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Neurodivergent informed person-centred support </w:t>
      </w:r>
    </w:p>
    <w:p w14:paraId="28493D8A" w14:textId="77777777" w:rsidR="00773155" w:rsidRPr="00EF0881" w:rsidRDefault="00773155" w:rsidP="00EF0881">
      <w:pPr>
        <w:numPr>
          <w:ilvl w:val="0"/>
          <w:numId w:val="2"/>
        </w:numPr>
        <w:spacing w:line="360" w:lineRule="auto"/>
        <w:rPr>
          <w:rFonts w:ascii="Arial" w:hAnsi="Arial" w:cs="Arial"/>
        </w:rPr>
      </w:pPr>
      <w:r w:rsidRPr="00EF0881">
        <w:rPr>
          <w:rFonts w:ascii="Arial" w:hAnsi="Arial" w:cs="Arial"/>
        </w:rPr>
        <w:t>Genuine acceptance and appreciation of neurodiversity </w:t>
      </w:r>
      <w:r w:rsidRPr="00EF0881">
        <w:rPr>
          <w:rFonts w:ascii="Arial" w:hAnsi="Arial" w:cs="Arial"/>
          <w:b/>
          <w:bCs/>
        </w:rPr>
        <w:t> </w:t>
      </w:r>
    </w:p>
    <w:p w14:paraId="4EBD41A9" w14:textId="6B24DCF3" w:rsidR="00311623" w:rsidRDefault="00311623" w:rsidP="00311623">
      <w:pPr>
        <w:spacing w:line="360" w:lineRule="auto"/>
        <w:rPr>
          <w:rFonts w:ascii="Arial" w:hAnsi="Arial" w:cs="Arial"/>
        </w:rPr>
      </w:pPr>
      <w:r w:rsidRPr="00311623">
        <w:rPr>
          <w:rFonts w:ascii="Arial" w:hAnsi="Arial" w:cs="Arial"/>
        </w:rPr>
        <w:t xml:space="preserve">Flower et al. (2025). Defining neurodiversity affirming psychology practice for Autistic adults: A Delphi study integrating psychologist and client perspectives. Autism in Adulthood. </w:t>
      </w:r>
      <w:hyperlink r:id="rId11" w:history="1">
        <w:r w:rsidR="00C669C0">
          <w:rPr>
            <w:rStyle w:val="Hyperlink"/>
            <w:rFonts w:ascii="Arial" w:hAnsi="Arial" w:cs="Arial"/>
          </w:rPr>
          <w:t>weblink to flowers et al academic paper</w:t>
        </w:r>
      </w:hyperlink>
    </w:p>
    <w:p w14:paraId="1CCAA0CA" w14:textId="0F7ED307" w:rsidR="00773155" w:rsidRPr="00EF0881" w:rsidRDefault="00773155" w:rsidP="00EF0881">
      <w:pPr>
        <w:pStyle w:val="Heading1"/>
        <w:spacing w:line="360" w:lineRule="auto"/>
        <w:rPr>
          <w:rFonts w:ascii="Arial" w:hAnsi="Arial" w:cs="Arial"/>
        </w:rPr>
      </w:pPr>
      <w:bookmarkStart w:id="10" w:name="_Toc232610670"/>
      <w:bookmarkStart w:id="11" w:name="_Toc232610730"/>
      <w:r w:rsidRPr="00EF0881">
        <w:rPr>
          <w:rFonts w:ascii="Arial" w:hAnsi="Arial" w:cs="Arial"/>
        </w:rPr>
        <w:t>Co-design methodology</w:t>
      </w:r>
      <w:bookmarkEnd w:id="10"/>
      <w:bookmarkEnd w:id="11"/>
    </w:p>
    <w:p w14:paraId="24872E11" w14:textId="77777777" w:rsidR="00773155" w:rsidRPr="00EF0881" w:rsidRDefault="00773155" w:rsidP="00EF0881">
      <w:pPr>
        <w:pStyle w:val="Heading2"/>
        <w:spacing w:line="360" w:lineRule="auto"/>
        <w:rPr>
          <w:rFonts w:ascii="Arial" w:hAnsi="Arial" w:cs="Arial"/>
        </w:rPr>
      </w:pPr>
      <w:bookmarkStart w:id="12" w:name="_Toc232610671"/>
      <w:bookmarkStart w:id="13" w:name="_Toc232610731"/>
      <w:r w:rsidRPr="00EF0881">
        <w:rPr>
          <w:rFonts w:ascii="Arial" w:hAnsi="Arial" w:cs="Arial"/>
        </w:rPr>
        <w:t>Centring lived experience</w:t>
      </w:r>
      <w:bookmarkEnd w:id="12"/>
      <w:bookmarkEnd w:id="13"/>
    </w:p>
    <w:p w14:paraId="70FEFCFE" w14:textId="77777777" w:rsidR="00773155" w:rsidRPr="00311623" w:rsidRDefault="00773155" w:rsidP="00311623">
      <w:pPr>
        <w:pStyle w:val="ListParagraph"/>
        <w:numPr>
          <w:ilvl w:val="0"/>
          <w:numId w:val="16"/>
        </w:numPr>
        <w:spacing w:line="360" w:lineRule="auto"/>
        <w:rPr>
          <w:rFonts w:ascii="Arial" w:hAnsi="Arial" w:cs="Arial"/>
        </w:rPr>
      </w:pPr>
      <w:r w:rsidRPr="00311623">
        <w:rPr>
          <w:rFonts w:ascii="Arial" w:hAnsi="Arial" w:cs="Arial"/>
        </w:rPr>
        <w:t>Project led by three current/recent neurodivergent graduate researchers</w:t>
      </w:r>
    </w:p>
    <w:p w14:paraId="013C8CAC" w14:textId="77777777" w:rsidR="00773155" w:rsidRPr="00311623" w:rsidRDefault="00773155" w:rsidP="00311623">
      <w:pPr>
        <w:pStyle w:val="ListParagraph"/>
        <w:numPr>
          <w:ilvl w:val="0"/>
          <w:numId w:val="16"/>
        </w:numPr>
        <w:spacing w:line="360" w:lineRule="auto"/>
        <w:rPr>
          <w:rFonts w:ascii="Arial" w:hAnsi="Arial" w:cs="Arial"/>
        </w:rPr>
      </w:pPr>
      <w:r w:rsidRPr="00311623">
        <w:rPr>
          <w:rFonts w:ascii="Arial" w:hAnsi="Arial" w:cs="Arial"/>
        </w:rPr>
        <w:t>Governance team combines lived and professional expertise</w:t>
      </w:r>
    </w:p>
    <w:p w14:paraId="38464555" w14:textId="21B59801" w:rsidR="00C11A43" w:rsidRPr="0020584D" w:rsidRDefault="00773155" w:rsidP="00EF0881">
      <w:pPr>
        <w:pStyle w:val="ListParagraph"/>
        <w:numPr>
          <w:ilvl w:val="0"/>
          <w:numId w:val="16"/>
        </w:numPr>
        <w:spacing w:line="360" w:lineRule="auto"/>
        <w:rPr>
          <w:rFonts w:ascii="Arial" w:hAnsi="Arial" w:cs="Arial"/>
        </w:rPr>
      </w:pPr>
      <w:r w:rsidRPr="00311623">
        <w:rPr>
          <w:rFonts w:ascii="Arial" w:hAnsi="Arial" w:cs="Arial"/>
        </w:rPr>
        <w:t>Institutional ethics approval for all data collection stages</w:t>
      </w:r>
    </w:p>
    <w:p w14:paraId="06E57294" w14:textId="77777777" w:rsidR="00C11A43" w:rsidRPr="00EF0881" w:rsidRDefault="00C11A43" w:rsidP="00EF0881">
      <w:pPr>
        <w:pStyle w:val="Heading2"/>
        <w:spacing w:line="360" w:lineRule="auto"/>
        <w:rPr>
          <w:rFonts w:ascii="Arial" w:hAnsi="Arial" w:cs="Arial"/>
        </w:rPr>
      </w:pPr>
      <w:bookmarkStart w:id="14" w:name="_Toc232610672"/>
      <w:bookmarkStart w:id="15" w:name="_Toc232610732"/>
      <w:r w:rsidRPr="00EF0881">
        <w:rPr>
          <w:rFonts w:ascii="Arial" w:hAnsi="Arial" w:cs="Arial"/>
        </w:rPr>
        <w:t>Co-design process</w:t>
      </w:r>
      <w:bookmarkEnd w:id="14"/>
      <w:bookmarkEnd w:id="15"/>
    </w:p>
    <w:p w14:paraId="2B6955F5" w14:textId="77777777" w:rsidR="00C11A43" w:rsidRPr="00311623" w:rsidRDefault="00C11A43" w:rsidP="00311623">
      <w:pPr>
        <w:pStyle w:val="ListParagraph"/>
        <w:numPr>
          <w:ilvl w:val="0"/>
          <w:numId w:val="17"/>
        </w:numPr>
        <w:spacing w:line="360" w:lineRule="auto"/>
        <w:rPr>
          <w:rFonts w:ascii="Arial" w:hAnsi="Arial" w:cs="Arial"/>
        </w:rPr>
      </w:pPr>
      <w:r w:rsidRPr="00311623">
        <w:rPr>
          <w:rFonts w:ascii="Arial" w:hAnsi="Arial" w:cs="Arial"/>
        </w:rPr>
        <w:t>Literature and resources review</w:t>
      </w:r>
    </w:p>
    <w:p w14:paraId="03137435" w14:textId="77777777" w:rsidR="00C11A43" w:rsidRPr="00311623" w:rsidRDefault="00C11A43" w:rsidP="00311623">
      <w:pPr>
        <w:pStyle w:val="ListParagraph"/>
        <w:numPr>
          <w:ilvl w:val="0"/>
          <w:numId w:val="17"/>
        </w:numPr>
        <w:spacing w:line="360" w:lineRule="auto"/>
        <w:rPr>
          <w:rFonts w:ascii="Arial" w:hAnsi="Arial" w:cs="Arial"/>
        </w:rPr>
      </w:pPr>
      <w:r w:rsidRPr="00311623">
        <w:rPr>
          <w:rFonts w:ascii="Arial" w:hAnsi="Arial" w:cs="Arial"/>
        </w:rPr>
        <w:t>Mixed-methods survey of supervisors – attitudes, demographics, qualitative reflections</w:t>
      </w:r>
    </w:p>
    <w:p w14:paraId="21710C4F" w14:textId="5D999279" w:rsidR="00C11A43" w:rsidRPr="0020584D" w:rsidRDefault="00C11A43" w:rsidP="00EF0881">
      <w:pPr>
        <w:pStyle w:val="ListParagraph"/>
        <w:numPr>
          <w:ilvl w:val="0"/>
          <w:numId w:val="17"/>
        </w:numPr>
        <w:spacing w:line="360" w:lineRule="auto"/>
        <w:rPr>
          <w:rFonts w:ascii="Arial" w:hAnsi="Arial" w:cs="Arial"/>
        </w:rPr>
      </w:pPr>
      <w:r w:rsidRPr="00311623">
        <w:rPr>
          <w:rFonts w:ascii="Arial" w:hAnsi="Arial" w:cs="Arial"/>
        </w:rPr>
        <w:t xml:space="preserve">Focus groups – 4 each with neurodivergent </w:t>
      </w:r>
      <w:proofErr w:type="spellStart"/>
      <w:r w:rsidRPr="00311623">
        <w:rPr>
          <w:rFonts w:ascii="Arial" w:hAnsi="Arial" w:cs="Arial"/>
        </w:rPr>
        <w:t>GRs</w:t>
      </w:r>
      <w:proofErr w:type="spellEnd"/>
      <w:r w:rsidRPr="00311623">
        <w:rPr>
          <w:rFonts w:ascii="Arial" w:hAnsi="Arial" w:cs="Arial"/>
        </w:rPr>
        <w:t xml:space="preserve"> and supervisors at La Trobe University</w:t>
      </w:r>
    </w:p>
    <w:p w14:paraId="39A2C71A" w14:textId="77777777" w:rsidR="00C11A43" w:rsidRPr="00EF0881" w:rsidRDefault="00C11A43" w:rsidP="00EF0881">
      <w:pPr>
        <w:pStyle w:val="Heading2"/>
        <w:spacing w:line="360" w:lineRule="auto"/>
        <w:rPr>
          <w:rFonts w:ascii="Arial" w:hAnsi="Arial" w:cs="Arial"/>
        </w:rPr>
      </w:pPr>
      <w:bookmarkStart w:id="16" w:name="_Toc232610673"/>
      <w:bookmarkStart w:id="17" w:name="_Toc232610733"/>
      <w:r w:rsidRPr="00EF0881">
        <w:rPr>
          <w:rFonts w:ascii="Arial" w:hAnsi="Arial" w:cs="Arial"/>
        </w:rPr>
        <w:t>Underpinning principles</w:t>
      </w:r>
      <w:bookmarkEnd w:id="16"/>
      <w:bookmarkEnd w:id="17"/>
    </w:p>
    <w:p w14:paraId="34BD0018" w14:textId="77777777" w:rsidR="00C11A43" w:rsidRPr="00311623" w:rsidRDefault="00C11A43" w:rsidP="00311623">
      <w:pPr>
        <w:pStyle w:val="ListParagraph"/>
        <w:numPr>
          <w:ilvl w:val="0"/>
          <w:numId w:val="18"/>
        </w:numPr>
        <w:spacing w:line="360" w:lineRule="auto"/>
        <w:rPr>
          <w:rFonts w:ascii="Arial" w:hAnsi="Arial" w:cs="Arial"/>
        </w:rPr>
      </w:pPr>
      <w:r w:rsidRPr="00311623">
        <w:rPr>
          <w:rFonts w:ascii="Arial" w:hAnsi="Arial" w:cs="Arial"/>
        </w:rPr>
        <w:t>Participatory research methodology</w:t>
      </w:r>
    </w:p>
    <w:p w14:paraId="51B975C7" w14:textId="77777777" w:rsidR="00C11A43" w:rsidRPr="00311623" w:rsidRDefault="00C11A43" w:rsidP="00311623">
      <w:pPr>
        <w:pStyle w:val="ListParagraph"/>
        <w:numPr>
          <w:ilvl w:val="0"/>
          <w:numId w:val="18"/>
        </w:numPr>
        <w:spacing w:line="360" w:lineRule="auto"/>
        <w:rPr>
          <w:rFonts w:ascii="Arial" w:hAnsi="Arial" w:cs="Arial"/>
        </w:rPr>
      </w:pPr>
      <w:r w:rsidRPr="00311623">
        <w:rPr>
          <w:rFonts w:ascii="Arial" w:hAnsi="Arial" w:cs="Arial"/>
        </w:rPr>
        <w:lastRenderedPageBreak/>
        <w:t>Joint problem identification and solution development</w:t>
      </w:r>
    </w:p>
    <w:p w14:paraId="463FD9AE" w14:textId="52E8440F" w:rsidR="00C11A43" w:rsidRPr="00311623" w:rsidRDefault="00C11A43" w:rsidP="00311623">
      <w:pPr>
        <w:pStyle w:val="ListParagraph"/>
        <w:numPr>
          <w:ilvl w:val="0"/>
          <w:numId w:val="18"/>
        </w:numPr>
        <w:spacing w:line="360" w:lineRule="auto"/>
        <w:rPr>
          <w:rFonts w:ascii="Arial" w:hAnsi="Arial" w:cs="Arial"/>
        </w:rPr>
      </w:pPr>
      <w:r w:rsidRPr="00311623">
        <w:rPr>
          <w:rFonts w:ascii="Arial" w:hAnsi="Arial" w:cs="Arial"/>
        </w:rPr>
        <w:t>Neurodivergent perspectives as expertise, not deficit</w:t>
      </w:r>
    </w:p>
    <w:p w14:paraId="4AEE33BC" w14:textId="1AAD7455" w:rsidR="00773155" w:rsidRPr="00EF0881" w:rsidRDefault="00773155" w:rsidP="00EF0881">
      <w:pPr>
        <w:pStyle w:val="Heading1"/>
        <w:spacing w:line="360" w:lineRule="auto"/>
        <w:rPr>
          <w:rFonts w:ascii="Arial" w:hAnsi="Arial" w:cs="Arial"/>
        </w:rPr>
      </w:pPr>
      <w:bookmarkStart w:id="18" w:name="_Toc232610674"/>
      <w:bookmarkStart w:id="19" w:name="_Toc232610734"/>
      <w:r w:rsidRPr="00EF0881">
        <w:rPr>
          <w:rFonts w:ascii="Arial" w:hAnsi="Arial" w:cs="Arial"/>
        </w:rPr>
        <w:t>Focus Groups</w:t>
      </w:r>
      <w:bookmarkEnd w:id="18"/>
      <w:bookmarkEnd w:id="19"/>
      <w:r w:rsidR="00927D21">
        <w:rPr>
          <w:rFonts w:ascii="Arial" w:hAnsi="Arial" w:cs="Arial"/>
        </w:rPr>
        <w:t xml:space="preserve"> - Participants</w:t>
      </w:r>
    </w:p>
    <w:p w14:paraId="2311426E" w14:textId="77777777" w:rsidR="00C11A43" w:rsidRPr="00EF0881" w:rsidRDefault="00C11A43" w:rsidP="00EF0881">
      <w:pPr>
        <w:spacing w:line="360" w:lineRule="auto"/>
        <w:rPr>
          <w:rFonts w:ascii="Arial" w:hAnsi="Arial" w:cs="Arial"/>
        </w:rPr>
      </w:pPr>
      <w:r w:rsidRPr="00EF0881">
        <w:rPr>
          <w:rFonts w:ascii="Arial" w:hAnsi="Arial" w:cs="Arial"/>
        </w:rPr>
        <w:t>Supervisors (N = 26)</w:t>
      </w:r>
    </w:p>
    <w:p w14:paraId="682E454F" w14:textId="77777777" w:rsidR="00C11A43" w:rsidRPr="00311623" w:rsidRDefault="00C11A43" w:rsidP="00311623">
      <w:pPr>
        <w:pStyle w:val="ListParagraph"/>
        <w:numPr>
          <w:ilvl w:val="0"/>
          <w:numId w:val="19"/>
        </w:numPr>
        <w:spacing w:line="360" w:lineRule="auto"/>
        <w:rPr>
          <w:rFonts w:ascii="Arial" w:hAnsi="Arial" w:cs="Arial"/>
        </w:rPr>
      </w:pPr>
      <w:r w:rsidRPr="00311623">
        <w:rPr>
          <w:rFonts w:ascii="Arial" w:hAnsi="Arial" w:cs="Arial"/>
        </w:rPr>
        <w:t>Gender – more women</w:t>
      </w:r>
    </w:p>
    <w:p w14:paraId="5225CF40" w14:textId="77777777" w:rsidR="00C11A43" w:rsidRPr="00311623" w:rsidRDefault="00C11A43" w:rsidP="00311623">
      <w:pPr>
        <w:pStyle w:val="ListParagraph"/>
        <w:numPr>
          <w:ilvl w:val="0"/>
          <w:numId w:val="19"/>
        </w:numPr>
        <w:spacing w:line="360" w:lineRule="auto"/>
        <w:rPr>
          <w:rFonts w:ascii="Arial" w:hAnsi="Arial" w:cs="Arial"/>
        </w:rPr>
      </w:pPr>
      <w:r w:rsidRPr="00311623">
        <w:rPr>
          <w:rFonts w:ascii="Arial" w:hAnsi="Arial" w:cs="Arial"/>
        </w:rPr>
        <w:t>Ages – 30s–60s</w:t>
      </w:r>
    </w:p>
    <w:p w14:paraId="0F8CA524" w14:textId="77777777" w:rsidR="00C11A43" w:rsidRPr="00311623" w:rsidRDefault="00C11A43" w:rsidP="00311623">
      <w:pPr>
        <w:pStyle w:val="ListParagraph"/>
        <w:numPr>
          <w:ilvl w:val="0"/>
          <w:numId w:val="19"/>
        </w:numPr>
        <w:spacing w:line="360" w:lineRule="auto"/>
        <w:rPr>
          <w:rFonts w:ascii="Arial" w:hAnsi="Arial" w:cs="Arial"/>
        </w:rPr>
      </w:pPr>
      <w:r w:rsidRPr="00311623">
        <w:rPr>
          <w:rFonts w:ascii="Arial" w:hAnsi="Arial" w:cs="Arial"/>
        </w:rPr>
        <w:t>Location – more metro</w:t>
      </w:r>
    </w:p>
    <w:p w14:paraId="2A0A212D" w14:textId="21A81638" w:rsidR="00E30A0B" w:rsidRPr="00311623" w:rsidRDefault="00C11A43" w:rsidP="00311623">
      <w:pPr>
        <w:pStyle w:val="ListParagraph"/>
        <w:numPr>
          <w:ilvl w:val="0"/>
          <w:numId w:val="19"/>
        </w:numPr>
        <w:spacing w:line="360" w:lineRule="auto"/>
        <w:rPr>
          <w:rFonts w:ascii="Arial" w:hAnsi="Arial" w:cs="Arial"/>
          <w:b/>
          <w:bCs/>
        </w:rPr>
      </w:pPr>
      <w:r w:rsidRPr="00311623">
        <w:rPr>
          <w:rFonts w:ascii="Arial" w:hAnsi="Arial" w:cs="Arial"/>
        </w:rPr>
        <w:t>Lived experience – mix of self/family</w:t>
      </w:r>
    </w:p>
    <w:p w14:paraId="49B4E367" w14:textId="77777777" w:rsidR="00C11A43" w:rsidRPr="00EF0881" w:rsidRDefault="00C11A43" w:rsidP="00EF0881">
      <w:pPr>
        <w:spacing w:line="360" w:lineRule="auto"/>
        <w:rPr>
          <w:rFonts w:ascii="Arial" w:hAnsi="Arial" w:cs="Arial"/>
        </w:rPr>
      </w:pPr>
      <w:r w:rsidRPr="00EF0881">
        <w:rPr>
          <w:rFonts w:ascii="Arial" w:hAnsi="Arial" w:cs="Arial"/>
        </w:rPr>
        <w:t>Candidates (N = 13)</w:t>
      </w:r>
    </w:p>
    <w:p w14:paraId="3B84CBA6" w14:textId="77777777" w:rsidR="00C11A43" w:rsidRPr="00311623" w:rsidRDefault="00C11A43" w:rsidP="00311623">
      <w:pPr>
        <w:pStyle w:val="ListParagraph"/>
        <w:numPr>
          <w:ilvl w:val="0"/>
          <w:numId w:val="20"/>
        </w:numPr>
        <w:spacing w:line="360" w:lineRule="auto"/>
        <w:rPr>
          <w:rFonts w:ascii="Arial" w:hAnsi="Arial" w:cs="Arial"/>
        </w:rPr>
      </w:pPr>
      <w:r w:rsidRPr="00311623">
        <w:rPr>
          <w:rFonts w:ascii="Arial" w:hAnsi="Arial" w:cs="Arial"/>
        </w:rPr>
        <w:t>Gender – mostly women</w:t>
      </w:r>
    </w:p>
    <w:p w14:paraId="708561FD" w14:textId="77777777" w:rsidR="00C11A43" w:rsidRPr="00311623" w:rsidRDefault="00C11A43" w:rsidP="00311623">
      <w:pPr>
        <w:pStyle w:val="ListParagraph"/>
        <w:numPr>
          <w:ilvl w:val="0"/>
          <w:numId w:val="20"/>
        </w:numPr>
        <w:spacing w:line="360" w:lineRule="auto"/>
        <w:rPr>
          <w:rFonts w:ascii="Arial" w:hAnsi="Arial" w:cs="Arial"/>
        </w:rPr>
      </w:pPr>
      <w:r w:rsidRPr="00311623">
        <w:rPr>
          <w:rFonts w:ascii="Arial" w:hAnsi="Arial" w:cs="Arial"/>
        </w:rPr>
        <w:t>Ages – 20s–50s</w:t>
      </w:r>
    </w:p>
    <w:p w14:paraId="480D1A13" w14:textId="77777777" w:rsidR="00C11A43" w:rsidRPr="00311623" w:rsidRDefault="00C11A43" w:rsidP="00311623">
      <w:pPr>
        <w:pStyle w:val="ListParagraph"/>
        <w:numPr>
          <w:ilvl w:val="0"/>
          <w:numId w:val="20"/>
        </w:numPr>
        <w:spacing w:line="360" w:lineRule="auto"/>
        <w:rPr>
          <w:rFonts w:ascii="Arial" w:hAnsi="Arial" w:cs="Arial"/>
        </w:rPr>
      </w:pPr>
      <w:r w:rsidRPr="00311623">
        <w:rPr>
          <w:rFonts w:ascii="Arial" w:hAnsi="Arial" w:cs="Arial"/>
        </w:rPr>
        <w:t>Location – more metro</w:t>
      </w:r>
    </w:p>
    <w:p w14:paraId="0772A8C4" w14:textId="39AE2BC9" w:rsidR="00C11A43" w:rsidRPr="00311623" w:rsidRDefault="00C11A43" w:rsidP="00311623">
      <w:pPr>
        <w:pStyle w:val="ListParagraph"/>
        <w:numPr>
          <w:ilvl w:val="0"/>
          <w:numId w:val="20"/>
        </w:numPr>
        <w:spacing w:line="360" w:lineRule="auto"/>
        <w:rPr>
          <w:rFonts w:ascii="Arial" w:hAnsi="Arial" w:cs="Arial"/>
        </w:rPr>
      </w:pPr>
      <w:r w:rsidRPr="00311623">
        <w:rPr>
          <w:rFonts w:ascii="Arial" w:hAnsi="Arial" w:cs="Arial"/>
        </w:rPr>
        <w:t xml:space="preserve">Lived experience – almost all self </w:t>
      </w:r>
    </w:p>
    <w:p w14:paraId="2F438AB4" w14:textId="74A6474C" w:rsidR="00773155" w:rsidRPr="00EF0881" w:rsidRDefault="00773155" w:rsidP="00EF0881">
      <w:pPr>
        <w:pStyle w:val="Heading1"/>
        <w:spacing w:line="360" w:lineRule="auto"/>
        <w:rPr>
          <w:rFonts w:ascii="Arial" w:hAnsi="Arial" w:cs="Arial"/>
        </w:rPr>
      </w:pPr>
      <w:bookmarkStart w:id="20" w:name="_Toc232610675"/>
      <w:bookmarkStart w:id="21" w:name="_Toc232610735"/>
      <w:r w:rsidRPr="00EF0881">
        <w:rPr>
          <w:rFonts w:ascii="Arial" w:hAnsi="Arial" w:cs="Arial"/>
        </w:rPr>
        <w:t>Focus Groups – Key Themes</w:t>
      </w:r>
      <w:bookmarkEnd w:id="20"/>
      <w:bookmarkEnd w:id="21"/>
    </w:p>
    <w:p w14:paraId="1C535DC8" w14:textId="77777777" w:rsidR="00C11A43" w:rsidRPr="00EF0881" w:rsidRDefault="00C11A43" w:rsidP="00EF0881">
      <w:pPr>
        <w:pStyle w:val="Heading2"/>
        <w:spacing w:line="360" w:lineRule="auto"/>
        <w:rPr>
          <w:rFonts w:ascii="Arial" w:hAnsi="Arial" w:cs="Arial"/>
        </w:rPr>
      </w:pPr>
      <w:bookmarkStart w:id="22" w:name="_Toc232610676"/>
      <w:bookmarkStart w:id="23" w:name="_Toc232610736"/>
      <w:r w:rsidRPr="00EF0881">
        <w:rPr>
          <w:rFonts w:ascii="Arial" w:hAnsi="Arial" w:cs="Arial"/>
        </w:rPr>
        <w:t>Supervisors</w:t>
      </w:r>
      <w:bookmarkEnd w:id="22"/>
      <w:bookmarkEnd w:id="23"/>
    </w:p>
    <w:p w14:paraId="45419128" w14:textId="77777777" w:rsidR="00C11A43" w:rsidRPr="00311623" w:rsidRDefault="00C11A43" w:rsidP="00311623">
      <w:pPr>
        <w:pStyle w:val="ListParagraph"/>
        <w:numPr>
          <w:ilvl w:val="0"/>
          <w:numId w:val="21"/>
        </w:numPr>
        <w:spacing w:line="360" w:lineRule="auto"/>
        <w:rPr>
          <w:rFonts w:ascii="Arial" w:hAnsi="Arial" w:cs="Arial"/>
        </w:rPr>
      </w:pPr>
      <w:r w:rsidRPr="00311623">
        <w:rPr>
          <w:rFonts w:ascii="Arial" w:hAnsi="Arial" w:cs="Arial"/>
        </w:rPr>
        <w:t>Understand key traits &amp; challenges</w:t>
      </w:r>
    </w:p>
    <w:p w14:paraId="7F6A7AA7" w14:textId="77777777" w:rsidR="00C11A43" w:rsidRPr="00311623" w:rsidRDefault="00C11A43" w:rsidP="00311623">
      <w:pPr>
        <w:pStyle w:val="ListParagraph"/>
        <w:numPr>
          <w:ilvl w:val="0"/>
          <w:numId w:val="21"/>
        </w:numPr>
        <w:spacing w:line="360" w:lineRule="auto"/>
        <w:rPr>
          <w:rFonts w:ascii="Arial" w:hAnsi="Arial" w:cs="Arial"/>
        </w:rPr>
      </w:pPr>
      <w:r w:rsidRPr="00311623">
        <w:rPr>
          <w:rFonts w:ascii="Arial" w:hAnsi="Arial" w:cs="Arial"/>
        </w:rPr>
        <w:t>How to help when undisclosed</w:t>
      </w:r>
    </w:p>
    <w:p w14:paraId="32F051AE" w14:textId="77777777" w:rsidR="00C11A43" w:rsidRPr="00311623" w:rsidRDefault="00C11A43" w:rsidP="00311623">
      <w:pPr>
        <w:pStyle w:val="ListParagraph"/>
        <w:numPr>
          <w:ilvl w:val="0"/>
          <w:numId w:val="21"/>
        </w:numPr>
        <w:spacing w:line="360" w:lineRule="auto"/>
        <w:rPr>
          <w:rFonts w:ascii="Arial" w:hAnsi="Arial" w:cs="Arial"/>
        </w:rPr>
      </w:pPr>
      <w:r w:rsidRPr="00311623">
        <w:rPr>
          <w:rFonts w:ascii="Arial" w:hAnsi="Arial" w:cs="Arial"/>
        </w:rPr>
        <w:t>Making the implicit explicit</w:t>
      </w:r>
    </w:p>
    <w:p w14:paraId="487A412C" w14:textId="77777777" w:rsidR="00C11A43" w:rsidRPr="00311623" w:rsidRDefault="00C11A43" w:rsidP="00311623">
      <w:pPr>
        <w:pStyle w:val="ListParagraph"/>
        <w:numPr>
          <w:ilvl w:val="0"/>
          <w:numId w:val="21"/>
        </w:numPr>
        <w:spacing w:line="360" w:lineRule="auto"/>
        <w:rPr>
          <w:rFonts w:ascii="Arial" w:hAnsi="Arial" w:cs="Arial"/>
        </w:rPr>
      </w:pPr>
      <w:r w:rsidRPr="00311623">
        <w:rPr>
          <w:rFonts w:ascii="Arial" w:hAnsi="Arial" w:cs="Arial"/>
        </w:rPr>
        <w:t xml:space="preserve">Ways of working </w:t>
      </w:r>
    </w:p>
    <w:p w14:paraId="15232155" w14:textId="77777777" w:rsidR="00C11A43" w:rsidRPr="00311623" w:rsidRDefault="00C11A43" w:rsidP="00311623">
      <w:pPr>
        <w:pStyle w:val="ListParagraph"/>
        <w:numPr>
          <w:ilvl w:val="0"/>
          <w:numId w:val="21"/>
        </w:numPr>
        <w:spacing w:line="360" w:lineRule="auto"/>
        <w:rPr>
          <w:rFonts w:ascii="Arial" w:hAnsi="Arial" w:cs="Arial"/>
        </w:rPr>
      </w:pPr>
      <w:r w:rsidRPr="00311623">
        <w:rPr>
          <w:rFonts w:ascii="Arial" w:hAnsi="Arial" w:cs="Arial"/>
        </w:rPr>
        <w:t>Mindset before strategies</w:t>
      </w:r>
    </w:p>
    <w:p w14:paraId="7FC28661" w14:textId="77777777" w:rsidR="00C11A43" w:rsidRPr="00311623" w:rsidRDefault="00C11A43" w:rsidP="00311623">
      <w:pPr>
        <w:pStyle w:val="ListParagraph"/>
        <w:numPr>
          <w:ilvl w:val="0"/>
          <w:numId w:val="21"/>
        </w:numPr>
        <w:spacing w:line="360" w:lineRule="auto"/>
        <w:rPr>
          <w:rFonts w:ascii="Arial" w:hAnsi="Arial" w:cs="Arial"/>
        </w:rPr>
      </w:pPr>
      <w:r w:rsidRPr="00311623">
        <w:rPr>
          <w:rFonts w:ascii="Arial" w:hAnsi="Arial" w:cs="Arial"/>
        </w:rPr>
        <w:t>Neurodiversity as a culture</w:t>
      </w:r>
    </w:p>
    <w:p w14:paraId="3A69F18E" w14:textId="77777777" w:rsidR="00C11A43" w:rsidRPr="00EF0881" w:rsidRDefault="00C11A43" w:rsidP="00EF0881">
      <w:pPr>
        <w:pStyle w:val="Heading2"/>
        <w:spacing w:line="360" w:lineRule="auto"/>
        <w:rPr>
          <w:rFonts w:ascii="Arial" w:hAnsi="Arial" w:cs="Arial"/>
        </w:rPr>
      </w:pPr>
      <w:bookmarkStart w:id="24" w:name="_Toc232610677"/>
      <w:bookmarkStart w:id="25" w:name="_Toc232610737"/>
      <w:r w:rsidRPr="00EF0881">
        <w:rPr>
          <w:rFonts w:ascii="Arial" w:hAnsi="Arial" w:cs="Arial"/>
        </w:rPr>
        <w:t>Candidates</w:t>
      </w:r>
      <w:bookmarkEnd w:id="24"/>
      <w:bookmarkEnd w:id="25"/>
    </w:p>
    <w:p w14:paraId="0D64AE34" w14:textId="77777777" w:rsidR="00C11A43" w:rsidRPr="00311623" w:rsidRDefault="00C11A43" w:rsidP="00311623">
      <w:pPr>
        <w:pStyle w:val="ListParagraph"/>
        <w:numPr>
          <w:ilvl w:val="0"/>
          <w:numId w:val="22"/>
        </w:numPr>
        <w:spacing w:line="360" w:lineRule="auto"/>
        <w:rPr>
          <w:rFonts w:ascii="Arial" w:hAnsi="Arial" w:cs="Arial"/>
        </w:rPr>
      </w:pPr>
      <w:r w:rsidRPr="00311623">
        <w:rPr>
          <w:rFonts w:ascii="Arial" w:hAnsi="Arial" w:cs="Arial"/>
        </w:rPr>
        <w:t>Safety and power imbalances</w:t>
      </w:r>
    </w:p>
    <w:p w14:paraId="6A7BBDA8" w14:textId="77777777" w:rsidR="00C11A43" w:rsidRPr="00311623" w:rsidRDefault="00C11A43" w:rsidP="00311623">
      <w:pPr>
        <w:pStyle w:val="ListParagraph"/>
        <w:numPr>
          <w:ilvl w:val="0"/>
          <w:numId w:val="22"/>
        </w:numPr>
        <w:spacing w:line="360" w:lineRule="auto"/>
        <w:rPr>
          <w:rFonts w:ascii="Arial" w:hAnsi="Arial" w:cs="Arial"/>
        </w:rPr>
      </w:pPr>
      <w:r w:rsidRPr="00311623">
        <w:rPr>
          <w:rFonts w:ascii="Arial" w:hAnsi="Arial" w:cs="Arial"/>
        </w:rPr>
        <w:t>Late diagnoses and shame</w:t>
      </w:r>
    </w:p>
    <w:p w14:paraId="2827BBC9" w14:textId="77777777" w:rsidR="00C11A43" w:rsidRPr="00311623" w:rsidRDefault="00C11A43" w:rsidP="00311623">
      <w:pPr>
        <w:pStyle w:val="ListParagraph"/>
        <w:numPr>
          <w:ilvl w:val="0"/>
          <w:numId w:val="22"/>
        </w:numPr>
        <w:spacing w:line="360" w:lineRule="auto"/>
        <w:rPr>
          <w:rFonts w:ascii="Arial" w:hAnsi="Arial" w:cs="Arial"/>
        </w:rPr>
      </w:pPr>
      <w:r w:rsidRPr="00311623">
        <w:rPr>
          <w:rFonts w:ascii="Arial" w:hAnsi="Arial" w:cs="Arial"/>
        </w:rPr>
        <w:t>Small steps when overwhelmed</w:t>
      </w:r>
    </w:p>
    <w:p w14:paraId="175BDB20" w14:textId="77777777" w:rsidR="00C11A43" w:rsidRPr="00311623" w:rsidRDefault="00C11A43" w:rsidP="00311623">
      <w:pPr>
        <w:pStyle w:val="ListParagraph"/>
        <w:numPr>
          <w:ilvl w:val="0"/>
          <w:numId w:val="22"/>
        </w:numPr>
        <w:spacing w:line="360" w:lineRule="auto"/>
        <w:rPr>
          <w:rFonts w:ascii="Arial" w:hAnsi="Arial" w:cs="Arial"/>
        </w:rPr>
      </w:pPr>
      <w:r w:rsidRPr="00311623">
        <w:rPr>
          <w:rFonts w:ascii="Arial" w:hAnsi="Arial" w:cs="Arial"/>
        </w:rPr>
        <w:t xml:space="preserve">What works changes over time </w:t>
      </w:r>
    </w:p>
    <w:p w14:paraId="39F20A94" w14:textId="77777777" w:rsidR="00C11A43" w:rsidRPr="00311623" w:rsidRDefault="00C11A43" w:rsidP="00311623">
      <w:pPr>
        <w:pStyle w:val="ListParagraph"/>
        <w:numPr>
          <w:ilvl w:val="0"/>
          <w:numId w:val="22"/>
        </w:numPr>
        <w:spacing w:line="360" w:lineRule="auto"/>
        <w:rPr>
          <w:rFonts w:ascii="Arial" w:hAnsi="Arial" w:cs="Arial"/>
        </w:rPr>
      </w:pPr>
      <w:r w:rsidRPr="00311623">
        <w:rPr>
          <w:rFonts w:ascii="Arial" w:hAnsi="Arial" w:cs="Arial"/>
        </w:rPr>
        <w:t>Check in often - masking struggle</w:t>
      </w:r>
    </w:p>
    <w:p w14:paraId="158CB333" w14:textId="77777777" w:rsidR="00C11A43" w:rsidRDefault="00C11A43" w:rsidP="00311623">
      <w:pPr>
        <w:pStyle w:val="ListParagraph"/>
        <w:numPr>
          <w:ilvl w:val="0"/>
          <w:numId w:val="22"/>
        </w:numPr>
        <w:spacing w:line="360" w:lineRule="auto"/>
        <w:rPr>
          <w:rFonts w:ascii="Arial" w:hAnsi="Arial" w:cs="Arial"/>
        </w:rPr>
      </w:pPr>
      <w:r w:rsidRPr="00311623">
        <w:rPr>
          <w:rFonts w:ascii="Arial" w:hAnsi="Arial" w:cs="Arial"/>
        </w:rPr>
        <w:lastRenderedPageBreak/>
        <w:t>Neurodiversity as culture</w:t>
      </w:r>
    </w:p>
    <w:p w14:paraId="4D2CDDA0" w14:textId="77777777" w:rsidR="00773155" w:rsidRPr="00EF0881" w:rsidRDefault="00773155" w:rsidP="00EF0881">
      <w:pPr>
        <w:pStyle w:val="Heading1"/>
        <w:spacing w:line="360" w:lineRule="auto"/>
        <w:rPr>
          <w:rFonts w:ascii="Arial" w:hAnsi="Arial" w:cs="Arial"/>
        </w:rPr>
      </w:pPr>
      <w:bookmarkStart w:id="26" w:name="_Toc232610678"/>
      <w:bookmarkStart w:id="27" w:name="_Toc232610738"/>
      <w:r w:rsidRPr="00EF0881">
        <w:rPr>
          <w:rFonts w:ascii="Arial" w:hAnsi="Arial" w:cs="Arial"/>
        </w:rPr>
        <w:t>Theme: Bias, masking and shame</w:t>
      </w:r>
      <w:bookmarkEnd w:id="26"/>
      <w:bookmarkEnd w:id="27"/>
    </w:p>
    <w:p w14:paraId="54D6AB3E" w14:textId="6B1F9667" w:rsidR="00E30A0B" w:rsidRPr="00EF0881" w:rsidRDefault="00C11A43" w:rsidP="00EF0881">
      <w:pPr>
        <w:spacing w:line="360" w:lineRule="auto"/>
        <w:rPr>
          <w:rFonts w:ascii="Arial" w:hAnsi="Arial" w:cs="Arial"/>
        </w:rPr>
      </w:pPr>
      <w:r w:rsidRPr="00EF0881">
        <w:rPr>
          <w:rFonts w:ascii="Arial" w:hAnsi="Arial" w:cs="Arial"/>
        </w:rPr>
        <w:t>“We’re so ready to be told that we’re stupid and that we don’t know what we’re talking about …  Supervisors don’t understand that we’re dealing with shame. I have a lot of internalised shit that I have not unpacked yet.” Candidate</w:t>
      </w:r>
    </w:p>
    <w:p w14:paraId="69927182" w14:textId="617C24D3" w:rsidR="00C11A43" w:rsidRPr="00EF0881" w:rsidRDefault="00C11A43" w:rsidP="00EF0881">
      <w:pPr>
        <w:spacing w:line="360" w:lineRule="auto"/>
        <w:rPr>
          <w:rFonts w:ascii="Arial" w:hAnsi="Arial" w:cs="Arial"/>
        </w:rPr>
      </w:pPr>
      <w:r w:rsidRPr="00EF0881">
        <w:rPr>
          <w:rFonts w:ascii="Arial" w:hAnsi="Arial" w:cs="Arial"/>
        </w:rPr>
        <w:t xml:space="preserve">“Neurodiversity doesn’t mean that we can’t [do something] … but we do need extra time … to regenerate … to recover afterwards.” Candidate </w:t>
      </w:r>
    </w:p>
    <w:p w14:paraId="4BB7509A" w14:textId="1E0FE0B3" w:rsidR="00C11A43" w:rsidRPr="00EF0881" w:rsidRDefault="000062E7" w:rsidP="00EF0881">
      <w:pPr>
        <w:spacing w:line="360" w:lineRule="auto"/>
        <w:rPr>
          <w:rFonts w:ascii="Arial" w:hAnsi="Arial" w:cs="Arial"/>
        </w:rPr>
      </w:pPr>
      <w:r>
        <w:rPr>
          <w:rFonts w:ascii="Arial" w:hAnsi="Arial" w:cs="Arial"/>
        </w:rPr>
        <w:t>“</w:t>
      </w:r>
      <w:r w:rsidR="00C11A43" w:rsidRPr="00EF0881">
        <w:rPr>
          <w:rFonts w:ascii="Arial" w:hAnsi="Arial" w:cs="Arial"/>
        </w:rPr>
        <w:t>Despite getting 96% on my master’s and a full-ride scholarship for my PhD, [after I disclosed] she told me I wouldn’t be capable of doing a PhD because I was autistic.” Candidate.</w:t>
      </w:r>
    </w:p>
    <w:p w14:paraId="1A7745E7" w14:textId="63980CA0" w:rsidR="00C11A43" w:rsidRPr="00EF0881" w:rsidRDefault="00C11A43" w:rsidP="00EF0881">
      <w:pPr>
        <w:spacing w:line="360" w:lineRule="auto"/>
        <w:rPr>
          <w:rFonts w:ascii="Arial" w:hAnsi="Arial" w:cs="Arial"/>
        </w:rPr>
      </w:pPr>
      <w:r w:rsidRPr="00EF0881">
        <w:rPr>
          <w:rFonts w:ascii="Arial" w:hAnsi="Arial" w:cs="Arial"/>
        </w:rPr>
        <w:t>“Neurodivergent folks tend to be their own toughest critic … There may be some complex emotions around … asking for help and fear of letting supervisors down.” Supervisor</w:t>
      </w:r>
    </w:p>
    <w:p w14:paraId="4D3F32D8" w14:textId="77777777" w:rsidR="00773155" w:rsidRPr="00EF0881" w:rsidRDefault="00773155" w:rsidP="00EF0881">
      <w:pPr>
        <w:pStyle w:val="Heading1"/>
        <w:spacing w:line="360" w:lineRule="auto"/>
        <w:rPr>
          <w:rFonts w:ascii="Arial" w:hAnsi="Arial" w:cs="Arial"/>
        </w:rPr>
      </w:pPr>
      <w:bookmarkStart w:id="28" w:name="_Toc232610679"/>
      <w:bookmarkStart w:id="29" w:name="_Toc232610739"/>
      <w:r w:rsidRPr="00EF0881">
        <w:rPr>
          <w:rFonts w:ascii="Arial" w:hAnsi="Arial" w:cs="Arial"/>
        </w:rPr>
        <w:t>Theme: Curiosity, flexibility and joy</w:t>
      </w:r>
      <w:bookmarkEnd w:id="28"/>
      <w:bookmarkEnd w:id="29"/>
    </w:p>
    <w:p w14:paraId="0098E450" w14:textId="1C24EEDD" w:rsidR="00E30A0B" w:rsidRDefault="00C11A43" w:rsidP="00EF0881">
      <w:pPr>
        <w:spacing w:line="360" w:lineRule="auto"/>
        <w:rPr>
          <w:rFonts w:ascii="Arial" w:hAnsi="Arial" w:cs="Arial"/>
        </w:rPr>
      </w:pPr>
      <w:r w:rsidRPr="00EF0881">
        <w:rPr>
          <w:rFonts w:ascii="Arial" w:hAnsi="Arial" w:cs="Arial"/>
        </w:rPr>
        <w:t>“Keep asking questions and remain curious … remember why you got into academia in the first place … not [just] to find answers, but to explore.” Candidate</w:t>
      </w:r>
    </w:p>
    <w:p w14:paraId="4FAEED53" w14:textId="17B497E2" w:rsidR="003F299F" w:rsidRPr="00EF0881" w:rsidRDefault="003F299F" w:rsidP="00EF0881">
      <w:pPr>
        <w:spacing w:line="360" w:lineRule="auto"/>
        <w:rPr>
          <w:rFonts w:ascii="Arial" w:hAnsi="Arial" w:cs="Arial"/>
        </w:rPr>
      </w:pPr>
      <w:r w:rsidRPr="00EF0881">
        <w:rPr>
          <w:rFonts w:ascii="Arial" w:hAnsi="Arial" w:cs="Arial"/>
        </w:rPr>
        <w:t>“What’s getting in the way here?”</w:t>
      </w:r>
      <w:r>
        <w:rPr>
          <w:rFonts w:ascii="Arial" w:hAnsi="Arial" w:cs="Arial"/>
        </w:rPr>
        <w:t xml:space="preserve"> </w:t>
      </w:r>
      <w:r w:rsidRPr="00EF0881">
        <w:rPr>
          <w:rFonts w:ascii="Arial" w:hAnsi="Arial" w:cs="Arial"/>
        </w:rPr>
        <w:t>“What’s that like for you?”</w:t>
      </w:r>
    </w:p>
    <w:p w14:paraId="1D28E705" w14:textId="2FD01AFE" w:rsidR="00C11A43" w:rsidRPr="00EF0881" w:rsidRDefault="00C11A43" w:rsidP="00EF0881">
      <w:pPr>
        <w:spacing w:line="360" w:lineRule="auto"/>
        <w:rPr>
          <w:rFonts w:ascii="Arial" w:hAnsi="Arial" w:cs="Arial"/>
        </w:rPr>
      </w:pPr>
      <w:r w:rsidRPr="00EF0881">
        <w:rPr>
          <w:rFonts w:ascii="Arial" w:hAnsi="Arial" w:cs="Arial"/>
        </w:rPr>
        <w:t xml:space="preserve">“If someone’s not on the same wavelength … you need to switch [it] up … That might be introducing a rule, or a structure, or a metaphor or an example. If they’re not getting </w:t>
      </w:r>
      <w:proofErr w:type="gramStart"/>
      <w:r w:rsidRPr="00EF0881">
        <w:rPr>
          <w:rFonts w:ascii="Arial" w:hAnsi="Arial" w:cs="Arial"/>
        </w:rPr>
        <w:t>one  …</w:t>
      </w:r>
      <w:proofErr w:type="gramEnd"/>
      <w:r w:rsidRPr="00EF0881">
        <w:rPr>
          <w:rFonts w:ascii="Arial" w:hAnsi="Arial" w:cs="Arial"/>
        </w:rPr>
        <w:t xml:space="preserve"> jump to the next.” Candidate</w:t>
      </w:r>
    </w:p>
    <w:p w14:paraId="49D2A65C" w14:textId="505B8E4B" w:rsidR="00C11A43" w:rsidRDefault="00C11A43" w:rsidP="00EF0881">
      <w:pPr>
        <w:spacing w:line="360" w:lineRule="auto"/>
        <w:rPr>
          <w:rFonts w:ascii="Arial" w:hAnsi="Arial" w:cs="Arial"/>
        </w:rPr>
      </w:pPr>
      <w:r w:rsidRPr="00EF0881">
        <w:rPr>
          <w:rFonts w:ascii="Arial" w:hAnsi="Arial" w:cs="Arial"/>
        </w:rPr>
        <w:t>“Every day can sometimes be a struggle and [also] be joyous. We need society to be strengths-based but still retain why we struggle.” Candidate</w:t>
      </w:r>
    </w:p>
    <w:p w14:paraId="4C5E6DE1" w14:textId="35F088B0" w:rsidR="00773155" w:rsidRPr="00EF0881" w:rsidRDefault="00773155" w:rsidP="00EF0881">
      <w:pPr>
        <w:pStyle w:val="Heading1"/>
        <w:spacing w:line="360" w:lineRule="auto"/>
        <w:rPr>
          <w:rFonts w:ascii="Arial" w:hAnsi="Arial" w:cs="Arial"/>
        </w:rPr>
      </w:pPr>
      <w:bookmarkStart w:id="30" w:name="_Toc232610680"/>
      <w:bookmarkStart w:id="31" w:name="_Toc232610740"/>
      <w:r w:rsidRPr="00EF0881">
        <w:rPr>
          <w:rFonts w:ascii="Arial" w:hAnsi="Arial" w:cs="Arial"/>
        </w:rPr>
        <w:t xml:space="preserve">Theme: Making the Implicit </w:t>
      </w:r>
      <w:r w:rsidR="00C11A43" w:rsidRPr="00EF0881">
        <w:rPr>
          <w:rFonts w:ascii="Arial" w:hAnsi="Arial" w:cs="Arial"/>
        </w:rPr>
        <w:t>Explicit</w:t>
      </w:r>
      <w:bookmarkEnd w:id="30"/>
      <w:bookmarkEnd w:id="31"/>
    </w:p>
    <w:p w14:paraId="5DAA3FA1" w14:textId="77777777" w:rsidR="00773155" w:rsidRPr="00EF0881" w:rsidRDefault="00773155" w:rsidP="00EF0881">
      <w:pPr>
        <w:spacing w:line="360" w:lineRule="auto"/>
        <w:rPr>
          <w:rFonts w:ascii="Arial" w:hAnsi="Arial" w:cs="Arial"/>
        </w:rPr>
      </w:pPr>
      <w:r w:rsidRPr="00EF0881">
        <w:rPr>
          <w:rFonts w:ascii="Arial" w:hAnsi="Arial" w:cs="Arial"/>
        </w:rPr>
        <w:t>“It’s not knowing the rules … the social things as well. They need to tell me their rules, because when my supervisors do, I can work within them.” Candidate</w:t>
      </w:r>
    </w:p>
    <w:p w14:paraId="2E6C3B9A" w14:textId="68B1272A" w:rsidR="00E30A0B" w:rsidRDefault="00C11A43" w:rsidP="00EF0881">
      <w:pPr>
        <w:spacing w:line="360" w:lineRule="auto"/>
        <w:rPr>
          <w:rFonts w:ascii="Arial" w:hAnsi="Arial" w:cs="Arial"/>
        </w:rPr>
      </w:pPr>
      <w:r w:rsidRPr="00EF0881">
        <w:rPr>
          <w:rFonts w:ascii="Arial" w:hAnsi="Arial" w:cs="Arial"/>
        </w:rPr>
        <w:lastRenderedPageBreak/>
        <w:t xml:space="preserve">“At the commencement of our supervision relationship, we shared three mindset statements to anchor our way of working: 1) Assume capability, not deficit. 2) Normalise different working styles, and 3) Be explicit, not implicit.” Supervisor. </w:t>
      </w:r>
    </w:p>
    <w:p w14:paraId="6757FD18" w14:textId="77777777" w:rsidR="00773155" w:rsidRPr="00EF0881" w:rsidRDefault="00773155" w:rsidP="00EF0881">
      <w:pPr>
        <w:pStyle w:val="Heading1"/>
        <w:spacing w:line="360" w:lineRule="auto"/>
        <w:rPr>
          <w:rFonts w:ascii="Arial" w:hAnsi="Arial" w:cs="Arial"/>
        </w:rPr>
      </w:pPr>
      <w:bookmarkStart w:id="32" w:name="_Toc232610681"/>
      <w:bookmarkStart w:id="33" w:name="_Toc232610741"/>
      <w:r w:rsidRPr="00EF0881">
        <w:rPr>
          <w:rFonts w:ascii="Arial" w:hAnsi="Arial" w:cs="Arial"/>
        </w:rPr>
        <w:t>UDL 3.0 Implications</w:t>
      </w:r>
      <w:bookmarkEnd w:id="32"/>
      <w:bookmarkEnd w:id="33"/>
    </w:p>
    <w:p w14:paraId="2647743B" w14:textId="77777777" w:rsidR="00C11A43" w:rsidRPr="00EF0881" w:rsidRDefault="00C11A43" w:rsidP="00EF0881">
      <w:pPr>
        <w:pStyle w:val="Heading2"/>
        <w:spacing w:line="360" w:lineRule="auto"/>
        <w:rPr>
          <w:rFonts w:ascii="Arial" w:hAnsi="Arial" w:cs="Arial"/>
        </w:rPr>
      </w:pPr>
      <w:bookmarkStart w:id="34" w:name="_Toc232610682"/>
      <w:bookmarkStart w:id="35" w:name="_Toc232610742"/>
      <w:r w:rsidRPr="00EF0881">
        <w:rPr>
          <w:rFonts w:ascii="Arial" w:hAnsi="Arial" w:cs="Arial"/>
        </w:rPr>
        <w:t>Emotional capacity (Guideline 9)</w:t>
      </w:r>
      <w:bookmarkEnd w:id="34"/>
      <w:bookmarkEnd w:id="35"/>
    </w:p>
    <w:p w14:paraId="1E42C7B7" w14:textId="77777777" w:rsidR="00C11A43" w:rsidRPr="00311623" w:rsidRDefault="00C11A43" w:rsidP="00311623">
      <w:pPr>
        <w:pStyle w:val="ListParagraph"/>
        <w:numPr>
          <w:ilvl w:val="0"/>
          <w:numId w:val="23"/>
        </w:numPr>
        <w:spacing w:line="360" w:lineRule="auto"/>
        <w:rPr>
          <w:rFonts w:ascii="Arial" w:hAnsi="Arial" w:cs="Arial"/>
        </w:rPr>
      </w:pPr>
      <w:r w:rsidRPr="00311623">
        <w:rPr>
          <w:rFonts w:ascii="Arial" w:hAnsi="Arial" w:cs="Arial"/>
        </w:rPr>
        <w:t>Recognise expectations, beliefs and motivations</w:t>
      </w:r>
    </w:p>
    <w:p w14:paraId="02F46783" w14:textId="77777777" w:rsidR="00C11A43" w:rsidRPr="00311623" w:rsidRDefault="00C11A43" w:rsidP="00311623">
      <w:pPr>
        <w:pStyle w:val="ListParagraph"/>
        <w:numPr>
          <w:ilvl w:val="0"/>
          <w:numId w:val="23"/>
        </w:numPr>
        <w:spacing w:line="360" w:lineRule="auto"/>
        <w:rPr>
          <w:rFonts w:ascii="Arial" w:hAnsi="Arial" w:cs="Arial"/>
        </w:rPr>
      </w:pPr>
      <w:r w:rsidRPr="00311623">
        <w:rPr>
          <w:rFonts w:ascii="Arial" w:hAnsi="Arial" w:cs="Arial"/>
        </w:rPr>
        <w:t>Develop awareness of self and others</w:t>
      </w:r>
    </w:p>
    <w:p w14:paraId="7533D09F" w14:textId="77777777" w:rsidR="00C11A43" w:rsidRPr="00311623" w:rsidRDefault="00C11A43" w:rsidP="00311623">
      <w:pPr>
        <w:pStyle w:val="ListParagraph"/>
        <w:numPr>
          <w:ilvl w:val="0"/>
          <w:numId w:val="23"/>
        </w:numPr>
        <w:spacing w:line="360" w:lineRule="auto"/>
        <w:rPr>
          <w:rFonts w:ascii="Arial" w:hAnsi="Arial" w:cs="Arial"/>
        </w:rPr>
      </w:pPr>
      <w:r w:rsidRPr="00311623">
        <w:rPr>
          <w:rFonts w:ascii="Arial" w:hAnsi="Arial" w:cs="Arial"/>
        </w:rPr>
        <w:t>Promote individual and collective reflection</w:t>
      </w:r>
    </w:p>
    <w:p w14:paraId="4FE700A3" w14:textId="5FD76144" w:rsidR="00E30A0B" w:rsidRPr="00311623" w:rsidRDefault="00C11A43" w:rsidP="00311623">
      <w:pPr>
        <w:pStyle w:val="ListParagraph"/>
        <w:numPr>
          <w:ilvl w:val="0"/>
          <w:numId w:val="23"/>
        </w:numPr>
        <w:spacing w:line="360" w:lineRule="auto"/>
        <w:rPr>
          <w:rFonts w:ascii="Arial" w:hAnsi="Arial" w:cs="Arial"/>
        </w:rPr>
      </w:pPr>
      <w:r w:rsidRPr="00311623">
        <w:rPr>
          <w:rFonts w:ascii="Arial" w:hAnsi="Arial" w:cs="Arial"/>
        </w:rPr>
        <w:t>Cultivate empathy and restorative practices</w:t>
      </w:r>
    </w:p>
    <w:p w14:paraId="7776704C" w14:textId="77777777" w:rsidR="00C11A43" w:rsidRPr="00EF0881" w:rsidRDefault="00C11A43" w:rsidP="00EF0881">
      <w:pPr>
        <w:pStyle w:val="Heading2"/>
        <w:spacing w:line="360" w:lineRule="auto"/>
        <w:rPr>
          <w:rFonts w:ascii="Arial" w:hAnsi="Arial" w:cs="Arial"/>
        </w:rPr>
      </w:pPr>
      <w:bookmarkStart w:id="36" w:name="_Toc232610683"/>
      <w:bookmarkStart w:id="37" w:name="_Toc232610743"/>
      <w:r w:rsidRPr="00EF0881">
        <w:rPr>
          <w:rFonts w:ascii="Arial" w:hAnsi="Arial" w:cs="Arial"/>
        </w:rPr>
        <w:t>Strategy development (Guideline 6)</w:t>
      </w:r>
      <w:bookmarkEnd w:id="36"/>
      <w:bookmarkEnd w:id="37"/>
    </w:p>
    <w:p w14:paraId="15BF111E" w14:textId="77777777" w:rsidR="00C11A43" w:rsidRPr="00311623" w:rsidRDefault="00C11A43" w:rsidP="00311623">
      <w:pPr>
        <w:pStyle w:val="ListParagraph"/>
        <w:numPr>
          <w:ilvl w:val="0"/>
          <w:numId w:val="24"/>
        </w:numPr>
        <w:spacing w:line="360" w:lineRule="auto"/>
        <w:rPr>
          <w:rFonts w:ascii="Arial" w:hAnsi="Arial" w:cs="Arial"/>
        </w:rPr>
      </w:pPr>
      <w:r w:rsidRPr="00311623">
        <w:rPr>
          <w:rFonts w:ascii="Arial" w:hAnsi="Arial" w:cs="Arial"/>
        </w:rPr>
        <w:t>Set meaningful goals</w:t>
      </w:r>
    </w:p>
    <w:p w14:paraId="5E0068F7" w14:textId="77777777" w:rsidR="00C11A43" w:rsidRPr="00311623" w:rsidRDefault="00C11A43" w:rsidP="00311623">
      <w:pPr>
        <w:pStyle w:val="ListParagraph"/>
        <w:numPr>
          <w:ilvl w:val="0"/>
          <w:numId w:val="24"/>
        </w:numPr>
        <w:spacing w:line="360" w:lineRule="auto"/>
        <w:rPr>
          <w:rFonts w:ascii="Arial" w:hAnsi="Arial" w:cs="Arial"/>
        </w:rPr>
      </w:pPr>
      <w:r w:rsidRPr="00311623">
        <w:rPr>
          <w:rFonts w:ascii="Arial" w:hAnsi="Arial" w:cs="Arial"/>
        </w:rPr>
        <w:t>Anticipate and plan for challenges</w:t>
      </w:r>
    </w:p>
    <w:p w14:paraId="50C7A6FE" w14:textId="77777777" w:rsidR="00C11A43" w:rsidRPr="00311623" w:rsidRDefault="00C11A43" w:rsidP="00311623">
      <w:pPr>
        <w:pStyle w:val="ListParagraph"/>
        <w:numPr>
          <w:ilvl w:val="0"/>
          <w:numId w:val="24"/>
        </w:numPr>
        <w:spacing w:line="360" w:lineRule="auto"/>
        <w:rPr>
          <w:rFonts w:ascii="Arial" w:hAnsi="Arial" w:cs="Arial"/>
        </w:rPr>
      </w:pPr>
      <w:r w:rsidRPr="00311623">
        <w:rPr>
          <w:rFonts w:ascii="Arial" w:hAnsi="Arial" w:cs="Arial"/>
        </w:rPr>
        <w:t>Enhance capacity for monitoring progress</w:t>
      </w:r>
    </w:p>
    <w:p w14:paraId="31741970" w14:textId="165E4142" w:rsidR="00C11A43" w:rsidRPr="00311623" w:rsidRDefault="00C11A43" w:rsidP="00311623">
      <w:pPr>
        <w:pStyle w:val="ListParagraph"/>
        <w:numPr>
          <w:ilvl w:val="0"/>
          <w:numId w:val="24"/>
        </w:numPr>
        <w:spacing w:line="360" w:lineRule="auto"/>
        <w:rPr>
          <w:rFonts w:ascii="Arial" w:hAnsi="Arial" w:cs="Arial"/>
        </w:rPr>
      </w:pPr>
      <w:r w:rsidRPr="00311623">
        <w:rPr>
          <w:rFonts w:ascii="Arial" w:hAnsi="Arial" w:cs="Arial"/>
        </w:rPr>
        <w:t>Challenge exclusionary practices</w:t>
      </w:r>
    </w:p>
    <w:p w14:paraId="4283B978" w14:textId="7FB0A3DA" w:rsidR="00773155" w:rsidRPr="00EF0881" w:rsidRDefault="00773155" w:rsidP="001C089E">
      <w:pPr>
        <w:pStyle w:val="Heading1"/>
        <w:spacing w:line="360" w:lineRule="auto"/>
        <w:rPr>
          <w:rFonts w:ascii="Arial" w:hAnsi="Arial" w:cs="Arial"/>
        </w:rPr>
      </w:pPr>
      <w:bookmarkStart w:id="38" w:name="_Toc232610684"/>
      <w:bookmarkStart w:id="39" w:name="_Toc232610744"/>
      <w:r w:rsidRPr="00EF0881">
        <w:rPr>
          <w:rFonts w:ascii="Arial" w:hAnsi="Arial" w:cs="Arial"/>
        </w:rPr>
        <w:t>Reflection</w:t>
      </w:r>
      <w:bookmarkEnd w:id="38"/>
      <w:bookmarkEnd w:id="39"/>
      <w:r w:rsidR="001C089E">
        <w:rPr>
          <w:rFonts w:ascii="Arial" w:hAnsi="Arial" w:cs="Arial"/>
        </w:rPr>
        <w:t xml:space="preserve"> - </w:t>
      </w:r>
      <w:bookmarkStart w:id="40" w:name="_Toc232610685"/>
      <w:bookmarkStart w:id="41" w:name="_Toc232610745"/>
      <w:r w:rsidRPr="00EF0881">
        <w:rPr>
          <w:rFonts w:ascii="Arial" w:hAnsi="Arial" w:cs="Arial"/>
        </w:rPr>
        <w:t xml:space="preserve">Optional </w:t>
      </w:r>
      <w:r w:rsidR="001C089E">
        <w:rPr>
          <w:rFonts w:ascii="Arial" w:hAnsi="Arial" w:cs="Arial"/>
        </w:rPr>
        <w:t>A</w:t>
      </w:r>
      <w:r w:rsidRPr="00EF0881">
        <w:rPr>
          <w:rFonts w:ascii="Arial" w:hAnsi="Arial" w:cs="Arial"/>
        </w:rPr>
        <w:t>ctivity</w:t>
      </w:r>
      <w:bookmarkEnd w:id="40"/>
      <w:bookmarkEnd w:id="41"/>
    </w:p>
    <w:p w14:paraId="526F0437" w14:textId="6DE1328C" w:rsidR="00773155" w:rsidRPr="00311623" w:rsidRDefault="00773155" w:rsidP="00311623">
      <w:pPr>
        <w:pStyle w:val="ListParagraph"/>
        <w:numPr>
          <w:ilvl w:val="0"/>
          <w:numId w:val="25"/>
        </w:numPr>
        <w:spacing w:line="360" w:lineRule="auto"/>
        <w:rPr>
          <w:rFonts w:ascii="Arial" w:hAnsi="Arial" w:cs="Arial"/>
        </w:rPr>
      </w:pPr>
      <w:r w:rsidRPr="00311623">
        <w:rPr>
          <w:rFonts w:ascii="Arial" w:hAnsi="Arial" w:cs="Arial"/>
        </w:rPr>
        <w:t>My student can’t seem to stay on track. Every meeting we’re back at square one</w:t>
      </w:r>
      <w:r w:rsidR="00724AF9">
        <w:rPr>
          <w:rFonts w:ascii="Arial" w:hAnsi="Arial" w:cs="Arial"/>
        </w:rPr>
        <w:t>.</w:t>
      </w:r>
    </w:p>
    <w:p w14:paraId="080180BC" w14:textId="77777777" w:rsidR="00773155" w:rsidRPr="00311623" w:rsidRDefault="00773155" w:rsidP="00311623">
      <w:pPr>
        <w:pStyle w:val="ListParagraph"/>
        <w:numPr>
          <w:ilvl w:val="0"/>
          <w:numId w:val="25"/>
        </w:numPr>
        <w:spacing w:line="360" w:lineRule="auto"/>
        <w:rPr>
          <w:rFonts w:ascii="Arial" w:hAnsi="Arial" w:cs="Arial"/>
        </w:rPr>
      </w:pPr>
      <w:r w:rsidRPr="00311623">
        <w:rPr>
          <w:rFonts w:ascii="Arial" w:hAnsi="Arial" w:cs="Arial"/>
        </w:rPr>
        <w:t xml:space="preserve">They’re clearly passionate about the topic, but they’re hard to supervise – they go off on tangents and can be </w:t>
      </w:r>
      <w:proofErr w:type="gramStart"/>
      <w:r w:rsidRPr="00311623">
        <w:rPr>
          <w:rFonts w:ascii="Arial" w:hAnsi="Arial" w:cs="Arial"/>
        </w:rPr>
        <w:t>really intense</w:t>
      </w:r>
      <w:proofErr w:type="gramEnd"/>
      <w:r w:rsidRPr="00311623">
        <w:rPr>
          <w:rFonts w:ascii="Arial" w:hAnsi="Arial" w:cs="Arial"/>
        </w:rPr>
        <w:t>.</w:t>
      </w:r>
    </w:p>
    <w:p w14:paraId="3CB45C1A" w14:textId="77777777" w:rsidR="00773155" w:rsidRPr="00EF0881" w:rsidRDefault="00773155" w:rsidP="00EF0881">
      <w:pPr>
        <w:spacing w:line="360" w:lineRule="auto"/>
        <w:rPr>
          <w:rFonts w:ascii="Arial" w:hAnsi="Arial" w:cs="Arial"/>
        </w:rPr>
      </w:pPr>
      <w:r w:rsidRPr="00EF0881">
        <w:rPr>
          <w:rFonts w:ascii="Arial" w:hAnsi="Arial" w:cs="Arial"/>
        </w:rPr>
        <w:t>How can we reframe these through a neurodiversity-affirming lens?</w:t>
      </w:r>
    </w:p>
    <w:p w14:paraId="6E3E26F0" w14:textId="77777777" w:rsidR="00773155" w:rsidRDefault="00773155" w:rsidP="00D0051E">
      <w:pPr>
        <w:pStyle w:val="ListParagraph"/>
        <w:numPr>
          <w:ilvl w:val="0"/>
          <w:numId w:val="26"/>
        </w:numPr>
        <w:spacing w:after="360" w:line="360" w:lineRule="auto"/>
        <w:ind w:left="714" w:hanging="357"/>
        <w:contextualSpacing w:val="0"/>
        <w:rPr>
          <w:rFonts w:ascii="Arial" w:hAnsi="Arial" w:cs="Arial"/>
        </w:rPr>
      </w:pPr>
      <w:r w:rsidRPr="00311623">
        <w:rPr>
          <w:rFonts w:ascii="Arial" w:hAnsi="Arial" w:cs="Arial"/>
        </w:rPr>
        <w:t>My student may benefit from more explicit structure around milestones, drafts and meeting agendas. Making expectations concrete and visible between sessions could reduce the cognitive load of keeping the bigger picture in view.</w:t>
      </w:r>
    </w:p>
    <w:p w14:paraId="6168A8B1" w14:textId="77777777" w:rsidR="00773155" w:rsidRDefault="00773155" w:rsidP="00D0051E">
      <w:pPr>
        <w:pStyle w:val="ListParagraph"/>
        <w:numPr>
          <w:ilvl w:val="0"/>
          <w:numId w:val="26"/>
        </w:numPr>
        <w:spacing w:after="360" w:line="360" w:lineRule="auto"/>
        <w:ind w:left="714" w:hanging="357"/>
        <w:contextualSpacing w:val="0"/>
        <w:rPr>
          <w:rFonts w:ascii="Arial" w:hAnsi="Arial" w:cs="Arial"/>
        </w:rPr>
      </w:pPr>
      <w:r w:rsidRPr="00311623">
        <w:rPr>
          <w:rFonts w:ascii="Arial" w:hAnsi="Arial" w:cs="Arial"/>
        </w:rPr>
        <w:t>My student’s hyperfocus and depth of engagement are significant research strengths. My task as supervisor is to channel that intensity through agreed scope boundaries rather than moderate the passion itself.</w:t>
      </w:r>
    </w:p>
    <w:p w14:paraId="071C7089" w14:textId="13BCBFF8" w:rsidR="00773155" w:rsidRPr="00EF0881" w:rsidRDefault="00773155" w:rsidP="00EF0881">
      <w:pPr>
        <w:pStyle w:val="Heading1"/>
        <w:spacing w:line="360" w:lineRule="auto"/>
        <w:rPr>
          <w:rFonts w:ascii="Arial" w:hAnsi="Arial" w:cs="Arial"/>
        </w:rPr>
      </w:pPr>
      <w:bookmarkStart w:id="42" w:name="_Toc232610686"/>
      <w:bookmarkStart w:id="43" w:name="_Toc232610746"/>
      <w:r w:rsidRPr="00EF0881">
        <w:rPr>
          <w:rFonts w:ascii="Arial" w:hAnsi="Arial" w:cs="Arial"/>
        </w:rPr>
        <w:lastRenderedPageBreak/>
        <w:t xml:space="preserve">What </w:t>
      </w:r>
      <w:proofErr w:type="spellStart"/>
      <w:r w:rsidRPr="00EF0881">
        <w:rPr>
          <w:rFonts w:ascii="Arial" w:hAnsi="Arial" w:cs="Arial"/>
        </w:rPr>
        <w:t>neuroaffirming</w:t>
      </w:r>
      <w:proofErr w:type="spellEnd"/>
      <w:r w:rsidRPr="00EF0881">
        <w:rPr>
          <w:rFonts w:ascii="Arial" w:hAnsi="Arial" w:cs="Arial"/>
        </w:rPr>
        <w:t xml:space="preserve"> supervision looks like</w:t>
      </w:r>
      <w:bookmarkEnd w:id="42"/>
      <w:bookmarkEnd w:id="43"/>
      <w:r w:rsidRPr="00EF0881">
        <w:rPr>
          <w:rFonts w:ascii="Arial" w:hAnsi="Arial" w:cs="Arial"/>
        </w:rPr>
        <w:t xml:space="preserve"> </w:t>
      </w:r>
      <w:r w:rsidR="00A131CE">
        <w:rPr>
          <w:rFonts w:ascii="Arial" w:hAnsi="Arial" w:cs="Arial"/>
        </w:rPr>
        <w:t>(1)</w:t>
      </w:r>
    </w:p>
    <w:p w14:paraId="6915F043" w14:textId="77777777" w:rsidR="00773155" w:rsidRPr="00957D9B" w:rsidRDefault="00773155" w:rsidP="00957D9B">
      <w:pPr>
        <w:pStyle w:val="ListParagraph"/>
        <w:numPr>
          <w:ilvl w:val="0"/>
          <w:numId w:val="15"/>
        </w:numPr>
        <w:spacing w:line="360" w:lineRule="auto"/>
        <w:rPr>
          <w:rFonts w:ascii="Arial" w:hAnsi="Arial" w:cs="Arial"/>
        </w:rPr>
      </w:pPr>
      <w:r w:rsidRPr="00957D9B">
        <w:rPr>
          <w:rFonts w:ascii="Arial" w:hAnsi="Arial" w:cs="Arial"/>
        </w:rPr>
        <w:t>Starting Well</w:t>
      </w:r>
    </w:p>
    <w:p w14:paraId="09AF38E6" w14:textId="77777777" w:rsidR="00773155" w:rsidRPr="00311623" w:rsidRDefault="00773155" w:rsidP="00311623">
      <w:pPr>
        <w:pStyle w:val="ListParagraph"/>
        <w:numPr>
          <w:ilvl w:val="0"/>
          <w:numId w:val="27"/>
        </w:numPr>
        <w:spacing w:line="360" w:lineRule="auto"/>
        <w:rPr>
          <w:rFonts w:ascii="Arial" w:hAnsi="Arial" w:cs="Arial"/>
        </w:rPr>
      </w:pPr>
      <w:r w:rsidRPr="00311623">
        <w:rPr>
          <w:rFonts w:ascii="Arial" w:hAnsi="Arial" w:cs="Arial"/>
        </w:rPr>
        <w:t>Ways of working</w:t>
      </w:r>
    </w:p>
    <w:p w14:paraId="22267B04" w14:textId="77777777" w:rsidR="00773155" w:rsidRPr="00311623" w:rsidRDefault="00773155" w:rsidP="00311623">
      <w:pPr>
        <w:pStyle w:val="ListParagraph"/>
        <w:numPr>
          <w:ilvl w:val="0"/>
          <w:numId w:val="27"/>
        </w:numPr>
        <w:spacing w:line="360" w:lineRule="auto"/>
        <w:rPr>
          <w:rFonts w:ascii="Arial" w:hAnsi="Arial" w:cs="Arial"/>
        </w:rPr>
      </w:pPr>
      <w:r w:rsidRPr="00311623">
        <w:rPr>
          <w:rFonts w:ascii="Arial" w:hAnsi="Arial" w:cs="Arial"/>
        </w:rPr>
        <w:t>Co-design tracking – what, how and why</w:t>
      </w:r>
    </w:p>
    <w:p w14:paraId="394A096B" w14:textId="6B8EA347" w:rsidR="00773155" w:rsidRPr="00311623" w:rsidRDefault="00773155" w:rsidP="00311623">
      <w:pPr>
        <w:pStyle w:val="ListParagraph"/>
        <w:numPr>
          <w:ilvl w:val="0"/>
          <w:numId w:val="15"/>
        </w:numPr>
        <w:spacing w:line="360" w:lineRule="auto"/>
        <w:rPr>
          <w:rFonts w:ascii="Arial" w:hAnsi="Arial" w:cs="Arial"/>
        </w:rPr>
      </w:pPr>
      <w:r w:rsidRPr="00311623">
        <w:rPr>
          <w:rFonts w:ascii="Arial" w:hAnsi="Arial" w:cs="Arial"/>
        </w:rPr>
        <w:t>Supervision is a team sport</w:t>
      </w:r>
    </w:p>
    <w:p w14:paraId="685813DA" w14:textId="77777777" w:rsidR="00773155" w:rsidRPr="00311623" w:rsidRDefault="00773155" w:rsidP="00311623">
      <w:pPr>
        <w:pStyle w:val="ListParagraph"/>
        <w:numPr>
          <w:ilvl w:val="0"/>
          <w:numId w:val="29"/>
        </w:numPr>
        <w:spacing w:line="360" w:lineRule="auto"/>
        <w:rPr>
          <w:rFonts w:ascii="Arial" w:hAnsi="Arial" w:cs="Arial"/>
        </w:rPr>
      </w:pPr>
      <w:r w:rsidRPr="00311623">
        <w:rPr>
          <w:rFonts w:ascii="Arial" w:hAnsi="Arial" w:cs="Arial"/>
        </w:rPr>
        <w:t>Managing the system</w:t>
      </w:r>
    </w:p>
    <w:p w14:paraId="15FE8510" w14:textId="77777777" w:rsidR="00773155" w:rsidRPr="00311623" w:rsidRDefault="00773155" w:rsidP="00311623">
      <w:pPr>
        <w:pStyle w:val="ListParagraph"/>
        <w:numPr>
          <w:ilvl w:val="0"/>
          <w:numId w:val="29"/>
        </w:numPr>
        <w:spacing w:line="360" w:lineRule="auto"/>
        <w:rPr>
          <w:rFonts w:ascii="Arial" w:hAnsi="Arial" w:cs="Arial"/>
        </w:rPr>
      </w:pPr>
      <w:r w:rsidRPr="00311623">
        <w:rPr>
          <w:rFonts w:ascii="Arial" w:hAnsi="Arial" w:cs="Arial"/>
        </w:rPr>
        <w:t>Coordinating behind the scenes</w:t>
      </w:r>
    </w:p>
    <w:p w14:paraId="60437BBF" w14:textId="0D8400F0" w:rsidR="00773155" w:rsidRPr="00311623" w:rsidRDefault="00773155" w:rsidP="00311623">
      <w:pPr>
        <w:pStyle w:val="ListParagraph"/>
        <w:numPr>
          <w:ilvl w:val="0"/>
          <w:numId w:val="15"/>
        </w:numPr>
        <w:spacing w:line="360" w:lineRule="auto"/>
        <w:rPr>
          <w:rFonts w:ascii="Arial" w:hAnsi="Arial" w:cs="Arial"/>
        </w:rPr>
      </w:pPr>
      <w:r w:rsidRPr="00311623">
        <w:rPr>
          <w:rFonts w:ascii="Arial" w:hAnsi="Arial" w:cs="Arial"/>
        </w:rPr>
        <w:t>Be Explicit</w:t>
      </w:r>
    </w:p>
    <w:p w14:paraId="17EF2C6D" w14:textId="77777777" w:rsidR="00773155" w:rsidRPr="00311623" w:rsidRDefault="00773155" w:rsidP="00311623">
      <w:pPr>
        <w:pStyle w:val="ListParagraph"/>
        <w:numPr>
          <w:ilvl w:val="0"/>
          <w:numId w:val="30"/>
        </w:numPr>
        <w:spacing w:line="360" w:lineRule="auto"/>
        <w:rPr>
          <w:rFonts w:ascii="Arial" w:hAnsi="Arial" w:cs="Arial"/>
        </w:rPr>
      </w:pPr>
      <w:r w:rsidRPr="00311623">
        <w:rPr>
          <w:rFonts w:ascii="Arial" w:hAnsi="Arial" w:cs="Arial"/>
        </w:rPr>
        <w:t>Hidden curriculum</w:t>
      </w:r>
    </w:p>
    <w:p w14:paraId="4D880380" w14:textId="77777777" w:rsidR="00773155" w:rsidRPr="00311623" w:rsidRDefault="00773155" w:rsidP="00311623">
      <w:pPr>
        <w:pStyle w:val="ListParagraph"/>
        <w:numPr>
          <w:ilvl w:val="0"/>
          <w:numId w:val="30"/>
        </w:numPr>
        <w:spacing w:line="360" w:lineRule="auto"/>
        <w:rPr>
          <w:rFonts w:ascii="Arial" w:hAnsi="Arial" w:cs="Arial"/>
        </w:rPr>
      </w:pPr>
      <w:r w:rsidRPr="00311623">
        <w:rPr>
          <w:rFonts w:ascii="Arial" w:hAnsi="Arial" w:cs="Arial"/>
        </w:rPr>
        <w:t>Acknowledging uncertainty</w:t>
      </w:r>
    </w:p>
    <w:p w14:paraId="75FB1E49" w14:textId="7931D444" w:rsidR="00773155" w:rsidRPr="00311623" w:rsidRDefault="00773155" w:rsidP="00311623">
      <w:pPr>
        <w:pStyle w:val="ListParagraph"/>
        <w:numPr>
          <w:ilvl w:val="0"/>
          <w:numId w:val="15"/>
        </w:numPr>
        <w:spacing w:line="360" w:lineRule="auto"/>
        <w:rPr>
          <w:rFonts w:ascii="Arial" w:hAnsi="Arial" w:cs="Arial"/>
        </w:rPr>
      </w:pPr>
      <w:r w:rsidRPr="00311623">
        <w:rPr>
          <w:rFonts w:ascii="Arial" w:hAnsi="Arial" w:cs="Arial"/>
        </w:rPr>
        <w:t>Plan your communication</w:t>
      </w:r>
    </w:p>
    <w:p w14:paraId="3DC5E017" w14:textId="77777777" w:rsidR="00773155" w:rsidRPr="00311623" w:rsidRDefault="00773155" w:rsidP="00311623">
      <w:pPr>
        <w:pStyle w:val="ListParagraph"/>
        <w:numPr>
          <w:ilvl w:val="0"/>
          <w:numId w:val="31"/>
        </w:numPr>
        <w:spacing w:line="360" w:lineRule="auto"/>
        <w:rPr>
          <w:rFonts w:ascii="Arial" w:hAnsi="Arial" w:cs="Arial"/>
        </w:rPr>
      </w:pPr>
      <w:r w:rsidRPr="00311623">
        <w:rPr>
          <w:rFonts w:ascii="Arial" w:hAnsi="Arial" w:cs="Arial"/>
        </w:rPr>
        <w:t>Agreed structures and tools</w:t>
      </w:r>
    </w:p>
    <w:p w14:paraId="6B3298B6" w14:textId="77777777" w:rsidR="00773155" w:rsidRDefault="00773155" w:rsidP="00311623">
      <w:pPr>
        <w:pStyle w:val="ListParagraph"/>
        <w:numPr>
          <w:ilvl w:val="0"/>
          <w:numId w:val="31"/>
        </w:numPr>
        <w:spacing w:line="360" w:lineRule="auto"/>
        <w:rPr>
          <w:rFonts w:ascii="Arial" w:hAnsi="Arial" w:cs="Arial"/>
        </w:rPr>
      </w:pPr>
      <w:r w:rsidRPr="00311623">
        <w:rPr>
          <w:rFonts w:ascii="Arial" w:hAnsi="Arial" w:cs="Arial"/>
        </w:rPr>
        <w:t>Flexible yet consistent</w:t>
      </w:r>
    </w:p>
    <w:p w14:paraId="7B675B67" w14:textId="5D4A8547" w:rsidR="005D05C5" w:rsidRPr="005D05C5" w:rsidRDefault="005D05C5" w:rsidP="005D05C5">
      <w:pPr>
        <w:pStyle w:val="Heading1"/>
      </w:pPr>
      <w:bookmarkStart w:id="44" w:name="_Toc232610687"/>
      <w:bookmarkStart w:id="45" w:name="_Toc232610747"/>
      <w:r w:rsidRPr="005D05C5">
        <w:t xml:space="preserve">What </w:t>
      </w:r>
      <w:proofErr w:type="spellStart"/>
      <w:r w:rsidRPr="005D05C5">
        <w:t>neuroaffirming</w:t>
      </w:r>
      <w:proofErr w:type="spellEnd"/>
      <w:r w:rsidRPr="005D05C5">
        <w:t xml:space="preserve"> supervision looks like</w:t>
      </w:r>
      <w:bookmarkEnd w:id="44"/>
      <w:bookmarkEnd w:id="45"/>
      <w:r w:rsidRPr="005D05C5">
        <w:t xml:space="preserve"> </w:t>
      </w:r>
      <w:r w:rsidR="00A131CE">
        <w:t>(2)</w:t>
      </w:r>
    </w:p>
    <w:p w14:paraId="0F196D77" w14:textId="7EE25B05" w:rsidR="00773155" w:rsidRPr="00311623" w:rsidRDefault="00773155" w:rsidP="00311623">
      <w:pPr>
        <w:pStyle w:val="ListParagraph"/>
        <w:numPr>
          <w:ilvl w:val="0"/>
          <w:numId w:val="15"/>
        </w:numPr>
        <w:spacing w:line="360" w:lineRule="auto"/>
        <w:rPr>
          <w:rFonts w:ascii="Arial" w:hAnsi="Arial" w:cs="Arial"/>
        </w:rPr>
      </w:pPr>
      <w:r w:rsidRPr="00311623">
        <w:rPr>
          <w:rFonts w:ascii="Arial" w:hAnsi="Arial" w:cs="Arial"/>
        </w:rPr>
        <w:t>Managing overwhelm</w:t>
      </w:r>
    </w:p>
    <w:p w14:paraId="5D891E8F" w14:textId="77777777" w:rsidR="00773155" w:rsidRPr="00311623" w:rsidRDefault="00773155" w:rsidP="00311623">
      <w:pPr>
        <w:pStyle w:val="ListParagraph"/>
        <w:numPr>
          <w:ilvl w:val="0"/>
          <w:numId w:val="32"/>
        </w:numPr>
        <w:spacing w:line="360" w:lineRule="auto"/>
        <w:rPr>
          <w:rFonts w:ascii="Arial" w:hAnsi="Arial" w:cs="Arial"/>
        </w:rPr>
      </w:pPr>
      <w:r w:rsidRPr="00311623">
        <w:rPr>
          <w:rFonts w:ascii="Arial" w:hAnsi="Arial" w:cs="Arial"/>
        </w:rPr>
        <w:t>Overcommitting</w:t>
      </w:r>
    </w:p>
    <w:p w14:paraId="706633DB" w14:textId="77777777" w:rsidR="00773155" w:rsidRPr="00311623" w:rsidRDefault="00773155" w:rsidP="00311623">
      <w:pPr>
        <w:pStyle w:val="ListParagraph"/>
        <w:numPr>
          <w:ilvl w:val="0"/>
          <w:numId w:val="32"/>
        </w:numPr>
        <w:spacing w:line="360" w:lineRule="auto"/>
        <w:rPr>
          <w:rFonts w:ascii="Arial" w:hAnsi="Arial" w:cs="Arial"/>
        </w:rPr>
      </w:pPr>
      <w:r w:rsidRPr="00311623">
        <w:rPr>
          <w:rFonts w:ascii="Arial" w:hAnsi="Arial" w:cs="Arial"/>
        </w:rPr>
        <w:t>Rejection sensitivity</w:t>
      </w:r>
    </w:p>
    <w:p w14:paraId="1BE04595" w14:textId="77777777" w:rsidR="00773155" w:rsidRPr="00311623" w:rsidRDefault="00773155" w:rsidP="00311623">
      <w:pPr>
        <w:pStyle w:val="ListParagraph"/>
        <w:numPr>
          <w:ilvl w:val="0"/>
          <w:numId w:val="32"/>
        </w:numPr>
        <w:spacing w:line="360" w:lineRule="auto"/>
        <w:rPr>
          <w:rFonts w:ascii="Arial" w:hAnsi="Arial" w:cs="Arial"/>
        </w:rPr>
      </w:pPr>
      <w:r w:rsidRPr="00311623">
        <w:rPr>
          <w:rFonts w:ascii="Arial" w:hAnsi="Arial" w:cs="Arial"/>
        </w:rPr>
        <w:t>Recovery time</w:t>
      </w:r>
    </w:p>
    <w:p w14:paraId="05DA23B3" w14:textId="3935BF32" w:rsidR="00773155" w:rsidRPr="00311623" w:rsidRDefault="00773155" w:rsidP="00311623">
      <w:pPr>
        <w:pStyle w:val="ListParagraph"/>
        <w:numPr>
          <w:ilvl w:val="0"/>
          <w:numId w:val="15"/>
        </w:numPr>
        <w:spacing w:line="360" w:lineRule="auto"/>
        <w:rPr>
          <w:rFonts w:ascii="Arial" w:hAnsi="Arial" w:cs="Arial"/>
        </w:rPr>
      </w:pPr>
      <w:r w:rsidRPr="00311623">
        <w:rPr>
          <w:rFonts w:ascii="Arial" w:hAnsi="Arial" w:cs="Arial"/>
        </w:rPr>
        <w:t>Managing environments</w:t>
      </w:r>
    </w:p>
    <w:p w14:paraId="1C9830D8" w14:textId="77777777" w:rsidR="00773155" w:rsidRPr="00311623" w:rsidRDefault="00773155" w:rsidP="00311623">
      <w:pPr>
        <w:pStyle w:val="ListParagraph"/>
        <w:numPr>
          <w:ilvl w:val="0"/>
          <w:numId w:val="33"/>
        </w:numPr>
        <w:spacing w:line="360" w:lineRule="auto"/>
        <w:rPr>
          <w:rFonts w:ascii="Arial" w:hAnsi="Arial" w:cs="Arial"/>
        </w:rPr>
      </w:pPr>
      <w:r w:rsidRPr="00311623">
        <w:rPr>
          <w:rFonts w:ascii="Arial" w:hAnsi="Arial" w:cs="Arial"/>
        </w:rPr>
        <w:t>Workspaces, meetings and presentations</w:t>
      </w:r>
    </w:p>
    <w:p w14:paraId="15968565" w14:textId="77777777" w:rsidR="00773155" w:rsidRPr="00311623" w:rsidRDefault="00773155" w:rsidP="00311623">
      <w:pPr>
        <w:pStyle w:val="ListParagraph"/>
        <w:numPr>
          <w:ilvl w:val="0"/>
          <w:numId w:val="33"/>
        </w:numPr>
        <w:spacing w:line="360" w:lineRule="auto"/>
        <w:rPr>
          <w:rFonts w:ascii="Arial" w:hAnsi="Arial" w:cs="Arial"/>
        </w:rPr>
      </w:pPr>
      <w:r w:rsidRPr="00311623">
        <w:rPr>
          <w:rFonts w:ascii="Arial" w:hAnsi="Arial" w:cs="Arial"/>
        </w:rPr>
        <w:t>Conferences and social events</w:t>
      </w:r>
    </w:p>
    <w:p w14:paraId="4A882CA3" w14:textId="4AAE8BA0" w:rsidR="00773155" w:rsidRPr="00311623" w:rsidRDefault="00773155" w:rsidP="00311623">
      <w:pPr>
        <w:pStyle w:val="ListParagraph"/>
        <w:numPr>
          <w:ilvl w:val="0"/>
          <w:numId w:val="15"/>
        </w:numPr>
        <w:spacing w:line="360" w:lineRule="auto"/>
        <w:rPr>
          <w:rFonts w:ascii="Arial" w:hAnsi="Arial" w:cs="Arial"/>
        </w:rPr>
      </w:pPr>
      <w:r w:rsidRPr="00311623">
        <w:rPr>
          <w:rFonts w:ascii="Arial" w:hAnsi="Arial" w:cs="Arial"/>
        </w:rPr>
        <w:t>Helping well</w:t>
      </w:r>
    </w:p>
    <w:p w14:paraId="652544DA" w14:textId="77777777" w:rsidR="00773155" w:rsidRPr="00311623" w:rsidRDefault="00773155" w:rsidP="00311623">
      <w:pPr>
        <w:pStyle w:val="ListParagraph"/>
        <w:numPr>
          <w:ilvl w:val="0"/>
          <w:numId w:val="34"/>
        </w:numPr>
        <w:spacing w:line="360" w:lineRule="auto"/>
        <w:rPr>
          <w:rFonts w:ascii="Arial" w:hAnsi="Arial" w:cs="Arial"/>
        </w:rPr>
      </w:pPr>
      <w:r w:rsidRPr="00311623">
        <w:rPr>
          <w:rFonts w:ascii="Arial" w:hAnsi="Arial" w:cs="Arial"/>
        </w:rPr>
        <w:t>Responding to disclosures</w:t>
      </w:r>
    </w:p>
    <w:p w14:paraId="61CF3EA7" w14:textId="77777777" w:rsidR="00773155" w:rsidRPr="00311623" w:rsidRDefault="00773155" w:rsidP="00311623">
      <w:pPr>
        <w:pStyle w:val="ListParagraph"/>
        <w:numPr>
          <w:ilvl w:val="0"/>
          <w:numId w:val="34"/>
        </w:numPr>
        <w:spacing w:line="360" w:lineRule="auto"/>
        <w:rPr>
          <w:rFonts w:ascii="Arial" w:hAnsi="Arial" w:cs="Arial"/>
        </w:rPr>
      </w:pPr>
      <w:r w:rsidRPr="00311623">
        <w:rPr>
          <w:rFonts w:ascii="Arial" w:hAnsi="Arial" w:cs="Arial"/>
        </w:rPr>
        <w:t>Connecting with peers</w:t>
      </w:r>
    </w:p>
    <w:p w14:paraId="66A3763D" w14:textId="77777777" w:rsidR="00773155" w:rsidRPr="00311623" w:rsidRDefault="00773155" w:rsidP="00311623">
      <w:pPr>
        <w:pStyle w:val="ListParagraph"/>
        <w:numPr>
          <w:ilvl w:val="0"/>
          <w:numId w:val="34"/>
        </w:numPr>
        <w:spacing w:line="360" w:lineRule="auto"/>
        <w:rPr>
          <w:rFonts w:ascii="Arial" w:hAnsi="Arial" w:cs="Arial"/>
        </w:rPr>
      </w:pPr>
      <w:r w:rsidRPr="00311623">
        <w:rPr>
          <w:rFonts w:ascii="Arial" w:hAnsi="Arial" w:cs="Arial"/>
        </w:rPr>
        <w:t>Let’s do it together</w:t>
      </w:r>
    </w:p>
    <w:p w14:paraId="27FBFFBE" w14:textId="7C4C8F4C" w:rsidR="00773155" w:rsidRPr="00EF0881" w:rsidRDefault="00773155" w:rsidP="00EF0881">
      <w:pPr>
        <w:pStyle w:val="Heading1"/>
        <w:spacing w:line="360" w:lineRule="auto"/>
        <w:rPr>
          <w:rFonts w:ascii="Arial" w:hAnsi="Arial" w:cs="Arial"/>
        </w:rPr>
      </w:pPr>
      <w:bookmarkStart w:id="46" w:name="_Toc232610688"/>
      <w:bookmarkStart w:id="47" w:name="_Toc232610748"/>
      <w:r w:rsidRPr="00EF0881">
        <w:rPr>
          <w:rFonts w:ascii="Arial" w:hAnsi="Arial" w:cs="Arial"/>
        </w:rPr>
        <w:t>Project Team</w:t>
      </w:r>
      <w:bookmarkEnd w:id="46"/>
      <w:bookmarkEnd w:id="47"/>
    </w:p>
    <w:p w14:paraId="51497E28" w14:textId="77777777" w:rsidR="00C11A43" w:rsidRPr="00EF0881" w:rsidRDefault="00C11A43" w:rsidP="00EF0881">
      <w:pPr>
        <w:spacing w:line="360" w:lineRule="auto"/>
        <w:rPr>
          <w:rFonts w:ascii="Arial" w:hAnsi="Arial" w:cs="Arial"/>
        </w:rPr>
      </w:pPr>
      <w:r w:rsidRPr="00EF0881">
        <w:rPr>
          <w:rFonts w:ascii="Arial" w:hAnsi="Arial" w:cs="Arial"/>
        </w:rPr>
        <w:t>Olga Tennison Autism Research Centre, School of Psychology and Public Health (</w:t>
      </w:r>
      <w:proofErr w:type="spellStart"/>
      <w:r w:rsidRPr="00EF0881">
        <w:rPr>
          <w:rFonts w:ascii="Arial" w:hAnsi="Arial" w:cs="Arial"/>
        </w:rPr>
        <w:t>SPPH</w:t>
      </w:r>
      <w:proofErr w:type="spellEnd"/>
      <w:r w:rsidRPr="00EF0881">
        <w:rPr>
          <w:rFonts w:ascii="Arial" w:hAnsi="Arial" w:cs="Arial"/>
        </w:rPr>
        <w:t>)</w:t>
      </w:r>
    </w:p>
    <w:p w14:paraId="0B799D1A" w14:textId="77777777" w:rsidR="00C11A43" w:rsidRPr="00311623" w:rsidRDefault="00C11A43" w:rsidP="00311623">
      <w:pPr>
        <w:pStyle w:val="ListParagraph"/>
        <w:numPr>
          <w:ilvl w:val="0"/>
          <w:numId w:val="35"/>
        </w:numPr>
        <w:spacing w:line="360" w:lineRule="auto"/>
        <w:rPr>
          <w:rFonts w:ascii="Arial" w:hAnsi="Arial" w:cs="Arial"/>
        </w:rPr>
      </w:pPr>
      <w:r w:rsidRPr="00311623">
        <w:rPr>
          <w:rFonts w:ascii="Arial" w:hAnsi="Arial" w:cs="Arial"/>
        </w:rPr>
        <w:t>Dr Lauren Lawson</w:t>
      </w:r>
    </w:p>
    <w:p w14:paraId="538C9662" w14:textId="77777777" w:rsidR="00C11A43" w:rsidRPr="00311623" w:rsidRDefault="00C11A43" w:rsidP="00311623">
      <w:pPr>
        <w:pStyle w:val="ListParagraph"/>
        <w:numPr>
          <w:ilvl w:val="0"/>
          <w:numId w:val="35"/>
        </w:numPr>
        <w:spacing w:line="360" w:lineRule="auto"/>
        <w:rPr>
          <w:rFonts w:ascii="Arial" w:hAnsi="Arial" w:cs="Arial"/>
        </w:rPr>
      </w:pPr>
      <w:r w:rsidRPr="00311623">
        <w:rPr>
          <w:rFonts w:ascii="Arial" w:hAnsi="Arial" w:cs="Arial"/>
        </w:rPr>
        <w:lastRenderedPageBreak/>
        <w:t>Dr Gilly McKeown</w:t>
      </w:r>
    </w:p>
    <w:p w14:paraId="53720052" w14:textId="77777777" w:rsidR="00C11A43" w:rsidRPr="00311623" w:rsidRDefault="00C11A43" w:rsidP="00311623">
      <w:pPr>
        <w:pStyle w:val="ListParagraph"/>
        <w:numPr>
          <w:ilvl w:val="0"/>
          <w:numId w:val="35"/>
        </w:numPr>
        <w:spacing w:line="360" w:lineRule="auto"/>
        <w:rPr>
          <w:rFonts w:ascii="Arial" w:hAnsi="Arial" w:cs="Arial"/>
        </w:rPr>
      </w:pPr>
      <w:r w:rsidRPr="00311623">
        <w:rPr>
          <w:rFonts w:ascii="Arial" w:hAnsi="Arial" w:cs="Arial"/>
        </w:rPr>
        <w:t>Miki Mackenzie</w:t>
      </w:r>
    </w:p>
    <w:p w14:paraId="57833802" w14:textId="77777777" w:rsidR="00C11A43" w:rsidRPr="00311623" w:rsidRDefault="00C11A43" w:rsidP="00311623">
      <w:pPr>
        <w:pStyle w:val="ListParagraph"/>
        <w:numPr>
          <w:ilvl w:val="0"/>
          <w:numId w:val="35"/>
        </w:numPr>
        <w:spacing w:line="360" w:lineRule="auto"/>
        <w:rPr>
          <w:rFonts w:ascii="Arial" w:hAnsi="Arial" w:cs="Arial"/>
        </w:rPr>
      </w:pPr>
      <w:r w:rsidRPr="00311623">
        <w:rPr>
          <w:rFonts w:ascii="Arial" w:hAnsi="Arial" w:cs="Arial"/>
        </w:rPr>
        <w:t>Dr Simon Bury</w:t>
      </w:r>
    </w:p>
    <w:p w14:paraId="600885FB" w14:textId="77777777" w:rsidR="00C11A43" w:rsidRPr="00311623" w:rsidRDefault="00C11A43" w:rsidP="00311623">
      <w:pPr>
        <w:pStyle w:val="ListParagraph"/>
        <w:numPr>
          <w:ilvl w:val="0"/>
          <w:numId w:val="35"/>
        </w:numPr>
        <w:spacing w:line="360" w:lineRule="auto"/>
        <w:rPr>
          <w:rFonts w:ascii="Arial" w:hAnsi="Arial" w:cs="Arial"/>
        </w:rPr>
      </w:pPr>
      <w:r w:rsidRPr="00311623">
        <w:rPr>
          <w:rFonts w:ascii="Arial" w:hAnsi="Arial" w:cs="Arial"/>
        </w:rPr>
        <w:t>A/Professor Jennifer Spoor</w:t>
      </w:r>
    </w:p>
    <w:p w14:paraId="4208E58B" w14:textId="77777777" w:rsidR="00C11A43" w:rsidRPr="00311623" w:rsidRDefault="00C11A43" w:rsidP="00311623">
      <w:pPr>
        <w:pStyle w:val="ListParagraph"/>
        <w:numPr>
          <w:ilvl w:val="0"/>
          <w:numId w:val="35"/>
        </w:numPr>
        <w:spacing w:line="360" w:lineRule="auto"/>
        <w:rPr>
          <w:rFonts w:ascii="Arial" w:hAnsi="Arial" w:cs="Arial"/>
        </w:rPr>
      </w:pPr>
      <w:r w:rsidRPr="00311623">
        <w:rPr>
          <w:rFonts w:ascii="Arial" w:hAnsi="Arial" w:cs="Arial"/>
        </w:rPr>
        <w:t>Professor Nora Shields</w:t>
      </w:r>
    </w:p>
    <w:p w14:paraId="3D3F0082" w14:textId="77777777" w:rsidR="00C11A43" w:rsidRPr="00EF0881" w:rsidRDefault="00C11A43" w:rsidP="00EF0881">
      <w:pPr>
        <w:spacing w:line="360" w:lineRule="auto"/>
        <w:rPr>
          <w:rFonts w:ascii="Arial" w:hAnsi="Arial" w:cs="Arial"/>
        </w:rPr>
      </w:pPr>
      <w:r w:rsidRPr="00EF0881">
        <w:rPr>
          <w:rFonts w:ascii="Arial" w:hAnsi="Arial" w:cs="Arial"/>
        </w:rPr>
        <w:t xml:space="preserve">A/Professor Philippe Chouinard - Director Graduate Research, </w:t>
      </w:r>
      <w:proofErr w:type="spellStart"/>
      <w:r w:rsidRPr="00EF0881">
        <w:rPr>
          <w:rFonts w:ascii="Arial" w:hAnsi="Arial" w:cs="Arial"/>
        </w:rPr>
        <w:t>SPPH</w:t>
      </w:r>
      <w:proofErr w:type="spellEnd"/>
    </w:p>
    <w:p w14:paraId="3503439C" w14:textId="77777777" w:rsidR="00C11A43" w:rsidRPr="00EF0881" w:rsidRDefault="00C11A43" w:rsidP="00EF0881">
      <w:pPr>
        <w:spacing w:line="360" w:lineRule="auto"/>
        <w:rPr>
          <w:rFonts w:ascii="Arial" w:hAnsi="Arial" w:cs="Arial"/>
        </w:rPr>
      </w:pPr>
      <w:r w:rsidRPr="00EF0881">
        <w:rPr>
          <w:rFonts w:ascii="Arial" w:hAnsi="Arial" w:cs="Arial"/>
        </w:rPr>
        <w:t>Megan Campbell - Manager Wellbeing and Inclusion, Student Experience and Employability</w:t>
      </w:r>
    </w:p>
    <w:p w14:paraId="59457CFB" w14:textId="77777777" w:rsidR="00C11A43" w:rsidRPr="00EF0881" w:rsidRDefault="00C11A43" w:rsidP="00EF0881">
      <w:pPr>
        <w:spacing w:line="360" w:lineRule="auto"/>
        <w:rPr>
          <w:rFonts w:ascii="Arial" w:hAnsi="Arial" w:cs="Arial"/>
        </w:rPr>
      </w:pPr>
      <w:r w:rsidRPr="00EF0881">
        <w:rPr>
          <w:rFonts w:ascii="Arial" w:hAnsi="Arial" w:cs="Arial"/>
        </w:rPr>
        <w:t>Professor Dan Bendrups - Pro Vice-Chancellor Research Training, Graduate Research School</w:t>
      </w:r>
    </w:p>
    <w:p w14:paraId="26B23560" w14:textId="62412DB0" w:rsidR="00E30A0B" w:rsidRPr="00EF0881" w:rsidRDefault="00C11A43" w:rsidP="00EF0881">
      <w:pPr>
        <w:spacing w:line="360" w:lineRule="auto"/>
        <w:rPr>
          <w:rFonts w:ascii="Arial" w:hAnsi="Arial" w:cs="Arial"/>
        </w:rPr>
      </w:pPr>
      <w:r w:rsidRPr="00EF0881">
        <w:rPr>
          <w:rFonts w:ascii="Arial" w:hAnsi="Arial" w:cs="Arial"/>
        </w:rPr>
        <w:t xml:space="preserve">Australian Centre for Student Equity and Success (ACSES), Curtin University </w:t>
      </w:r>
    </w:p>
    <w:p w14:paraId="098EDFFD" w14:textId="77777777" w:rsidR="00773155" w:rsidRPr="00EF0881" w:rsidRDefault="00773155" w:rsidP="00EF0881">
      <w:pPr>
        <w:pStyle w:val="Heading1"/>
        <w:spacing w:line="360" w:lineRule="auto"/>
        <w:rPr>
          <w:rFonts w:ascii="Arial" w:hAnsi="Arial" w:cs="Arial"/>
        </w:rPr>
      </w:pPr>
      <w:bookmarkStart w:id="48" w:name="_Toc232610689"/>
      <w:bookmarkStart w:id="49" w:name="_Toc232610749"/>
      <w:r w:rsidRPr="00EF0881">
        <w:rPr>
          <w:rFonts w:ascii="Arial" w:hAnsi="Arial" w:cs="Arial"/>
        </w:rPr>
        <w:t>Final thoughts</w:t>
      </w:r>
      <w:bookmarkEnd w:id="48"/>
      <w:bookmarkEnd w:id="49"/>
    </w:p>
    <w:p w14:paraId="493396B8" w14:textId="77777777" w:rsidR="00773155" w:rsidRPr="00EF0881" w:rsidRDefault="00773155" w:rsidP="00EF0881">
      <w:pPr>
        <w:spacing w:line="360" w:lineRule="auto"/>
        <w:rPr>
          <w:rFonts w:ascii="Arial" w:hAnsi="Arial" w:cs="Arial"/>
        </w:rPr>
      </w:pPr>
      <w:r w:rsidRPr="00EF0881">
        <w:rPr>
          <w:rFonts w:ascii="Arial" w:hAnsi="Arial" w:cs="Arial"/>
          <w:lang w:val="en-US"/>
        </w:rPr>
        <w:t>Neurodivergent strengths</w:t>
      </w:r>
    </w:p>
    <w:p w14:paraId="5B29F852" w14:textId="77777777" w:rsidR="00773155" w:rsidRPr="00EF0881" w:rsidRDefault="00773155" w:rsidP="00EF0881">
      <w:pPr>
        <w:spacing w:line="360" w:lineRule="auto"/>
        <w:rPr>
          <w:rFonts w:ascii="Arial" w:hAnsi="Arial" w:cs="Arial"/>
        </w:rPr>
      </w:pPr>
      <w:r w:rsidRPr="00EF0881">
        <w:rPr>
          <w:rFonts w:ascii="Arial" w:hAnsi="Arial" w:cs="Arial"/>
          <w:lang w:val="en-US"/>
        </w:rPr>
        <w:t>Deep knowledge</w:t>
      </w:r>
    </w:p>
    <w:p w14:paraId="742835B5" w14:textId="77777777" w:rsidR="00773155" w:rsidRPr="00EF0881" w:rsidRDefault="00773155" w:rsidP="00EF0881">
      <w:pPr>
        <w:spacing w:line="360" w:lineRule="auto"/>
        <w:rPr>
          <w:rFonts w:ascii="Arial" w:hAnsi="Arial" w:cs="Arial"/>
        </w:rPr>
      </w:pPr>
      <w:r w:rsidRPr="00EF0881">
        <w:rPr>
          <w:rFonts w:ascii="Arial" w:hAnsi="Arial" w:cs="Arial"/>
          <w:lang w:val="en-US"/>
        </w:rPr>
        <w:t>Innovative thinking</w:t>
      </w:r>
    </w:p>
    <w:p w14:paraId="45A14B60" w14:textId="77777777" w:rsidR="00773155" w:rsidRPr="00EF0881" w:rsidRDefault="00773155" w:rsidP="00EF0881">
      <w:pPr>
        <w:spacing w:line="360" w:lineRule="auto"/>
        <w:rPr>
          <w:rFonts w:ascii="Arial" w:hAnsi="Arial" w:cs="Arial"/>
        </w:rPr>
      </w:pPr>
      <w:r w:rsidRPr="00EF0881">
        <w:rPr>
          <w:rFonts w:ascii="Arial" w:hAnsi="Arial" w:cs="Arial"/>
          <w:lang w:val="en-US"/>
        </w:rPr>
        <w:t>Persistence</w:t>
      </w:r>
    </w:p>
    <w:p w14:paraId="57D58DFF" w14:textId="77777777" w:rsidR="00773155" w:rsidRPr="00EF0881" w:rsidRDefault="00773155" w:rsidP="00EF0881">
      <w:pPr>
        <w:spacing w:line="360" w:lineRule="auto"/>
        <w:rPr>
          <w:rFonts w:ascii="Arial" w:hAnsi="Arial" w:cs="Arial"/>
          <w:lang w:val="en-US"/>
        </w:rPr>
      </w:pPr>
      <w:r w:rsidRPr="00EF0881">
        <w:rPr>
          <w:rFonts w:ascii="Arial" w:hAnsi="Arial" w:cs="Arial"/>
          <w:lang w:val="en-US"/>
        </w:rPr>
        <w:t xml:space="preserve">Cultural change </w:t>
      </w:r>
    </w:p>
    <w:p w14:paraId="36B54D99" w14:textId="77777777" w:rsidR="00773155" w:rsidRPr="00EF0881" w:rsidRDefault="00773155" w:rsidP="00EF0881">
      <w:pPr>
        <w:pStyle w:val="Heading1"/>
        <w:spacing w:line="360" w:lineRule="auto"/>
        <w:rPr>
          <w:rFonts w:ascii="Arial" w:hAnsi="Arial" w:cs="Arial"/>
        </w:rPr>
      </w:pPr>
      <w:bookmarkStart w:id="50" w:name="_Toc232610690"/>
      <w:bookmarkStart w:id="51" w:name="_Toc232610750"/>
      <w:r w:rsidRPr="00EF0881">
        <w:rPr>
          <w:rFonts w:ascii="Arial" w:hAnsi="Arial" w:cs="Arial"/>
        </w:rPr>
        <w:t>Thank you</w:t>
      </w:r>
      <w:bookmarkEnd w:id="50"/>
      <w:bookmarkEnd w:id="51"/>
    </w:p>
    <w:p w14:paraId="646EB7E1" w14:textId="77777777" w:rsidR="00773155" w:rsidRPr="00EF0881" w:rsidRDefault="00773155" w:rsidP="00EF0881">
      <w:pPr>
        <w:spacing w:line="360" w:lineRule="auto"/>
        <w:rPr>
          <w:rFonts w:ascii="Arial" w:hAnsi="Arial" w:cs="Arial"/>
        </w:rPr>
      </w:pPr>
      <w:r w:rsidRPr="00EF0881">
        <w:rPr>
          <w:rFonts w:ascii="Arial" w:hAnsi="Arial" w:cs="Arial"/>
        </w:rPr>
        <w:t>Lyndel Kennedy</w:t>
      </w:r>
    </w:p>
    <w:p w14:paraId="06910FA7" w14:textId="5C7457F2" w:rsidR="00773155" w:rsidRPr="00EF0881" w:rsidRDefault="00773155" w:rsidP="00EF0881">
      <w:pPr>
        <w:spacing w:line="360" w:lineRule="auto"/>
        <w:rPr>
          <w:rFonts w:ascii="Arial" w:hAnsi="Arial" w:cs="Arial"/>
        </w:rPr>
      </w:pPr>
      <w:hyperlink r:id="rId12" w:history="1">
        <w:r w:rsidRPr="00EF0881">
          <w:rPr>
            <w:rStyle w:val="Hyperlink"/>
            <w:rFonts w:ascii="Arial" w:hAnsi="Arial" w:cs="Arial"/>
          </w:rPr>
          <w:t>L.Kennedy@latrobe.edu.au</w:t>
        </w:r>
      </w:hyperlink>
      <w:r w:rsidRPr="00EF0881">
        <w:rPr>
          <w:rFonts w:ascii="Arial" w:hAnsi="Arial" w:cs="Arial"/>
        </w:rPr>
        <w:t xml:space="preserve"> </w:t>
      </w:r>
    </w:p>
    <w:p w14:paraId="03B3A699" w14:textId="7BD84450" w:rsidR="00773155" w:rsidRPr="00EF0881" w:rsidRDefault="00773155" w:rsidP="00957D9B">
      <w:pPr>
        <w:pStyle w:val="Heading1"/>
      </w:pPr>
      <w:bookmarkStart w:id="52" w:name="_Toc232610691"/>
      <w:bookmarkStart w:id="53" w:name="_Toc232610751"/>
      <w:r w:rsidRPr="00EF0881">
        <w:t>References</w:t>
      </w:r>
      <w:bookmarkEnd w:id="52"/>
      <w:bookmarkEnd w:id="53"/>
    </w:p>
    <w:p w14:paraId="1E0AF2CE" w14:textId="5C76DE33" w:rsidR="00773155" w:rsidRPr="00EF0881" w:rsidRDefault="00773155" w:rsidP="00EF0881">
      <w:pPr>
        <w:spacing w:line="360" w:lineRule="auto"/>
        <w:rPr>
          <w:rFonts w:ascii="Arial" w:hAnsi="Arial" w:cs="Arial"/>
        </w:rPr>
      </w:pPr>
      <w:r w:rsidRPr="00EF0881">
        <w:rPr>
          <w:rFonts w:ascii="Arial" w:hAnsi="Arial" w:cs="Arial"/>
        </w:rPr>
        <w:t xml:space="preserve">Australian Government Department of Education. (2025). </w:t>
      </w:r>
      <w:r w:rsidRPr="00EF0881">
        <w:rPr>
          <w:rFonts w:ascii="Arial" w:hAnsi="Arial" w:cs="Arial"/>
          <w:i/>
          <w:iCs/>
        </w:rPr>
        <w:t>Higher Education Statistics</w:t>
      </w:r>
      <w:r w:rsidRPr="00EF0881">
        <w:rPr>
          <w:rFonts w:ascii="Arial" w:hAnsi="Arial" w:cs="Arial"/>
        </w:rPr>
        <w:t xml:space="preserve">. </w:t>
      </w:r>
      <w:hyperlink r:id="rId13" w:history="1">
        <w:r w:rsidR="00C669C0">
          <w:rPr>
            <w:rStyle w:val="Hyperlink"/>
            <w:rFonts w:ascii="Arial" w:hAnsi="Arial" w:cs="Arial"/>
          </w:rPr>
          <w:t xml:space="preserve">link to </w:t>
        </w:r>
        <w:proofErr w:type="spellStart"/>
        <w:r w:rsidR="00C669C0">
          <w:rPr>
            <w:rStyle w:val="Hyperlink"/>
            <w:rFonts w:ascii="Arial" w:hAnsi="Arial" w:cs="Arial"/>
          </w:rPr>
          <w:t>australian</w:t>
        </w:r>
        <w:proofErr w:type="spellEnd"/>
        <w:r w:rsidR="00C669C0">
          <w:rPr>
            <w:rStyle w:val="Hyperlink"/>
            <w:rFonts w:ascii="Arial" w:hAnsi="Arial" w:cs="Arial"/>
          </w:rPr>
          <w:t xml:space="preserve"> government higher education statistic webpage</w:t>
        </w:r>
      </w:hyperlink>
    </w:p>
    <w:p w14:paraId="25119DA8" w14:textId="63E5CAB0" w:rsidR="00773155" w:rsidRPr="00EF0881" w:rsidRDefault="00773155" w:rsidP="00EF0881">
      <w:pPr>
        <w:spacing w:line="360" w:lineRule="auto"/>
        <w:rPr>
          <w:rFonts w:ascii="Arial" w:hAnsi="Arial" w:cs="Arial"/>
        </w:rPr>
      </w:pPr>
      <w:r w:rsidRPr="00EF0881">
        <w:rPr>
          <w:rFonts w:ascii="Arial" w:hAnsi="Arial" w:cs="Arial"/>
        </w:rPr>
        <w:lastRenderedPageBreak/>
        <w:t xml:space="preserve">Grant, A., &amp; Kara, H. (2021). Considering the Autistic advantage in qualitative research: The strengths of Autistic researchers. </w:t>
      </w:r>
      <w:r w:rsidRPr="00EF0881">
        <w:rPr>
          <w:rFonts w:ascii="Arial" w:hAnsi="Arial" w:cs="Arial"/>
          <w:i/>
          <w:iCs/>
        </w:rPr>
        <w:t>Contemporary Social Science</w:t>
      </w:r>
      <w:r w:rsidRPr="00EF0881">
        <w:rPr>
          <w:rFonts w:ascii="Arial" w:hAnsi="Arial" w:cs="Arial"/>
        </w:rPr>
        <w:t xml:space="preserve">, 16(5), 589-603. </w:t>
      </w:r>
      <w:hyperlink r:id="rId14" w:history="1">
        <w:r w:rsidR="00C669C0">
          <w:rPr>
            <w:rStyle w:val="Hyperlink"/>
            <w:rFonts w:ascii="Arial" w:hAnsi="Arial" w:cs="Arial"/>
          </w:rPr>
          <w:t>weblink to Grant &amp; Kara 2021 academic paper</w:t>
        </w:r>
      </w:hyperlink>
    </w:p>
    <w:p w14:paraId="2FDA0130" w14:textId="4DD7F8C0" w:rsidR="00773155" w:rsidRPr="00EF0881" w:rsidRDefault="00773155" w:rsidP="00EF0881">
      <w:pPr>
        <w:spacing w:line="360" w:lineRule="auto"/>
        <w:rPr>
          <w:rFonts w:ascii="Arial" w:hAnsi="Arial" w:cs="Arial"/>
        </w:rPr>
      </w:pPr>
      <w:r w:rsidRPr="00EF0881">
        <w:rPr>
          <w:rFonts w:ascii="Arial" w:hAnsi="Arial" w:cs="Arial"/>
        </w:rPr>
        <w:t xml:space="preserve">Jones, S. C. (2022). Autistics working in academia: What are the barriers and facilitators? </w:t>
      </w:r>
      <w:r w:rsidRPr="00EF0881">
        <w:rPr>
          <w:rFonts w:ascii="Arial" w:hAnsi="Arial" w:cs="Arial"/>
          <w:i/>
          <w:iCs/>
        </w:rPr>
        <w:t>Autism</w:t>
      </w:r>
      <w:r w:rsidRPr="00EF0881">
        <w:rPr>
          <w:rFonts w:ascii="Arial" w:hAnsi="Arial" w:cs="Arial"/>
        </w:rPr>
        <w:t xml:space="preserve">, 27(3), 822-831. </w:t>
      </w:r>
      <w:hyperlink r:id="rId15" w:history="1">
        <w:r w:rsidR="00C669C0">
          <w:rPr>
            <w:rStyle w:val="Hyperlink"/>
            <w:rFonts w:ascii="Arial" w:hAnsi="Arial" w:cs="Arial"/>
          </w:rPr>
          <w:t>weblink to Jones 2022 academic paper</w:t>
        </w:r>
      </w:hyperlink>
    </w:p>
    <w:p w14:paraId="596C4908" w14:textId="798B21DA" w:rsidR="00773155" w:rsidRPr="00EF0881" w:rsidRDefault="00773155" w:rsidP="00EF0881">
      <w:pPr>
        <w:spacing w:line="360" w:lineRule="auto"/>
        <w:rPr>
          <w:rFonts w:ascii="Arial" w:hAnsi="Arial" w:cs="Arial"/>
        </w:rPr>
      </w:pPr>
      <w:r w:rsidRPr="00EF0881">
        <w:rPr>
          <w:rFonts w:ascii="Arial" w:hAnsi="Arial" w:cs="Arial"/>
        </w:rPr>
        <w:t xml:space="preserve">Kennedy, L. J., Richdale, A. L., &amp; Lawson, L. P. (2025). A comparison of neurodivergent and non-neurodivergent students’ characteristics and higher education experiences in Australia and New Zealand. </w:t>
      </w:r>
      <w:r w:rsidRPr="00EF0881">
        <w:rPr>
          <w:rFonts w:ascii="Arial" w:hAnsi="Arial" w:cs="Arial"/>
          <w:i/>
          <w:iCs/>
        </w:rPr>
        <w:t>Autism in Adulthood</w:t>
      </w:r>
      <w:r w:rsidRPr="00EF0881">
        <w:rPr>
          <w:rFonts w:ascii="Arial" w:hAnsi="Arial" w:cs="Arial"/>
        </w:rPr>
        <w:t xml:space="preserve">, 0(0), 1-21. </w:t>
      </w:r>
      <w:hyperlink r:id="rId16" w:history="1">
        <w:r w:rsidR="00C669C0">
          <w:rPr>
            <w:rStyle w:val="Hyperlink"/>
            <w:rFonts w:ascii="Arial" w:hAnsi="Arial" w:cs="Arial"/>
          </w:rPr>
          <w:t xml:space="preserve">weblink to </w:t>
        </w:r>
        <w:proofErr w:type="spellStart"/>
        <w:r w:rsidR="00C669C0">
          <w:rPr>
            <w:rStyle w:val="Hyperlink"/>
            <w:rFonts w:ascii="Arial" w:hAnsi="Arial" w:cs="Arial"/>
          </w:rPr>
          <w:t>kennedy</w:t>
        </w:r>
        <w:proofErr w:type="spellEnd"/>
        <w:r w:rsidR="00C669C0">
          <w:rPr>
            <w:rStyle w:val="Hyperlink"/>
            <w:rFonts w:ascii="Arial" w:hAnsi="Arial" w:cs="Arial"/>
          </w:rPr>
          <w:t xml:space="preserve"> </w:t>
        </w:r>
        <w:proofErr w:type="spellStart"/>
        <w:r w:rsidR="00C669C0">
          <w:rPr>
            <w:rStyle w:val="Hyperlink"/>
            <w:rFonts w:ascii="Arial" w:hAnsi="Arial" w:cs="Arial"/>
          </w:rPr>
          <w:t>richdale</w:t>
        </w:r>
        <w:proofErr w:type="spellEnd"/>
        <w:r w:rsidR="00C669C0">
          <w:rPr>
            <w:rStyle w:val="Hyperlink"/>
            <w:rFonts w:ascii="Arial" w:hAnsi="Arial" w:cs="Arial"/>
          </w:rPr>
          <w:t xml:space="preserve"> and </w:t>
        </w:r>
        <w:proofErr w:type="spellStart"/>
        <w:r w:rsidR="00C669C0">
          <w:rPr>
            <w:rStyle w:val="Hyperlink"/>
            <w:rFonts w:ascii="Arial" w:hAnsi="Arial" w:cs="Arial"/>
          </w:rPr>
          <w:t>lawson</w:t>
        </w:r>
        <w:proofErr w:type="spellEnd"/>
        <w:r w:rsidR="00C669C0">
          <w:rPr>
            <w:rStyle w:val="Hyperlink"/>
            <w:rFonts w:ascii="Arial" w:hAnsi="Arial" w:cs="Arial"/>
          </w:rPr>
          <w:t xml:space="preserve"> academic paper</w:t>
        </w:r>
      </w:hyperlink>
      <w:r w:rsidRPr="00EF0881">
        <w:rPr>
          <w:rFonts w:ascii="Arial" w:hAnsi="Arial" w:cs="Arial"/>
        </w:rPr>
        <w:t xml:space="preserve"> </w:t>
      </w:r>
    </w:p>
    <w:p w14:paraId="2A3A9365" w14:textId="0D38A162" w:rsidR="00773155" w:rsidRPr="00EF0881" w:rsidRDefault="00773155" w:rsidP="00EF0881">
      <w:pPr>
        <w:spacing w:line="360" w:lineRule="auto"/>
        <w:rPr>
          <w:rFonts w:ascii="Arial" w:hAnsi="Arial" w:cs="Arial"/>
        </w:rPr>
      </w:pPr>
      <w:proofErr w:type="spellStart"/>
      <w:r w:rsidRPr="00EF0881">
        <w:rPr>
          <w:rFonts w:ascii="Arial" w:hAnsi="Arial" w:cs="Arial"/>
        </w:rPr>
        <w:t>Syharat</w:t>
      </w:r>
      <w:proofErr w:type="spellEnd"/>
      <w:r w:rsidRPr="00EF0881">
        <w:rPr>
          <w:rFonts w:ascii="Arial" w:hAnsi="Arial" w:cs="Arial"/>
        </w:rPr>
        <w:t xml:space="preserve">, C. M., Hain, A., Zaghi, A. E., Gabriel, R., &amp; </w:t>
      </w:r>
      <w:proofErr w:type="spellStart"/>
      <w:r w:rsidRPr="00EF0881">
        <w:rPr>
          <w:rFonts w:ascii="Arial" w:hAnsi="Arial" w:cs="Arial"/>
        </w:rPr>
        <w:t>Berdanier</w:t>
      </w:r>
      <w:proofErr w:type="spellEnd"/>
      <w:r w:rsidRPr="00EF0881">
        <w:rPr>
          <w:rFonts w:ascii="Arial" w:hAnsi="Arial" w:cs="Arial"/>
        </w:rPr>
        <w:t>, C. G. P. (2023). Experiences of neurodivergent students in graduate STEM programs</w:t>
      </w:r>
      <w:r w:rsidRPr="00EF0881">
        <w:rPr>
          <w:rFonts w:ascii="Arial" w:hAnsi="Arial" w:cs="Arial"/>
          <w:i/>
          <w:iCs/>
        </w:rPr>
        <w:t>. Frontiers in Psychology, 14</w:t>
      </w:r>
      <w:r w:rsidRPr="00EF0881">
        <w:rPr>
          <w:rFonts w:ascii="Arial" w:hAnsi="Arial" w:cs="Arial"/>
        </w:rPr>
        <w:t xml:space="preserve">, 1149068. </w:t>
      </w:r>
      <w:hyperlink r:id="rId17" w:history="1">
        <w:r w:rsidR="00C669C0">
          <w:rPr>
            <w:rStyle w:val="Hyperlink"/>
            <w:rFonts w:ascii="Arial" w:hAnsi="Arial" w:cs="Arial"/>
          </w:rPr>
          <w:t xml:space="preserve">weblink to </w:t>
        </w:r>
        <w:proofErr w:type="spellStart"/>
        <w:r w:rsidR="00C669C0">
          <w:rPr>
            <w:rStyle w:val="Hyperlink"/>
            <w:rFonts w:ascii="Arial" w:hAnsi="Arial" w:cs="Arial"/>
          </w:rPr>
          <w:t>syharat</w:t>
        </w:r>
        <w:proofErr w:type="spellEnd"/>
        <w:r w:rsidR="00C669C0">
          <w:rPr>
            <w:rStyle w:val="Hyperlink"/>
            <w:rFonts w:ascii="Arial" w:hAnsi="Arial" w:cs="Arial"/>
          </w:rPr>
          <w:t xml:space="preserve"> academic paper</w:t>
        </w:r>
      </w:hyperlink>
    </w:p>
    <w:p w14:paraId="24355B37" w14:textId="17B965E7" w:rsidR="00773155" w:rsidRPr="00EF0881" w:rsidRDefault="00773155" w:rsidP="00EF0881">
      <w:pPr>
        <w:spacing w:line="360" w:lineRule="auto"/>
        <w:rPr>
          <w:rFonts w:ascii="Arial" w:hAnsi="Arial" w:cs="Arial"/>
        </w:rPr>
      </w:pPr>
      <w:proofErr w:type="spellStart"/>
      <w:r w:rsidRPr="00EF0881">
        <w:rPr>
          <w:rFonts w:ascii="Arial" w:hAnsi="Arial" w:cs="Arial"/>
        </w:rPr>
        <w:t>Szorenyi</w:t>
      </w:r>
      <w:proofErr w:type="spellEnd"/>
      <w:r w:rsidRPr="00EF0881">
        <w:rPr>
          <w:rFonts w:ascii="Arial" w:hAnsi="Arial" w:cs="Arial"/>
        </w:rPr>
        <w:t xml:space="preserve">, A., &amp; Payne, C. (2025). Supporting neurodiversity in higher degree research supervision: A relational approach. </w:t>
      </w:r>
      <w:r w:rsidRPr="00EF0881">
        <w:rPr>
          <w:rFonts w:ascii="Arial" w:hAnsi="Arial" w:cs="Arial"/>
          <w:i/>
          <w:iCs/>
        </w:rPr>
        <w:t>Higher Education Research &amp; Development</w:t>
      </w:r>
      <w:r w:rsidRPr="00EF0881">
        <w:rPr>
          <w:rFonts w:ascii="Arial" w:hAnsi="Arial" w:cs="Arial"/>
        </w:rPr>
        <w:t xml:space="preserve">, 1-16. </w:t>
      </w:r>
      <w:hyperlink r:id="rId18" w:history="1">
        <w:r w:rsidR="00C669C0">
          <w:rPr>
            <w:rStyle w:val="Hyperlink"/>
            <w:rFonts w:ascii="Arial" w:hAnsi="Arial" w:cs="Arial"/>
          </w:rPr>
          <w:t xml:space="preserve">weblink to </w:t>
        </w:r>
        <w:proofErr w:type="spellStart"/>
        <w:r w:rsidR="00C669C0">
          <w:rPr>
            <w:rStyle w:val="Hyperlink"/>
            <w:rFonts w:ascii="Arial" w:hAnsi="Arial" w:cs="Arial"/>
          </w:rPr>
          <w:t>szorenyi</w:t>
        </w:r>
        <w:proofErr w:type="spellEnd"/>
        <w:r w:rsidR="00C669C0">
          <w:rPr>
            <w:rStyle w:val="Hyperlink"/>
            <w:rFonts w:ascii="Arial" w:hAnsi="Arial" w:cs="Arial"/>
          </w:rPr>
          <w:t xml:space="preserve"> and </w:t>
        </w:r>
        <w:proofErr w:type="spellStart"/>
        <w:r w:rsidR="00C669C0">
          <w:rPr>
            <w:rStyle w:val="Hyperlink"/>
            <w:rFonts w:ascii="Arial" w:hAnsi="Arial" w:cs="Arial"/>
          </w:rPr>
          <w:t>payne</w:t>
        </w:r>
        <w:proofErr w:type="spellEnd"/>
        <w:r w:rsidR="00C669C0">
          <w:rPr>
            <w:rStyle w:val="Hyperlink"/>
            <w:rFonts w:ascii="Arial" w:hAnsi="Arial" w:cs="Arial"/>
          </w:rPr>
          <w:t xml:space="preserve"> academic paper</w:t>
        </w:r>
      </w:hyperlink>
      <w:r w:rsidRPr="00EF0881">
        <w:rPr>
          <w:rFonts w:ascii="Arial" w:hAnsi="Arial" w:cs="Arial"/>
        </w:rPr>
        <w:t xml:space="preserve"> </w:t>
      </w:r>
    </w:p>
    <w:p w14:paraId="2DF9186F" w14:textId="0B180618" w:rsidR="00773155" w:rsidRPr="00EF0881" w:rsidRDefault="00773155" w:rsidP="00EF0881">
      <w:pPr>
        <w:spacing w:line="360" w:lineRule="auto"/>
        <w:rPr>
          <w:rFonts w:ascii="Arial" w:hAnsi="Arial" w:cs="Arial"/>
        </w:rPr>
      </w:pPr>
      <w:r w:rsidRPr="00EF0881">
        <w:rPr>
          <w:rFonts w:ascii="Arial" w:hAnsi="Arial" w:cs="Arial"/>
        </w:rPr>
        <w:t xml:space="preserve">Tan, D. W., Edwards, C., </w:t>
      </w:r>
      <w:proofErr w:type="spellStart"/>
      <w:r w:rsidRPr="00EF0881">
        <w:rPr>
          <w:rFonts w:ascii="Arial" w:hAnsi="Arial" w:cs="Arial"/>
        </w:rPr>
        <w:t>Mewburn</w:t>
      </w:r>
      <w:proofErr w:type="spellEnd"/>
      <w:r w:rsidRPr="00EF0881">
        <w:rPr>
          <w:rFonts w:ascii="Arial" w:hAnsi="Arial" w:cs="Arial"/>
        </w:rPr>
        <w:t xml:space="preserve">, I., Simpson, K., Webster, A. A., &amp; Brownlow, C. (2025). Understanding the experiences of neurodivergent research students: A mixed methods systematic review. </w:t>
      </w:r>
      <w:r w:rsidRPr="00EF0881">
        <w:rPr>
          <w:rFonts w:ascii="Arial" w:hAnsi="Arial" w:cs="Arial"/>
          <w:i/>
          <w:iCs/>
        </w:rPr>
        <w:t>Studies in Higher Education,</w:t>
      </w:r>
      <w:r w:rsidRPr="00EF0881">
        <w:rPr>
          <w:rFonts w:ascii="Arial" w:hAnsi="Arial" w:cs="Arial"/>
        </w:rPr>
        <w:t xml:space="preserve"> 1-17. </w:t>
      </w:r>
      <w:hyperlink r:id="rId19" w:history="1">
        <w:r w:rsidR="00C669C0">
          <w:rPr>
            <w:rStyle w:val="Hyperlink"/>
            <w:rFonts w:ascii="Arial" w:hAnsi="Arial" w:cs="Arial"/>
          </w:rPr>
          <w:t>weblink to tan et al academic paper</w:t>
        </w:r>
      </w:hyperlink>
    </w:p>
    <w:p w14:paraId="0EE120CC" w14:textId="3DD621E0" w:rsidR="00957D9B" w:rsidRDefault="00957D9B" w:rsidP="00957D9B">
      <w:pPr>
        <w:pStyle w:val="Heading1"/>
      </w:pPr>
      <w:bookmarkStart w:id="54" w:name="_Toc232610692"/>
      <w:bookmarkStart w:id="55" w:name="_Toc232610752"/>
      <w:proofErr w:type="spellStart"/>
      <w:r w:rsidRPr="00957D9B">
        <w:t>ACGR</w:t>
      </w:r>
      <w:proofErr w:type="spellEnd"/>
      <w:r w:rsidRPr="00957D9B">
        <w:t xml:space="preserve"> Good Practice Guidelines</w:t>
      </w:r>
      <w:bookmarkEnd w:id="54"/>
      <w:bookmarkEnd w:id="55"/>
    </w:p>
    <w:p w14:paraId="5EF52F26" w14:textId="77777777" w:rsidR="00957D9B" w:rsidRPr="00957D9B" w:rsidRDefault="00957D9B" w:rsidP="00957D9B">
      <w:pPr>
        <w:pStyle w:val="Heading2"/>
      </w:pPr>
      <w:bookmarkStart w:id="56" w:name="_Toc232610693"/>
      <w:bookmarkStart w:id="57" w:name="_Toc232610753"/>
      <w:r w:rsidRPr="00957D9B">
        <w:t>Inclusive Supervision of Neurodivergent HDR Candidates</w:t>
      </w:r>
      <w:bookmarkEnd w:id="56"/>
      <w:bookmarkEnd w:id="57"/>
    </w:p>
    <w:p w14:paraId="7F1E9CB1" w14:textId="77777777" w:rsidR="00957D9B" w:rsidRPr="00957D9B" w:rsidRDefault="00957D9B" w:rsidP="00957D9B">
      <w:pPr>
        <w:pStyle w:val="ListParagraph"/>
        <w:numPr>
          <w:ilvl w:val="0"/>
          <w:numId w:val="14"/>
        </w:numPr>
      </w:pPr>
      <w:r w:rsidRPr="00957D9B">
        <w:t xml:space="preserve">Foster a </w:t>
      </w:r>
      <w:proofErr w:type="spellStart"/>
      <w:r w:rsidRPr="00957D9B">
        <w:t>neuroaffirming</w:t>
      </w:r>
      <w:proofErr w:type="spellEnd"/>
      <w:r w:rsidRPr="00957D9B">
        <w:t xml:space="preserve"> culture</w:t>
      </w:r>
    </w:p>
    <w:p w14:paraId="546E34FA" w14:textId="77777777" w:rsidR="00957D9B" w:rsidRPr="00957D9B" w:rsidRDefault="00957D9B" w:rsidP="00957D9B">
      <w:pPr>
        <w:pStyle w:val="ListParagraph"/>
        <w:numPr>
          <w:ilvl w:val="0"/>
          <w:numId w:val="14"/>
        </w:numPr>
      </w:pPr>
      <w:r w:rsidRPr="00957D9B">
        <w:t>Create accessible systems</w:t>
      </w:r>
    </w:p>
    <w:p w14:paraId="22F32C45" w14:textId="77777777" w:rsidR="00957D9B" w:rsidRPr="00957D9B" w:rsidRDefault="00957D9B" w:rsidP="00957D9B">
      <w:pPr>
        <w:pStyle w:val="ListParagraph"/>
        <w:numPr>
          <w:ilvl w:val="0"/>
          <w:numId w:val="14"/>
        </w:numPr>
      </w:pPr>
      <w:r w:rsidRPr="00957D9B">
        <w:t>Provide accommodations and supports for academic progress and wellbeing</w:t>
      </w:r>
    </w:p>
    <w:p w14:paraId="65F6178D" w14:textId="77777777" w:rsidR="00957D9B" w:rsidRPr="00957D9B" w:rsidRDefault="00957D9B" w:rsidP="00957D9B">
      <w:pPr>
        <w:pStyle w:val="ListParagraph"/>
        <w:numPr>
          <w:ilvl w:val="0"/>
          <w:numId w:val="14"/>
        </w:numPr>
      </w:pPr>
      <w:r w:rsidRPr="00957D9B">
        <w:t>Provide conducive work environments</w:t>
      </w:r>
    </w:p>
    <w:p w14:paraId="2CF256D0" w14:textId="77777777" w:rsidR="00957D9B" w:rsidRPr="00957D9B" w:rsidRDefault="00957D9B" w:rsidP="00957D9B">
      <w:pPr>
        <w:pStyle w:val="ListParagraph"/>
        <w:numPr>
          <w:ilvl w:val="0"/>
          <w:numId w:val="14"/>
        </w:numPr>
      </w:pPr>
      <w:r w:rsidRPr="00957D9B">
        <w:t>Enhance supervision capabilities</w:t>
      </w:r>
    </w:p>
    <w:p w14:paraId="5A575799" w14:textId="67F93430" w:rsidR="00957D9B" w:rsidRDefault="00957D9B" w:rsidP="00957D9B">
      <w:pPr>
        <w:pStyle w:val="ListParagraph"/>
        <w:numPr>
          <w:ilvl w:val="0"/>
          <w:numId w:val="14"/>
        </w:numPr>
      </w:pPr>
      <w:r w:rsidRPr="00957D9B">
        <w:t>Minimise the ‘hidden curriculum’</w:t>
      </w:r>
    </w:p>
    <w:p w14:paraId="53100938" w14:textId="238E2BAC" w:rsidR="003C0766" w:rsidRPr="00957D9B" w:rsidRDefault="00004ACE" w:rsidP="003C0766">
      <w:hyperlink r:id="rId20" w:history="1">
        <w:r w:rsidRPr="002C2BBE">
          <w:rPr>
            <w:rStyle w:val="Hyperlink"/>
          </w:rPr>
          <w:t>https://www.acgr.edu.au/good-practice/good-practice-guidelines/</w:t>
        </w:r>
      </w:hyperlink>
      <w:r>
        <w:t xml:space="preserve"> </w:t>
      </w:r>
    </w:p>
    <w:sectPr w:rsidR="003C0766" w:rsidRPr="00957D9B" w:rsidSect="00D0051E">
      <w:footerReference w:type="even" r:id="rId21"/>
      <w:footerReference w:type="default" r:id="rId22"/>
      <w:pgSz w:w="11906" w:h="16838"/>
      <w:pgMar w:top="1134" w:right="1440" w:bottom="1135" w:left="1440" w:header="708" w:footer="5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AF92" w14:textId="77777777" w:rsidR="00672B17" w:rsidRDefault="00672B17" w:rsidP="00B54CF9">
      <w:pPr>
        <w:spacing w:after="0" w:line="240" w:lineRule="auto"/>
      </w:pPr>
      <w:r>
        <w:separator/>
      </w:r>
    </w:p>
  </w:endnote>
  <w:endnote w:type="continuationSeparator" w:id="0">
    <w:p w14:paraId="2E001091" w14:textId="77777777" w:rsidR="00672B17" w:rsidRDefault="00672B17" w:rsidP="00B54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3190903"/>
      <w:docPartObj>
        <w:docPartGallery w:val="Page Numbers (Bottom of Page)"/>
        <w:docPartUnique/>
      </w:docPartObj>
    </w:sdtPr>
    <w:sdtEndPr>
      <w:rPr>
        <w:rStyle w:val="PageNumber"/>
      </w:rPr>
    </w:sdtEndPr>
    <w:sdtContent>
      <w:p w14:paraId="6F996FE6" w14:textId="10A584A4" w:rsidR="00B54CF9" w:rsidRDefault="00B54CF9" w:rsidP="002C2B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0051E">
          <w:rPr>
            <w:rStyle w:val="PageNumber"/>
            <w:noProof/>
          </w:rPr>
          <w:t>1</w:t>
        </w:r>
        <w:r>
          <w:rPr>
            <w:rStyle w:val="PageNumber"/>
          </w:rPr>
          <w:fldChar w:fldCharType="end"/>
        </w:r>
      </w:p>
    </w:sdtContent>
  </w:sdt>
  <w:p w14:paraId="7CE04033" w14:textId="77777777" w:rsidR="00B54CF9" w:rsidRDefault="00B54CF9" w:rsidP="00B54C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6559231"/>
      <w:docPartObj>
        <w:docPartGallery w:val="Page Numbers (Bottom of Page)"/>
        <w:docPartUnique/>
      </w:docPartObj>
    </w:sdtPr>
    <w:sdtEndPr>
      <w:rPr>
        <w:rStyle w:val="PageNumber"/>
      </w:rPr>
    </w:sdtEndPr>
    <w:sdtContent>
      <w:p w14:paraId="1B4BE33D" w14:textId="16B96C98" w:rsidR="00B54CF9" w:rsidRDefault="00B54CF9" w:rsidP="002C2B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F18D73F" w14:textId="01CA33D3" w:rsidR="00B54CF9" w:rsidRDefault="00A131CE" w:rsidP="00B54CF9">
    <w:pPr>
      <w:pStyle w:val="Footer"/>
      <w:ind w:right="360"/>
    </w:pPr>
    <w:r>
      <w:t xml:space="preserve">© </w:t>
    </w:r>
    <w:proofErr w:type="spellStart"/>
    <w:r>
      <w:t>OTARC</w:t>
    </w:r>
    <w:proofErr w:type="spellEnd"/>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BF44" w14:textId="77777777" w:rsidR="00672B17" w:rsidRDefault="00672B17" w:rsidP="00B54CF9">
      <w:pPr>
        <w:spacing w:after="0" w:line="240" w:lineRule="auto"/>
      </w:pPr>
      <w:r>
        <w:separator/>
      </w:r>
    </w:p>
  </w:footnote>
  <w:footnote w:type="continuationSeparator" w:id="0">
    <w:p w14:paraId="04F47101" w14:textId="77777777" w:rsidR="00672B17" w:rsidRDefault="00672B17" w:rsidP="00B54C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69A"/>
    <w:multiLevelType w:val="hybridMultilevel"/>
    <w:tmpl w:val="13CE18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8A57B8"/>
    <w:multiLevelType w:val="hybridMultilevel"/>
    <w:tmpl w:val="DE88A3C2"/>
    <w:lvl w:ilvl="0" w:tplc="C5087E44">
      <w:start w:val="1"/>
      <w:numFmt w:val="upperLetter"/>
      <w:lvlText w:val="%1."/>
      <w:lvlJc w:val="left"/>
      <w:pPr>
        <w:tabs>
          <w:tab w:val="num" w:pos="720"/>
        </w:tabs>
        <w:ind w:left="720" w:hanging="360"/>
      </w:pPr>
    </w:lvl>
    <w:lvl w:ilvl="1" w:tplc="562C53A0" w:tentative="1">
      <w:start w:val="1"/>
      <w:numFmt w:val="upperLetter"/>
      <w:lvlText w:val="%2."/>
      <w:lvlJc w:val="left"/>
      <w:pPr>
        <w:tabs>
          <w:tab w:val="num" w:pos="1440"/>
        </w:tabs>
        <w:ind w:left="1440" w:hanging="360"/>
      </w:pPr>
    </w:lvl>
    <w:lvl w:ilvl="2" w:tplc="85E4FE90" w:tentative="1">
      <w:start w:val="1"/>
      <w:numFmt w:val="upperLetter"/>
      <w:lvlText w:val="%3."/>
      <w:lvlJc w:val="left"/>
      <w:pPr>
        <w:tabs>
          <w:tab w:val="num" w:pos="2160"/>
        </w:tabs>
        <w:ind w:left="2160" w:hanging="360"/>
      </w:pPr>
    </w:lvl>
    <w:lvl w:ilvl="3" w:tplc="5E94BEE8" w:tentative="1">
      <w:start w:val="1"/>
      <w:numFmt w:val="upperLetter"/>
      <w:lvlText w:val="%4."/>
      <w:lvlJc w:val="left"/>
      <w:pPr>
        <w:tabs>
          <w:tab w:val="num" w:pos="2880"/>
        </w:tabs>
        <w:ind w:left="2880" w:hanging="360"/>
      </w:pPr>
    </w:lvl>
    <w:lvl w:ilvl="4" w:tplc="53C2A5AA" w:tentative="1">
      <w:start w:val="1"/>
      <w:numFmt w:val="upperLetter"/>
      <w:lvlText w:val="%5."/>
      <w:lvlJc w:val="left"/>
      <w:pPr>
        <w:tabs>
          <w:tab w:val="num" w:pos="3600"/>
        </w:tabs>
        <w:ind w:left="3600" w:hanging="360"/>
      </w:pPr>
    </w:lvl>
    <w:lvl w:ilvl="5" w:tplc="E9AAC0FC" w:tentative="1">
      <w:start w:val="1"/>
      <w:numFmt w:val="upperLetter"/>
      <w:lvlText w:val="%6."/>
      <w:lvlJc w:val="left"/>
      <w:pPr>
        <w:tabs>
          <w:tab w:val="num" w:pos="4320"/>
        </w:tabs>
        <w:ind w:left="4320" w:hanging="360"/>
      </w:pPr>
    </w:lvl>
    <w:lvl w:ilvl="6" w:tplc="F392E710" w:tentative="1">
      <w:start w:val="1"/>
      <w:numFmt w:val="upperLetter"/>
      <w:lvlText w:val="%7."/>
      <w:lvlJc w:val="left"/>
      <w:pPr>
        <w:tabs>
          <w:tab w:val="num" w:pos="5040"/>
        </w:tabs>
        <w:ind w:left="5040" w:hanging="360"/>
      </w:pPr>
    </w:lvl>
    <w:lvl w:ilvl="7" w:tplc="0D6E77F2" w:tentative="1">
      <w:start w:val="1"/>
      <w:numFmt w:val="upperLetter"/>
      <w:lvlText w:val="%8."/>
      <w:lvlJc w:val="left"/>
      <w:pPr>
        <w:tabs>
          <w:tab w:val="num" w:pos="5760"/>
        </w:tabs>
        <w:ind w:left="5760" w:hanging="360"/>
      </w:pPr>
    </w:lvl>
    <w:lvl w:ilvl="8" w:tplc="E5CC60B6" w:tentative="1">
      <w:start w:val="1"/>
      <w:numFmt w:val="upperLetter"/>
      <w:lvlText w:val="%9."/>
      <w:lvlJc w:val="left"/>
      <w:pPr>
        <w:tabs>
          <w:tab w:val="num" w:pos="6480"/>
        </w:tabs>
        <w:ind w:left="6480" w:hanging="360"/>
      </w:pPr>
    </w:lvl>
  </w:abstractNum>
  <w:abstractNum w:abstractNumId="2" w15:restartNumberingAfterBreak="0">
    <w:nsid w:val="05A40373"/>
    <w:multiLevelType w:val="hybridMultilevel"/>
    <w:tmpl w:val="164CD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60350D0"/>
    <w:multiLevelType w:val="hybridMultilevel"/>
    <w:tmpl w:val="16F07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F3B21"/>
    <w:multiLevelType w:val="hybridMultilevel"/>
    <w:tmpl w:val="40B4AE50"/>
    <w:lvl w:ilvl="0" w:tplc="D0829C36">
      <w:start w:val="1"/>
      <w:numFmt w:val="bullet"/>
      <w:lvlText w:val=""/>
      <w:lvlJc w:val="left"/>
      <w:pPr>
        <w:tabs>
          <w:tab w:val="num" w:pos="720"/>
        </w:tabs>
        <w:ind w:left="720" w:hanging="360"/>
      </w:pPr>
      <w:rPr>
        <w:rFonts w:ascii="Symbol" w:hAnsi="Symbol" w:hint="default"/>
      </w:rPr>
    </w:lvl>
    <w:lvl w:ilvl="1" w:tplc="3B1AD84A" w:tentative="1">
      <w:start w:val="1"/>
      <w:numFmt w:val="bullet"/>
      <w:lvlText w:val=""/>
      <w:lvlJc w:val="left"/>
      <w:pPr>
        <w:tabs>
          <w:tab w:val="num" w:pos="1440"/>
        </w:tabs>
        <w:ind w:left="1440" w:hanging="360"/>
      </w:pPr>
      <w:rPr>
        <w:rFonts w:ascii="Symbol" w:hAnsi="Symbol" w:hint="default"/>
      </w:rPr>
    </w:lvl>
    <w:lvl w:ilvl="2" w:tplc="38C2DA6C" w:tentative="1">
      <w:start w:val="1"/>
      <w:numFmt w:val="bullet"/>
      <w:lvlText w:val=""/>
      <w:lvlJc w:val="left"/>
      <w:pPr>
        <w:tabs>
          <w:tab w:val="num" w:pos="2160"/>
        </w:tabs>
        <w:ind w:left="2160" w:hanging="360"/>
      </w:pPr>
      <w:rPr>
        <w:rFonts w:ascii="Symbol" w:hAnsi="Symbol" w:hint="default"/>
      </w:rPr>
    </w:lvl>
    <w:lvl w:ilvl="3" w:tplc="E6E8EC60" w:tentative="1">
      <w:start w:val="1"/>
      <w:numFmt w:val="bullet"/>
      <w:lvlText w:val=""/>
      <w:lvlJc w:val="left"/>
      <w:pPr>
        <w:tabs>
          <w:tab w:val="num" w:pos="2880"/>
        </w:tabs>
        <w:ind w:left="2880" w:hanging="360"/>
      </w:pPr>
      <w:rPr>
        <w:rFonts w:ascii="Symbol" w:hAnsi="Symbol" w:hint="default"/>
      </w:rPr>
    </w:lvl>
    <w:lvl w:ilvl="4" w:tplc="C636B2C2" w:tentative="1">
      <w:start w:val="1"/>
      <w:numFmt w:val="bullet"/>
      <w:lvlText w:val=""/>
      <w:lvlJc w:val="left"/>
      <w:pPr>
        <w:tabs>
          <w:tab w:val="num" w:pos="3600"/>
        </w:tabs>
        <w:ind w:left="3600" w:hanging="360"/>
      </w:pPr>
      <w:rPr>
        <w:rFonts w:ascii="Symbol" w:hAnsi="Symbol" w:hint="default"/>
      </w:rPr>
    </w:lvl>
    <w:lvl w:ilvl="5" w:tplc="5AD88226" w:tentative="1">
      <w:start w:val="1"/>
      <w:numFmt w:val="bullet"/>
      <w:lvlText w:val=""/>
      <w:lvlJc w:val="left"/>
      <w:pPr>
        <w:tabs>
          <w:tab w:val="num" w:pos="4320"/>
        </w:tabs>
        <w:ind w:left="4320" w:hanging="360"/>
      </w:pPr>
      <w:rPr>
        <w:rFonts w:ascii="Symbol" w:hAnsi="Symbol" w:hint="default"/>
      </w:rPr>
    </w:lvl>
    <w:lvl w:ilvl="6" w:tplc="82E060B0" w:tentative="1">
      <w:start w:val="1"/>
      <w:numFmt w:val="bullet"/>
      <w:lvlText w:val=""/>
      <w:lvlJc w:val="left"/>
      <w:pPr>
        <w:tabs>
          <w:tab w:val="num" w:pos="5040"/>
        </w:tabs>
        <w:ind w:left="5040" w:hanging="360"/>
      </w:pPr>
      <w:rPr>
        <w:rFonts w:ascii="Symbol" w:hAnsi="Symbol" w:hint="default"/>
      </w:rPr>
    </w:lvl>
    <w:lvl w:ilvl="7" w:tplc="D9288A60" w:tentative="1">
      <w:start w:val="1"/>
      <w:numFmt w:val="bullet"/>
      <w:lvlText w:val=""/>
      <w:lvlJc w:val="left"/>
      <w:pPr>
        <w:tabs>
          <w:tab w:val="num" w:pos="5760"/>
        </w:tabs>
        <w:ind w:left="5760" w:hanging="360"/>
      </w:pPr>
      <w:rPr>
        <w:rFonts w:ascii="Symbol" w:hAnsi="Symbol" w:hint="default"/>
      </w:rPr>
    </w:lvl>
    <w:lvl w:ilvl="8" w:tplc="EC006B9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DA331C7"/>
    <w:multiLevelType w:val="hybridMultilevel"/>
    <w:tmpl w:val="CBAC3DC6"/>
    <w:lvl w:ilvl="0" w:tplc="3752BE70">
      <w:start w:val="1"/>
      <w:numFmt w:val="decimal"/>
      <w:lvlText w:val="%1."/>
      <w:lvlJc w:val="left"/>
      <w:pPr>
        <w:tabs>
          <w:tab w:val="num" w:pos="720"/>
        </w:tabs>
        <w:ind w:left="720" w:hanging="360"/>
      </w:pPr>
    </w:lvl>
    <w:lvl w:ilvl="1" w:tplc="6896983A" w:tentative="1">
      <w:start w:val="1"/>
      <w:numFmt w:val="decimal"/>
      <w:lvlText w:val="%2."/>
      <w:lvlJc w:val="left"/>
      <w:pPr>
        <w:tabs>
          <w:tab w:val="num" w:pos="1440"/>
        </w:tabs>
        <w:ind w:left="1440" w:hanging="360"/>
      </w:pPr>
    </w:lvl>
    <w:lvl w:ilvl="2" w:tplc="51F6B380" w:tentative="1">
      <w:start w:val="1"/>
      <w:numFmt w:val="decimal"/>
      <w:lvlText w:val="%3."/>
      <w:lvlJc w:val="left"/>
      <w:pPr>
        <w:tabs>
          <w:tab w:val="num" w:pos="2160"/>
        </w:tabs>
        <w:ind w:left="2160" w:hanging="360"/>
      </w:pPr>
    </w:lvl>
    <w:lvl w:ilvl="3" w:tplc="C3620490" w:tentative="1">
      <w:start w:val="1"/>
      <w:numFmt w:val="decimal"/>
      <w:lvlText w:val="%4."/>
      <w:lvlJc w:val="left"/>
      <w:pPr>
        <w:tabs>
          <w:tab w:val="num" w:pos="2880"/>
        </w:tabs>
        <w:ind w:left="2880" w:hanging="360"/>
      </w:pPr>
    </w:lvl>
    <w:lvl w:ilvl="4" w:tplc="7EB2DF5E" w:tentative="1">
      <w:start w:val="1"/>
      <w:numFmt w:val="decimal"/>
      <w:lvlText w:val="%5."/>
      <w:lvlJc w:val="left"/>
      <w:pPr>
        <w:tabs>
          <w:tab w:val="num" w:pos="3600"/>
        </w:tabs>
        <w:ind w:left="3600" w:hanging="360"/>
      </w:pPr>
    </w:lvl>
    <w:lvl w:ilvl="5" w:tplc="D70803E4" w:tentative="1">
      <w:start w:val="1"/>
      <w:numFmt w:val="decimal"/>
      <w:lvlText w:val="%6."/>
      <w:lvlJc w:val="left"/>
      <w:pPr>
        <w:tabs>
          <w:tab w:val="num" w:pos="4320"/>
        </w:tabs>
        <w:ind w:left="4320" w:hanging="360"/>
      </w:pPr>
    </w:lvl>
    <w:lvl w:ilvl="6" w:tplc="8654D858" w:tentative="1">
      <w:start w:val="1"/>
      <w:numFmt w:val="decimal"/>
      <w:lvlText w:val="%7."/>
      <w:lvlJc w:val="left"/>
      <w:pPr>
        <w:tabs>
          <w:tab w:val="num" w:pos="5040"/>
        </w:tabs>
        <w:ind w:left="5040" w:hanging="360"/>
      </w:pPr>
    </w:lvl>
    <w:lvl w:ilvl="7" w:tplc="63F061B2" w:tentative="1">
      <w:start w:val="1"/>
      <w:numFmt w:val="decimal"/>
      <w:lvlText w:val="%8."/>
      <w:lvlJc w:val="left"/>
      <w:pPr>
        <w:tabs>
          <w:tab w:val="num" w:pos="5760"/>
        </w:tabs>
        <w:ind w:left="5760" w:hanging="360"/>
      </w:pPr>
    </w:lvl>
    <w:lvl w:ilvl="8" w:tplc="66DC5DCE" w:tentative="1">
      <w:start w:val="1"/>
      <w:numFmt w:val="decimal"/>
      <w:lvlText w:val="%9."/>
      <w:lvlJc w:val="left"/>
      <w:pPr>
        <w:tabs>
          <w:tab w:val="num" w:pos="6480"/>
        </w:tabs>
        <w:ind w:left="6480" w:hanging="360"/>
      </w:pPr>
    </w:lvl>
  </w:abstractNum>
  <w:abstractNum w:abstractNumId="6" w15:restartNumberingAfterBreak="0">
    <w:nsid w:val="27EB1C1F"/>
    <w:multiLevelType w:val="hybridMultilevel"/>
    <w:tmpl w:val="01B4D6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5D4AAC"/>
    <w:multiLevelType w:val="hybridMultilevel"/>
    <w:tmpl w:val="F01C0D50"/>
    <w:lvl w:ilvl="0" w:tplc="2D36F480">
      <w:start w:val="1"/>
      <w:numFmt w:val="decimal"/>
      <w:lvlText w:val="%1."/>
      <w:lvlJc w:val="left"/>
      <w:pPr>
        <w:tabs>
          <w:tab w:val="num" w:pos="720"/>
        </w:tabs>
        <w:ind w:left="720" w:hanging="360"/>
      </w:pPr>
    </w:lvl>
    <w:lvl w:ilvl="1" w:tplc="8D044212" w:tentative="1">
      <w:start w:val="1"/>
      <w:numFmt w:val="decimal"/>
      <w:lvlText w:val="%2."/>
      <w:lvlJc w:val="left"/>
      <w:pPr>
        <w:tabs>
          <w:tab w:val="num" w:pos="1440"/>
        </w:tabs>
        <w:ind w:left="1440" w:hanging="360"/>
      </w:pPr>
    </w:lvl>
    <w:lvl w:ilvl="2" w:tplc="16669D72" w:tentative="1">
      <w:start w:val="1"/>
      <w:numFmt w:val="decimal"/>
      <w:lvlText w:val="%3."/>
      <w:lvlJc w:val="left"/>
      <w:pPr>
        <w:tabs>
          <w:tab w:val="num" w:pos="2160"/>
        </w:tabs>
        <w:ind w:left="2160" w:hanging="360"/>
      </w:pPr>
    </w:lvl>
    <w:lvl w:ilvl="3" w:tplc="CAD83C90" w:tentative="1">
      <w:start w:val="1"/>
      <w:numFmt w:val="decimal"/>
      <w:lvlText w:val="%4."/>
      <w:lvlJc w:val="left"/>
      <w:pPr>
        <w:tabs>
          <w:tab w:val="num" w:pos="2880"/>
        </w:tabs>
        <w:ind w:left="2880" w:hanging="360"/>
      </w:pPr>
    </w:lvl>
    <w:lvl w:ilvl="4" w:tplc="A8B0FEAC" w:tentative="1">
      <w:start w:val="1"/>
      <w:numFmt w:val="decimal"/>
      <w:lvlText w:val="%5."/>
      <w:lvlJc w:val="left"/>
      <w:pPr>
        <w:tabs>
          <w:tab w:val="num" w:pos="3600"/>
        </w:tabs>
        <w:ind w:left="3600" w:hanging="360"/>
      </w:pPr>
    </w:lvl>
    <w:lvl w:ilvl="5" w:tplc="9F7CC2D8" w:tentative="1">
      <w:start w:val="1"/>
      <w:numFmt w:val="decimal"/>
      <w:lvlText w:val="%6."/>
      <w:lvlJc w:val="left"/>
      <w:pPr>
        <w:tabs>
          <w:tab w:val="num" w:pos="4320"/>
        </w:tabs>
        <w:ind w:left="4320" w:hanging="360"/>
      </w:pPr>
    </w:lvl>
    <w:lvl w:ilvl="6" w:tplc="6DDAE43C" w:tentative="1">
      <w:start w:val="1"/>
      <w:numFmt w:val="decimal"/>
      <w:lvlText w:val="%7."/>
      <w:lvlJc w:val="left"/>
      <w:pPr>
        <w:tabs>
          <w:tab w:val="num" w:pos="5040"/>
        </w:tabs>
        <w:ind w:left="5040" w:hanging="360"/>
      </w:pPr>
    </w:lvl>
    <w:lvl w:ilvl="7" w:tplc="70AC0D34" w:tentative="1">
      <w:start w:val="1"/>
      <w:numFmt w:val="decimal"/>
      <w:lvlText w:val="%8."/>
      <w:lvlJc w:val="left"/>
      <w:pPr>
        <w:tabs>
          <w:tab w:val="num" w:pos="5760"/>
        </w:tabs>
        <w:ind w:left="5760" w:hanging="360"/>
      </w:pPr>
    </w:lvl>
    <w:lvl w:ilvl="8" w:tplc="CC7E8562" w:tentative="1">
      <w:start w:val="1"/>
      <w:numFmt w:val="decimal"/>
      <w:lvlText w:val="%9."/>
      <w:lvlJc w:val="left"/>
      <w:pPr>
        <w:tabs>
          <w:tab w:val="num" w:pos="6480"/>
        </w:tabs>
        <w:ind w:left="6480" w:hanging="360"/>
      </w:pPr>
    </w:lvl>
  </w:abstractNum>
  <w:abstractNum w:abstractNumId="8" w15:restartNumberingAfterBreak="0">
    <w:nsid w:val="341C6520"/>
    <w:multiLevelType w:val="hybridMultilevel"/>
    <w:tmpl w:val="9A1476EE"/>
    <w:lvl w:ilvl="0" w:tplc="1E88BA50">
      <w:start w:val="1"/>
      <w:numFmt w:val="bullet"/>
      <w:lvlText w:val="-"/>
      <w:lvlJc w:val="left"/>
      <w:pPr>
        <w:tabs>
          <w:tab w:val="num" w:pos="720"/>
        </w:tabs>
        <w:ind w:left="720" w:hanging="360"/>
      </w:pPr>
      <w:rPr>
        <w:rFonts w:ascii="Times New Roman" w:hAnsi="Times New Roman" w:hint="default"/>
      </w:rPr>
    </w:lvl>
    <w:lvl w:ilvl="1" w:tplc="1AF8162C" w:tentative="1">
      <w:start w:val="1"/>
      <w:numFmt w:val="bullet"/>
      <w:lvlText w:val="-"/>
      <w:lvlJc w:val="left"/>
      <w:pPr>
        <w:tabs>
          <w:tab w:val="num" w:pos="1440"/>
        </w:tabs>
        <w:ind w:left="1440" w:hanging="360"/>
      </w:pPr>
      <w:rPr>
        <w:rFonts w:ascii="Times New Roman" w:hAnsi="Times New Roman" w:hint="default"/>
      </w:rPr>
    </w:lvl>
    <w:lvl w:ilvl="2" w:tplc="DD8030D8" w:tentative="1">
      <w:start w:val="1"/>
      <w:numFmt w:val="bullet"/>
      <w:lvlText w:val="-"/>
      <w:lvlJc w:val="left"/>
      <w:pPr>
        <w:tabs>
          <w:tab w:val="num" w:pos="2160"/>
        </w:tabs>
        <w:ind w:left="2160" w:hanging="360"/>
      </w:pPr>
      <w:rPr>
        <w:rFonts w:ascii="Times New Roman" w:hAnsi="Times New Roman" w:hint="default"/>
      </w:rPr>
    </w:lvl>
    <w:lvl w:ilvl="3" w:tplc="4AE83564" w:tentative="1">
      <w:start w:val="1"/>
      <w:numFmt w:val="bullet"/>
      <w:lvlText w:val="-"/>
      <w:lvlJc w:val="left"/>
      <w:pPr>
        <w:tabs>
          <w:tab w:val="num" w:pos="2880"/>
        </w:tabs>
        <w:ind w:left="2880" w:hanging="360"/>
      </w:pPr>
      <w:rPr>
        <w:rFonts w:ascii="Times New Roman" w:hAnsi="Times New Roman" w:hint="default"/>
      </w:rPr>
    </w:lvl>
    <w:lvl w:ilvl="4" w:tplc="AB0685E4" w:tentative="1">
      <w:start w:val="1"/>
      <w:numFmt w:val="bullet"/>
      <w:lvlText w:val="-"/>
      <w:lvlJc w:val="left"/>
      <w:pPr>
        <w:tabs>
          <w:tab w:val="num" w:pos="3600"/>
        </w:tabs>
        <w:ind w:left="3600" w:hanging="360"/>
      </w:pPr>
      <w:rPr>
        <w:rFonts w:ascii="Times New Roman" w:hAnsi="Times New Roman" w:hint="default"/>
      </w:rPr>
    </w:lvl>
    <w:lvl w:ilvl="5" w:tplc="EB98DD9C" w:tentative="1">
      <w:start w:val="1"/>
      <w:numFmt w:val="bullet"/>
      <w:lvlText w:val="-"/>
      <w:lvlJc w:val="left"/>
      <w:pPr>
        <w:tabs>
          <w:tab w:val="num" w:pos="4320"/>
        </w:tabs>
        <w:ind w:left="4320" w:hanging="360"/>
      </w:pPr>
      <w:rPr>
        <w:rFonts w:ascii="Times New Roman" w:hAnsi="Times New Roman" w:hint="default"/>
      </w:rPr>
    </w:lvl>
    <w:lvl w:ilvl="6" w:tplc="2382B28E" w:tentative="1">
      <w:start w:val="1"/>
      <w:numFmt w:val="bullet"/>
      <w:lvlText w:val="-"/>
      <w:lvlJc w:val="left"/>
      <w:pPr>
        <w:tabs>
          <w:tab w:val="num" w:pos="5040"/>
        </w:tabs>
        <w:ind w:left="5040" w:hanging="360"/>
      </w:pPr>
      <w:rPr>
        <w:rFonts w:ascii="Times New Roman" w:hAnsi="Times New Roman" w:hint="default"/>
      </w:rPr>
    </w:lvl>
    <w:lvl w:ilvl="7" w:tplc="794E2F76" w:tentative="1">
      <w:start w:val="1"/>
      <w:numFmt w:val="bullet"/>
      <w:lvlText w:val="-"/>
      <w:lvlJc w:val="left"/>
      <w:pPr>
        <w:tabs>
          <w:tab w:val="num" w:pos="5760"/>
        </w:tabs>
        <w:ind w:left="5760" w:hanging="360"/>
      </w:pPr>
      <w:rPr>
        <w:rFonts w:ascii="Times New Roman" w:hAnsi="Times New Roman" w:hint="default"/>
      </w:rPr>
    </w:lvl>
    <w:lvl w:ilvl="8" w:tplc="3B10464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4F6725D"/>
    <w:multiLevelType w:val="hybridMultilevel"/>
    <w:tmpl w:val="2E90B3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6814CF"/>
    <w:multiLevelType w:val="hybridMultilevel"/>
    <w:tmpl w:val="DF7E60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66E256D"/>
    <w:multiLevelType w:val="hybridMultilevel"/>
    <w:tmpl w:val="87D6BFC6"/>
    <w:lvl w:ilvl="0" w:tplc="0C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43BC7"/>
    <w:multiLevelType w:val="hybridMultilevel"/>
    <w:tmpl w:val="BC7A4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976474"/>
    <w:multiLevelType w:val="hybridMultilevel"/>
    <w:tmpl w:val="F7B21B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5265C5B"/>
    <w:multiLevelType w:val="hybridMultilevel"/>
    <w:tmpl w:val="AFF8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FC2217"/>
    <w:multiLevelType w:val="hybridMultilevel"/>
    <w:tmpl w:val="22E04C00"/>
    <w:lvl w:ilvl="0" w:tplc="24506774">
      <w:start w:val="1"/>
      <w:numFmt w:val="decimal"/>
      <w:lvlText w:val="%1."/>
      <w:lvlJc w:val="left"/>
      <w:pPr>
        <w:tabs>
          <w:tab w:val="num" w:pos="720"/>
        </w:tabs>
        <w:ind w:left="720" w:hanging="360"/>
      </w:pPr>
    </w:lvl>
    <w:lvl w:ilvl="1" w:tplc="589A9A92" w:tentative="1">
      <w:start w:val="1"/>
      <w:numFmt w:val="decimal"/>
      <w:lvlText w:val="%2."/>
      <w:lvlJc w:val="left"/>
      <w:pPr>
        <w:tabs>
          <w:tab w:val="num" w:pos="1440"/>
        </w:tabs>
        <w:ind w:left="1440" w:hanging="360"/>
      </w:pPr>
    </w:lvl>
    <w:lvl w:ilvl="2" w:tplc="5784B3A8" w:tentative="1">
      <w:start w:val="1"/>
      <w:numFmt w:val="decimal"/>
      <w:lvlText w:val="%3."/>
      <w:lvlJc w:val="left"/>
      <w:pPr>
        <w:tabs>
          <w:tab w:val="num" w:pos="2160"/>
        </w:tabs>
        <w:ind w:left="2160" w:hanging="360"/>
      </w:pPr>
    </w:lvl>
    <w:lvl w:ilvl="3" w:tplc="C686870E" w:tentative="1">
      <w:start w:val="1"/>
      <w:numFmt w:val="decimal"/>
      <w:lvlText w:val="%4."/>
      <w:lvlJc w:val="left"/>
      <w:pPr>
        <w:tabs>
          <w:tab w:val="num" w:pos="2880"/>
        </w:tabs>
        <w:ind w:left="2880" w:hanging="360"/>
      </w:pPr>
    </w:lvl>
    <w:lvl w:ilvl="4" w:tplc="C23E3614" w:tentative="1">
      <w:start w:val="1"/>
      <w:numFmt w:val="decimal"/>
      <w:lvlText w:val="%5."/>
      <w:lvlJc w:val="left"/>
      <w:pPr>
        <w:tabs>
          <w:tab w:val="num" w:pos="3600"/>
        </w:tabs>
        <w:ind w:left="3600" w:hanging="360"/>
      </w:pPr>
    </w:lvl>
    <w:lvl w:ilvl="5" w:tplc="02D63920" w:tentative="1">
      <w:start w:val="1"/>
      <w:numFmt w:val="decimal"/>
      <w:lvlText w:val="%6."/>
      <w:lvlJc w:val="left"/>
      <w:pPr>
        <w:tabs>
          <w:tab w:val="num" w:pos="4320"/>
        </w:tabs>
        <w:ind w:left="4320" w:hanging="360"/>
      </w:pPr>
    </w:lvl>
    <w:lvl w:ilvl="6" w:tplc="F7AC3E86" w:tentative="1">
      <w:start w:val="1"/>
      <w:numFmt w:val="decimal"/>
      <w:lvlText w:val="%7."/>
      <w:lvlJc w:val="left"/>
      <w:pPr>
        <w:tabs>
          <w:tab w:val="num" w:pos="5040"/>
        </w:tabs>
        <w:ind w:left="5040" w:hanging="360"/>
      </w:pPr>
    </w:lvl>
    <w:lvl w:ilvl="7" w:tplc="0E0417EC" w:tentative="1">
      <w:start w:val="1"/>
      <w:numFmt w:val="decimal"/>
      <w:lvlText w:val="%8."/>
      <w:lvlJc w:val="left"/>
      <w:pPr>
        <w:tabs>
          <w:tab w:val="num" w:pos="5760"/>
        </w:tabs>
        <w:ind w:left="5760" w:hanging="360"/>
      </w:pPr>
    </w:lvl>
    <w:lvl w:ilvl="8" w:tplc="323A5C5A" w:tentative="1">
      <w:start w:val="1"/>
      <w:numFmt w:val="decimal"/>
      <w:lvlText w:val="%9."/>
      <w:lvlJc w:val="left"/>
      <w:pPr>
        <w:tabs>
          <w:tab w:val="num" w:pos="6480"/>
        </w:tabs>
        <w:ind w:left="6480" w:hanging="360"/>
      </w:pPr>
    </w:lvl>
  </w:abstractNum>
  <w:abstractNum w:abstractNumId="16" w15:restartNumberingAfterBreak="0">
    <w:nsid w:val="583B0B9B"/>
    <w:multiLevelType w:val="hybridMultilevel"/>
    <w:tmpl w:val="A85A2210"/>
    <w:lvl w:ilvl="0" w:tplc="BD3E776A">
      <w:start w:val="3"/>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544365"/>
    <w:multiLevelType w:val="hybridMultilevel"/>
    <w:tmpl w:val="95D0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A55524"/>
    <w:multiLevelType w:val="hybridMultilevel"/>
    <w:tmpl w:val="31A86AA0"/>
    <w:lvl w:ilvl="0" w:tplc="0C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AE7E1B"/>
    <w:multiLevelType w:val="hybridMultilevel"/>
    <w:tmpl w:val="4E48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817D12"/>
    <w:multiLevelType w:val="hybridMultilevel"/>
    <w:tmpl w:val="BE984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87C02"/>
    <w:multiLevelType w:val="hybridMultilevel"/>
    <w:tmpl w:val="6DF6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4B41B5"/>
    <w:multiLevelType w:val="hybridMultilevel"/>
    <w:tmpl w:val="DA1E4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4D179A"/>
    <w:multiLevelType w:val="hybridMultilevel"/>
    <w:tmpl w:val="55865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5F4B6D"/>
    <w:multiLevelType w:val="hybridMultilevel"/>
    <w:tmpl w:val="CA9449D6"/>
    <w:lvl w:ilvl="0" w:tplc="0C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B879B0"/>
    <w:multiLevelType w:val="hybridMultilevel"/>
    <w:tmpl w:val="65805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D364B4"/>
    <w:multiLevelType w:val="hybridMultilevel"/>
    <w:tmpl w:val="2BF0FB74"/>
    <w:lvl w:ilvl="0" w:tplc="2368CC34">
      <w:start w:val="1"/>
      <w:numFmt w:val="decimal"/>
      <w:lvlText w:val="%1."/>
      <w:lvlJc w:val="left"/>
      <w:pPr>
        <w:tabs>
          <w:tab w:val="num" w:pos="720"/>
        </w:tabs>
        <w:ind w:left="720" w:hanging="360"/>
      </w:pPr>
    </w:lvl>
    <w:lvl w:ilvl="1" w:tplc="7E8C4002" w:tentative="1">
      <w:start w:val="1"/>
      <w:numFmt w:val="decimal"/>
      <w:lvlText w:val="%2."/>
      <w:lvlJc w:val="left"/>
      <w:pPr>
        <w:tabs>
          <w:tab w:val="num" w:pos="1440"/>
        </w:tabs>
        <w:ind w:left="1440" w:hanging="360"/>
      </w:pPr>
    </w:lvl>
    <w:lvl w:ilvl="2" w:tplc="1688B602" w:tentative="1">
      <w:start w:val="1"/>
      <w:numFmt w:val="decimal"/>
      <w:lvlText w:val="%3."/>
      <w:lvlJc w:val="left"/>
      <w:pPr>
        <w:tabs>
          <w:tab w:val="num" w:pos="2160"/>
        </w:tabs>
        <w:ind w:left="2160" w:hanging="360"/>
      </w:pPr>
    </w:lvl>
    <w:lvl w:ilvl="3" w:tplc="E92840D4" w:tentative="1">
      <w:start w:val="1"/>
      <w:numFmt w:val="decimal"/>
      <w:lvlText w:val="%4."/>
      <w:lvlJc w:val="left"/>
      <w:pPr>
        <w:tabs>
          <w:tab w:val="num" w:pos="2880"/>
        </w:tabs>
        <w:ind w:left="2880" w:hanging="360"/>
      </w:pPr>
    </w:lvl>
    <w:lvl w:ilvl="4" w:tplc="9378F504" w:tentative="1">
      <w:start w:val="1"/>
      <w:numFmt w:val="decimal"/>
      <w:lvlText w:val="%5."/>
      <w:lvlJc w:val="left"/>
      <w:pPr>
        <w:tabs>
          <w:tab w:val="num" w:pos="3600"/>
        </w:tabs>
        <w:ind w:left="3600" w:hanging="360"/>
      </w:pPr>
    </w:lvl>
    <w:lvl w:ilvl="5" w:tplc="1DA8F8EC" w:tentative="1">
      <w:start w:val="1"/>
      <w:numFmt w:val="decimal"/>
      <w:lvlText w:val="%6."/>
      <w:lvlJc w:val="left"/>
      <w:pPr>
        <w:tabs>
          <w:tab w:val="num" w:pos="4320"/>
        </w:tabs>
        <w:ind w:left="4320" w:hanging="360"/>
      </w:pPr>
    </w:lvl>
    <w:lvl w:ilvl="6" w:tplc="F6D4CA00" w:tentative="1">
      <w:start w:val="1"/>
      <w:numFmt w:val="decimal"/>
      <w:lvlText w:val="%7."/>
      <w:lvlJc w:val="left"/>
      <w:pPr>
        <w:tabs>
          <w:tab w:val="num" w:pos="5040"/>
        </w:tabs>
        <w:ind w:left="5040" w:hanging="360"/>
      </w:pPr>
    </w:lvl>
    <w:lvl w:ilvl="7" w:tplc="DACC4396" w:tentative="1">
      <w:start w:val="1"/>
      <w:numFmt w:val="decimal"/>
      <w:lvlText w:val="%8."/>
      <w:lvlJc w:val="left"/>
      <w:pPr>
        <w:tabs>
          <w:tab w:val="num" w:pos="5760"/>
        </w:tabs>
        <w:ind w:left="5760" w:hanging="360"/>
      </w:pPr>
    </w:lvl>
    <w:lvl w:ilvl="8" w:tplc="25881CF2" w:tentative="1">
      <w:start w:val="1"/>
      <w:numFmt w:val="decimal"/>
      <w:lvlText w:val="%9."/>
      <w:lvlJc w:val="left"/>
      <w:pPr>
        <w:tabs>
          <w:tab w:val="num" w:pos="6480"/>
        </w:tabs>
        <w:ind w:left="6480" w:hanging="360"/>
      </w:pPr>
    </w:lvl>
  </w:abstractNum>
  <w:abstractNum w:abstractNumId="27" w15:restartNumberingAfterBreak="0">
    <w:nsid w:val="69D56211"/>
    <w:multiLevelType w:val="hybridMultilevel"/>
    <w:tmpl w:val="DAF69BCA"/>
    <w:lvl w:ilvl="0" w:tplc="3D2E57D0">
      <w:start w:val="1"/>
      <w:numFmt w:val="decimal"/>
      <w:lvlText w:val="%1."/>
      <w:lvlJc w:val="left"/>
      <w:pPr>
        <w:tabs>
          <w:tab w:val="num" w:pos="720"/>
        </w:tabs>
        <w:ind w:left="720" w:hanging="360"/>
      </w:pPr>
    </w:lvl>
    <w:lvl w:ilvl="1" w:tplc="4F2E20F0" w:tentative="1">
      <w:start w:val="1"/>
      <w:numFmt w:val="decimal"/>
      <w:lvlText w:val="%2."/>
      <w:lvlJc w:val="left"/>
      <w:pPr>
        <w:tabs>
          <w:tab w:val="num" w:pos="1440"/>
        </w:tabs>
        <w:ind w:left="1440" w:hanging="360"/>
      </w:pPr>
    </w:lvl>
    <w:lvl w:ilvl="2" w:tplc="092890B6" w:tentative="1">
      <w:start w:val="1"/>
      <w:numFmt w:val="decimal"/>
      <w:lvlText w:val="%3."/>
      <w:lvlJc w:val="left"/>
      <w:pPr>
        <w:tabs>
          <w:tab w:val="num" w:pos="2160"/>
        </w:tabs>
        <w:ind w:left="2160" w:hanging="360"/>
      </w:pPr>
    </w:lvl>
    <w:lvl w:ilvl="3" w:tplc="427AB0FC" w:tentative="1">
      <w:start w:val="1"/>
      <w:numFmt w:val="decimal"/>
      <w:lvlText w:val="%4."/>
      <w:lvlJc w:val="left"/>
      <w:pPr>
        <w:tabs>
          <w:tab w:val="num" w:pos="2880"/>
        </w:tabs>
        <w:ind w:left="2880" w:hanging="360"/>
      </w:pPr>
    </w:lvl>
    <w:lvl w:ilvl="4" w:tplc="58D44230" w:tentative="1">
      <w:start w:val="1"/>
      <w:numFmt w:val="decimal"/>
      <w:lvlText w:val="%5."/>
      <w:lvlJc w:val="left"/>
      <w:pPr>
        <w:tabs>
          <w:tab w:val="num" w:pos="3600"/>
        </w:tabs>
        <w:ind w:left="3600" w:hanging="360"/>
      </w:pPr>
    </w:lvl>
    <w:lvl w:ilvl="5" w:tplc="83A840D8" w:tentative="1">
      <w:start w:val="1"/>
      <w:numFmt w:val="decimal"/>
      <w:lvlText w:val="%6."/>
      <w:lvlJc w:val="left"/>
      <w:pPr>
        <w:tabs>
          <w:tab w:val="num" w:pos="4320"/>
        </w:tabs>
        <w:ind w:left="4320" w:hanging="360"/>
      </w:pPr>
    </w:lvl>
    <w:lvl w:ilvl="6" w:tplc="02A6E11A" w:tentative="1">
      <w:start w:val="1"/>
      <w:numFmt w:val="decimal"/>
      <w:lvlText w:val="%7."/>
      <w:lvlJc w:val="left"/>
      <w:pPr>
        <w:tabs>
          <w:tab w:val="num" w:pos="5040"/>
        </w:tabs>
        <w:ind w:left="5040" w:hanging="360"/>
      </w:pPr>
    </w:lvl>
    <w:lvl w:ilvl="7" w:tplc="2A64A9B8" w:tentative="1">
      <w:start w:val="1"/>
      <w:numFmt w:val="decimal"/>
      <w:lvlText w:val="%8."/>
      <w:lvlJc w:val="left"/>
      <w:pPr>
        <w:tabs>
          <w:tab w:val="num" w:pos="5760"/>
        </w:tabs>
        <w:ind w:left="5760" w:hanging="360"/>
      </w:pPr>
    </w:lvl>
    <w:lvl w:ilvl="8" w:tplc="9BCA2100" w:tentative="1">
      <w:start w:val="1"/>
      <w:numFmt w:val="decimal"/>
      <w:lvlText w:val="%9."/>
      <w:lvlJc w:val="left"/>
      <w:pPr>
        <w:tabs>
          <w:tab w:val="num" w:pos="6480"/>
        </w:tabs>
        <w:ind w:left="6480" w:hanging="360"/>
      </w:pPr>
    </w:lvl>
  </w:abstractNum>
  <w:abstractNum w:abstractNumId="28" w15:restartNumberingAfterBreak="0">
    <w:nsid w:val="6F346340"/>
    <w:multiLevelType w:val="hybridMultilevel"/>
    <w:tmpl w:val="BE928AC4"/>
    <w:lvl w:ilvl="0" w:tplc="FBB03AA8">
      <w:start w:val="1"/>
      <w:numFmt w:val="decimal"/>
      <w:lvlText w:val="%1."/>
      <w:lvlJc w:val="left"/>
      <w:pPr>
        <w:tabs>
          <w:tab w:val="num" w:pos="720"/>
        </w:tabs>
        <w:ind w:left="720" w:hanging="360"/>
      </w:pPr>
    </w:lvl>
    <w:lvl w:ilvl="1" w:tplc="C7FA58F2" w:tentative="1">
      <w:start w:val="1"/>
      <w:numFmt w:val="decimal"/>
      <w:lvlText w:val="%2."/>
      <w:lvlJc w:val="left"/>
      <w:pPr>
        <w:tabs>
          <w:tab w:val="num" w:pos="1440"/>
        </w:tabs>
        <w:ind w:left="1440" w:hanging="360"/>
      </w:pPr>
    </w:lvl>
    <w:lvl w:ilvl="2" w:tplc="968604AC" w:tentative="1">
      <w:start w:val="1"/>
      <w:numFmt w:val="decimal"/>
      <w:lvlText w:val="%3."/>
      <w:lvlJc w:val="left"/>
      <w:pPr>
        <w:tabs>
          <w:tab w:val="num" w:pos="2160"/>
        </w:tabs>
        <w:ind w:left="2160" w:hanging="360"/>
      </w:pPr>
    </w:lvl>
    <w:lvl w:ilvl="3" w:tplc="B8A658C8" w:tentative="1">
      <w:start w:val="1"/>
      <w:numFmt w:val="decimal"/>
      <w:lvlText w:val="%4."/>
      <w:lvlJc w:val="left"/>
      <w:pPr>
        <w:tabs>
          <w:tab w:val="num" w:pos="2880"/>
        </w:tabs>
        <w:ind w:left="2880" w:hanging="360"/>
      </w:pPr>
    </w:lvl>
    <w:lvl w:ilvl="4" w:tplc="57C81C0C" w:tentative="1">
      <w:start w:val="1"/>
      <w:numFmt w:val="decimal"/>
      <w:lvlText w:val="%5."/>
      <w:lvlJc w:val="left"/>
      <w:pPr>
        <w:tabs>
          <w:tab w:val="num" w:pos="3600"/>
        </w:tabs>
        <w:ind w:left="3600" w:hanging="360"/>
      </w:pPr>
    </w:lvl>
    <w:lvl w:ilvl="5" w:tplc="560CA53C" w:tentative="1">
      <w:start w:val="1"/>
      <w:numFmt w:val="decimal"/>
      <w:lvlText w:val="%6."/>
      <w:lvlJc w:val="left"/>
      <w:pPr>
        <w:tabs>
          <w:tab w:val="num" w:pos="4320"/>
        </w:tabs>
        <w:ind w:left="4320" w:hanging="360"/>
      </w:pPr>
    </w:lvl>
    <w:lvl w:ilvl="6" w:tplc="664E301C" w:tentative="1">
      <w:start w:val="1"/>
      <w:numFmt w:val="decimal"/>
      <w:lvlText w:val="%7."/>
      <w:lvlJc w:val="left"/>
      <w:pPr>
        <w:tabs>
          <w:tab w:val="num" w:pos="5040"/>
        </w:tabs>
        <w:ind w:left="5040" w:hanging="360"/>
      </w:pPr>
    </w:lvl>
    <w:lvl w:ilvl="7" w:tplc="2DA2FF68" w:tentative="1">
      <w:start w:val="1"/>
      <w:numFmt w:val="decimal"/>
      <w:lvlText w:val="%8."/>
      <w:lvlJc w:val="left"/>
      <w:pPr>
        <w:tabs>
          <w:tab w:val="num" w:pos="5760"/>
        </w:tabs>
        <w:ind w:left="5760" w:hanging="360"/>
      </w:pPr>
    </w:lvl>
    <w:lvl w:ilvl="8" w:tplc="C1C41B30" w:tentative="1">
      <w:start w:val="1"/>
      <w:numFmt w:val="decimal"/>
      <w:lvlText w:val="%9."/>
      <w:lvlJc w:val="left"/>
      <w:pPr>
        <w:tabs>
          <w:tab w:val="num" w:pos="6480"/>
        </w:tabs>
        <w:ind w:left="6480" w:hanging="360"/>
      </w:pPr>
    </w:lvl>
  </w:abstractNum>
  <w:abstractNum w:abstractNumId="29" w15:restartNumberingAfterBreak="0">
    <w:nsid w:val="75CA1276"/>
    <w:multiLevelType w:val="hybridMultilevel"/>
    <w:tmpl w:val="8D50D5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E3433A"/>
    <w:multiLevelType w:val="hybridMultilevel"/>
    <w:tmpl w:val="9582FFC2"/>
    <w:lvl w:ilvl="0" w:tplc="699274F8">
      <w:start w:val="1"/>
      <w:numFmt w:val="decimal"/>
      <w:lvlText w:val="%1."/>
      <w:lvlJc w:val="left"/>
      <w:pPr>
        <w:tabs>
          <w:tab w:val="num" w:pos="720"/>
        </w:tabs>
        <w:ind w:left="720" w:hanging="360"/>
      </w:pPr>
    </w:lvl>
    <w:lvl w:ilvl="1" w:tplc="CDB40DB4" w:tentative="1">
      <w:start w:val="1"/>
      <w:numFmt w:val="decimal"/>
      <w:lvlText w:val="%2."/>
      <w:lvlJc w:val="left"/>
      <w:pPr>
        <w:tabs>
          <w:tab w:val="num" w:pos="1440"/>
        </w:tabs>
        <w:ind w:left="1440" w:hanging="360"/>
      </w:pPr>
    </w:lvl>
    <w:lvl w:ilvl="2" w:tplc="01209B48" w:tentative="1">
      <w:start w:val="1"/>
      <w:numFmt w:val="decimal"/>
      <w:lvlText w:val="%3."/>
      <w:lvlJc w:val="left"/>
      <w:pPr>
        <w:tabs>
          <w:tab w:val="num" w:pos="2160"/>
        </w:tabs>
        <w:ind w:left="2160" w:hanging="360"/>
      </w:pPr>
    </w:lvl>
    <w:lvl w:ilvl="3" w:tplc="8D94D806" w:tentative="1">
      <w:start w:val="1"/>
      <w:numFmt w:val="decimal"/>
      <w:lvlText w:val="%4."/>
      <w:lvlJc w:val="left"/>
      <w:pPr>
        <w:tabs>
          <w:tab w:val="num" w:pos="2880"/>
        </w:tabs>
        <w:ind w:left="2880" w:hanging="360"/>
      </w:pPr>
    </w:lvl>
    <w:lvl w:ilvl="4" w:tplc="028AB304" w:tentative="1">
      <w:start w:val="1"/>
      <w:numFmt w:val="decimal"/>
      <w:lvlText w:val="%5."/>
      <w:lvlJc w:val="left"/>
      <w:pPr>
        <w:tabs>
          <w:tab w:val="num" w:pos="3600"/>
        </w:tabs>
        <w:ind w:left="3600" w:hanging="360"/>
      </w:pPr>
    </w:lvl>
    <w:lvl w:ilvl="5" w:tplc="56F43100" w:tentative="1">
      <w:start w:val="1"/>
      <w:numFmt w:val="decimal"/>
      <w:lvlText w:val="%6."/>
      <w:lvlJc w:val="left"/>
      <w:pPr>
        <w:tabs>
          <w:tab w:val="num" w:pos="4320"/>
        </w:tabs>
        <w:ind w:left="4320" w:hanging="360"/>
      </w:pPr>
    </w:lvl>
    <w:lvl w:ilvl="6" w:tplc="2D9ACACE" w:tentative="1">
      <w:start w:val="1"/>
      <w:numFmt w:val="decimal"/>
      <w:lvlText w:val="%7."/>
      <w:lvlJc w:val="left"/>
      <w:pPr>
        <w:tabs>
          <w:tab w:val="num" w:pos="5040"/>
        </w:tabs>
        <w:ind w:left="5040" w:hanging="360"/>
      </w:pPr>
    </w:lvl>
    <w:lvl w:ilvl="7" w:tplc="C7C8F2E2" w:tentative="1">
      <w:start w:val="1"/>
      <w:numFmt w:val="decimal"/>
      <w:lvlText w:val="%8."/>
      <w:lvlJc w:val="left"/>
      <w:pPr>
        <w:tabs>
          <w:tab w:val="num" w:pos="5760"/>
        </w:tabs>
        <w:ind w:left="5760" w:hanging="360"/>
      </w:pPr>
    </w:lvl>
    <w:lvl w:ilvl="8" w:tplc="876815CA" w:tentative="1">
      <w:start w:val="1"/>
      <w:numFmt w:val="decimal"/>
      <w:lvlText w:val="%9."/>
      <w:lvlJc w:val="left"/>
      <w:pPr>
        <w:tabs>
          <w:tab w:val="num" w:pos="6480"/>
        </w:tabs>
        <w:ind w:left="6480" w:hanging="360"/>
      </w:pPr>
    </w:lvl>
  </w:abstractNum>
  <w:abstractNum w:abstractNumId="31" w15:restartNumberingAfterBreak="0">
    <w:nsid w:val="794A54F6"/>
    <w:multiLevelType w:val="hybridMultilevel"/>
    <w:tmpl w:val="39A28870"/>
    <w:lvl w:ilvl="0" w:tplc="A142C946">
      <w:start w:val="1"/>
      <w:numFmt w:val="decimal"/>
      <w:lvlText w:val="%1."/>
      <w:lvlJc w:val="left"/>
      <w:pPr>
        <w:tabs>
          <w:tab w:val="num" w:pos="720"/>
        </w:tabs>
        <w:ind w:left="720" w:hanging="360"/>
      </w:pPr>
    </w:lvl>
    <w:lvl w:ilvl="1" w:tplc="22C2CEF0" w:tentative="1">
      <w:start w:val="1"/>
      <w:numFmt w:val="decimal"/>
      <w:lvlText w:val="%2."/>
      <w:lvlJc w:val="left"/>
      <w:pPr>
        <w:tabs>
          <w:tab w:val="num" w:pos="1440"/>
        </w:tabs>
        <w:ind w:left="1440" w:hanging="360"/>
      </w:pPr>
    </w:lvl>
    <w:lvl w:ilvl="2" w:tplc="63B0CF9C" w:tentative="1">
      <w:start w:val="1"/>
      <w:numFmt w:val="decimal"/>
      <w:lvlText w:val="%3."/>
      <w:lvlJc w:val="left"/>
      <w:pPr>
        <w:tabs>
          <w:tab w:val="num" w:pos="2160"/>
        </w:tabs>
        <w:ind w:left="2160" w:hanging="360"/>
      </w:pPr>
    </w:lvl>
    <w:lvl w:ilvl="3" w:tplc="548E344E" w:tentative="1">
      <w:start w:val="1"/>
      <w:numFmt w:val="decimal"/>
      <w:lvlText w:val="%4."/>
      <w:lvlJc w:val="left"/>
      <w:pPr>
        <w:tabs>
          <w:tab w:val="num" w:pos="2880"/>
        </w:tabs>
        <w:ind w:left="2880" w:hanging="360"/>
      </w:pPr>
    </w:lvl>
    <w:lvl w:ilvl="4" w:tplc="E89C4538" w:tentative="1">
      <w:start w:val="1"/>
      <w:numFmt w:val="decimal"/>
      <w:lvlText w:val="%5."/>
      <w:lvlJc w:val="left"/>
      <w:pPr>
        <w:tabs>
          <w:tab w:val="num" w:pos="3600"/>
        </w:tabs>
        <w:ind w:left="3600" w:hanging="360"/>
      </w:pPr>
    </w:lvl>
    <w:lvl w:ilvl="5" w:tplc="E6141ED4" w:tentative="1">
      <w:start w:val="1"/>
      <w:numFmt w:val="decimal"/>
      <w:lvlText w:val="%6."/>
      <w:lvlJc w:val="left"/>
      <w:pPr>
        <w:tabs>
          <w:tab w:val="num" w:pos="4320"/>
        </w:tabs>
        <w:ind w:left="4320" w:hanging="360"/>
      </w:pPr>
    </w:lvl>
    <w:lvl w:ilvl="6" w:tplc="2ACE7204" w:tentative="1">
      <w:start w:val="1"/>
      <w:numFmt w:val="decimal"/>
      <w:lvlText w:val="%7."/>
      <w:lvlJc w:val="left"/>
      <w:pPr>
        <w:tabs>
          <w:tab w:val="num" w:pos="5040"/>
        </w:tabs>
        <w:ind w:left="5040" w:hanging="360"/>
      </w:pPr>
    </w:lvl>
    <w:lvl w:ilvl="7" w:tplc="92FE843E" w:tentative="1">
      <w:start w:val="1"/>
      <w:numFmt w:val="decimal"/>
      <w:lvlText w:val="%8."/>
      <w:lvlJc w:val="left"/>
      <w:pPr>
        <w:tabs>
          <w:tab w:val="num" w:pos="5760"/>
        </w:tabs>
        <w:ind w:left="5760" w:hanging="360"/>
      </w:pPr>
    </w:lvl>
    <w:lvl w:ilvl="8" w:tplc="AE48ADC4" w:tentative="1">
      <w:start w:val="1"/>
      <w:numFmt w:val="decimal"/>
      <w:lvlText w:val="%9."/>
      <w:lvlJc w:val="left"/>
      <w:pPr>
        <w:tabs>
          <w:tab w:val="num" w:pos="6480"/>
        </w:tabs>
        <w:ind w:left="6480" w:hanging="360"/>
      </w:pPr>
    </w:lvl>
  </w:abstractNum>
  <w:abstractNum w:abstractNumId="32" w15:restartNumberingAfterBreak="0">
    <w:nsid w:val="7A711221"/>
    <w:multiLevelType w:val="hybridMultilevel"/>
    <w:tmpl w:val="79205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705204"/>
    <w:multiLevelType w:val="hybridMultilevel"/>
    <w:tmpl w:val="38E8A81C"/>
    <w:lvl w:ilvl="0" w:tplc="CE7E629C">
      <w:start w:val="1"/>
      <w:numFmt w:val="upperLetter"/>
      <w:lvlText w:val="%1."/>
      <w:lvlJc w:val="left"/>
      <w:pPr>
        <w:tabs>
          <w:tab w:val="num" w:pos="720"/>
        </w:tabs>
        <w:ind w:left="720" w:hanging="360"/>
      </w:pPr>
    </w:lvl>
    <w:lvl w:ilvl="1" w:tplc="7C346A80" w:tentative="1">
      <w:start w:val="1"/>
      <w:numFmt w:val="upperLetter"/>
      <w:lvlText w:val="%2."/>
      <w:lvlJc w:val="left"/>
      <w:pPr>
        <w:tabs>
          <w:tab w:val="num" w:pos="1440"/>
        </w:tabs>
        <w:ind w:left="1440" w:hanging="360"/>
      </w:pPr>
    </w:lvl>
    <w:lvl w:ilvl="2" w:tplc="48600238" w:tentative="1">
      <w:start w:val="1"/>
      <w:numFmt w:val="upperLetter"/>
      <w:lvlText w:val="%3."/>
      <w:lvlJc w:val="left"/>
      <w:pPr>
        <w:tabs>
          <w:tab w:val="num" w:pos="2160"/>
        </w:tabs>
        <w:ind w:left="2160" w:hanging="360"/>
      </w:pPr>
    </w:lvl>
    <w:lvl w:ilvl="3" w:tplc="6C847FD2" w:tentative="1">
      <w:start w:val="1"/>
      <w:numFmt w:val="upperLetter"/>
      <w:lvlText w:val="%4."/>
      <w:lvlJc w:val="left"/>
      <w:pPr>
        <w:tabs>
          <w:tab w:val="num" w:pos="2880"/>
        </w:tabs>
        <w:ind w:left="2880" w:hanging="360"/>
      </w:pPr>
    </w:lvl>
    <w:lvl w:ilvl="4" w:tplc="1E40C00A" w:tentative="1">
      <w:start w:val="1"/>
      <w:numFmt w:val="upperLetter"/>
      <w:lvlText w:val="%5."/>
      <w:lvlJc w:val="left"/>
      <w:pPr>
        <w:tabs>
          <w:tab w:val="num" w:pos="3600"/>
        </w:tabs>
        <w:ind w:left="3600" w:hanging="360"/>
      </w:pPr>
    </w:lvl>
    <w:lvl w:ilvl="5" w:tplc="DE18FAF8" w:tentative="1">
      <w:start w:val="1"/>
      <w:numFmt w:val="upperLetter"/>
      <w:lvlText w:val="%6."/>
      <w:lvlJc w:val="left"/>
      <w:pPr>
        <w:tabs>
          <w:tab w:val="num" w:pos="4320"/>
        </w:tabs>
        <w:ind w:left="4320" w:hanging="360"/>
      </w:pPr>
    </w:lvl>
    <w:lvl w:ilvl="6" w:tplc="C20027FA" w:tentative="1">
      <w:start w:val="1"/>
      <w:numFmt w:val="upperLetter"/>
      <w:lvlText w:val="%7."/>
      <w:lvlJc w:val="left"/>
      <w:pPr>
        <w:tabs>
          <w:tab w:val="num" w:pos="5040"/>
        </w:tabs>
        <w:ind w:left="5040" w:hanging="360"/>
      </w:pPr>
    </w:lvl>
    <w:lvl w:ilvl="7" w:tplc="ECAE898C" w:tentative="1">
      <w:start w:val="1"/>
      <w:numFmt w:val="upperLetter"/>
      <w:lvlText w:val="%8."/>
      <w:lvlJc w:val="left"/>
      <w:pPr>
        <w:tabs>
          <w:tab w:val="num" w:pos="5760"/>
        </w:tabs>
        <w:ind w:left="5760" w:hanging="360"/>
      </w:pPr>
    </w:lvl>
    <w:lvl w:ilvl="8" w:tplc="1FAA178C" w:tentative="1">
      <w:start w:val="1"/>
      <w:numFmt w:val="upperLetter"/>
      <w:lvlText w:val="%9."/>
      <w:lvlJc w:val="left"/>
      <w:pPr>
        <w:tabs>
          <w:tab w:val="num" w:pos="6480"/>
        </w:tabs>
        <w:ind w:left="6480" w:hanging="360"/>
      </w:pPr>
    </w:lvl>
  </w:abstractNum>
  <w:abstractNum w:abstractNumId="34" w15:restartNumberingAfterBreak="0">
    <w:nsid w:val="7C72771B"/>
    <w:multiLevelType w:val="hybridMultilevel"/>
    <w:tmpl w:val="DD42E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FCC03AF"/>
    <w:multiLevelType w:val="hybridMultilevel"/>
    <w:tmpl w:val="F9EA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88807513">
    <w:abstractNumId w:val="4"/>
  </w:num>
  <w:num w:numId="2" w16cid:durableId="807668344">
    <w:abstractNumId w:val="28"/>
  </w:num>
  <w:num w:numId="3" w16cid:durableId="1442646002">
    <w:abstractNumId w:val="8"/>
  </w:num>
  <w:num w:numId="4" w16cid:durableId="1285039320">
    <w:abstractNumId w:val="1"/>
  </w:num>
  <w:num w:numId="5" w16cid:durableId="1769033833">
    <w:abstractNumId w:val="33"/>
  </w:num>
  <w:num w:numId="6" w16cid:durableId="1422481836">
    <w:abstractNumId w:val="7"/>
  </w:num>
  <w:num w:numId="7" w16cid:durableId="941843504">
    <w:abstractNumId w:val="27"/>
  </w:num>
  <w:num w:numId="8" w16cid:durableId="572471101">
    <w:abstractNumId w:val="30"/>
  </w:num>
  <w:num w:numId="9" w16cid:durableId="1482111774">
    <w:abstractNumId w:val="26"/>
  </w:num>
  <w:num w:numId="10" w16cid:durableId="892886640">
    <w:abstractNumId w:val="15"/>
  </w:num>
  <w:num w:numId="11" w16cid:durableId="1780492221">
    <w:abstractNumId w:val="31"/>
  </w:num>
  <w:num w:numId="12" w16cid:durableId="145784788">
    <w:abstractNumId w:val="5"/>
  </w:num>
  <w:num w:numId="13" w16cid:durableId="2100910507">
    <w:abstractNumId w:val="29"/>
  </w:num>
  <w:num w:numId="14" w16cid:durableId="32271870">
    <w:abstractNumId w:val="0"/>
  </w:num>
  <w:num w:numId="15" w16cid:durableId="1511023477">
    <w:abstractNumId w:val="12"/>
  </w:num>
  <w:num w:numId="16" w16cid:durableId="404569847">
    <w:abstractNumId w:val="17"/>
  </w:num>
  <w:num w:numId="17" w16cid:durableId="1264149320">
    <w:abstractNumId w:val="32"/>
  </w:num>
  <w:num w:numId="18" w16cid:durableId="305745690">
    <w:abstractNumId w:val="14"/>
  </w:num>
  <w:num w:numId="19" w16cid:durableId="1741756829">
    <w:abstractNumId w:val="21"/>
  </w:num>
  <w:num w:numId="20" w16cid:durableId="1125124111">
    <w:abstractNumId w:val="23"/>
  </w:num>
  <w:num w:numId="21" w16cid:durableId="1446264761">
    <w:abstractNumId w:val="22"/>
  </w:num>
  <w:num w:numId="22" w16cid:durableId="599290817">
    <w:abstractNumId w:val="3"/>
  </w:num>
  <w:num w:numId="23" w16cid:durableId="2001032593">
    <w:abstractNumId w:val="20"/>
  </w:num>
  <w:num w:numId="24" w16cid:durableId="154104595">
    <w:abstractNumId w:val="25"/>
  </w:num>
  <w:num w:numId="25" w16cid:durableId="1002009822">
    <w:abstractNumId w:val="11"/>
  </w:num>
  <w:num w:numId="26" w16cid:durableId="1879774598">
    <w:abstractNumId w:val="18"/>
  </w:num>
  <w:num w:numId="27" w16cid:durableId="1643853578">
    <w:abstractNumId w:val="6"/>
  </w:num>
  <w:num w:numId="28" w16cid:durableId="1353528539">
    <w:abstractNumId w:val="24"/>
  </w:num>
  <w:num w:numId="29" w16cid:durableId="5013305">
    <w:abstractNumId w:val="35"/>
  </w:num>
  <w:num w:numId="30" w16cid:durableId="56906371">
    <w:abstractNumId w:val="9"/>
  </w:num>
  <w:num w:numId="31" w16cid:durableId="801652621">
    <w:abstractNumId w:val="10"/>
  </w:num>
  <w:num w:numId="32" w16cid:durableId="1294215300">
    <w:abstractNumId w:val="34"/>
  </w:num>
  <w:num w:numId="33" w16cid:durableId="1785995981">
    <w:abstractNumId w:val="13"/>
  </w:num>
  <w:num w:numId="34" w16cid:durableId="1519467470">
    <w:abstractNumId w:val="2"/>
  </w:num>
  <w:num w:numId="35" w16cid:durableId="2098406297">
    <w:abstractNumId w:val="19"/>
  </w:num>
  <w:num w:numId="36" w16cid:durableId="20326083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55"/>
    <w:rsid w:val="00004ACE"/>
    <w:rsid w:val="000062E7"/>
    <w:rsid w:val="00020E50"/>
    <w:rsid w:val="0002105E"/>
    <w:rsid w:val="00074B35"/>
    <w:rsid w:val="000C6197"/>
    <w:rsid w:val="000E2D34"/>
    <w:rsid w:val="00101057"/>
    <w:rsid w:val="00113A75"/>
    <w:rsid w:val="00170EE1"/>
    <w:rsid w:val="00187089"/>
    <w:rsid w:val="001A4FA0"/>
    <w:rsid w:val="001B4C2F"/>
    <w:rsid w:val="001C089E"/>
    <w:rsid w:val="001F6C0E"/>
    <w:rsid w:val="0020584D"/>
    <w:rsid w:val="00286DE7"/>
    <w:rsid w:val="002E384A"/>
    <w:rsid w:val="003076F1"/>
    <w:rsid w:val="00311623"/>
    <w:rsid w:val="003327E3"/>
    <w:rsid w:val="00352049"/>
    <w:rsid w:val="0035561D"/>
    <w:rsid w:val="003A2FA7"/>
    <w:rsid w:val="003C03E1"/>
    <w:rsid w:val="003C0766"/>
    <w:rsid w:val="003E2BE1"/>
    <w:rsid w:val="003F299F"/>
    <w:rsid w:val="00413DE6"/>
    <w:rsid w:val="004835B5"/>
    <w:rsid w:val="004B60AB"/>
    <w:rsid w:val="00590915"/>
    <w:rsid w:val="005D05C5"/>
    <w:rsid w:val="005E624A"/>
    <w:rsid w:val="0061081D"/>
    <w:rsid w:val="006250C4"/>
    <w:rsid w:val="00661DE4"/>
    <w:rsid w:val="00672B17"/>
    <w:rsid w:val="006815F1"/>
    <w:rsid w:val="006D0BEA"/>
    <w:rsid w:val="006E41BA"/>
    <w:rsid w:val="00706B1E"/>
    <w:rsid w:val="00724AF9"/>
    <w:rsid w:val="007400C0"/>
    <w:rsid w:val="00773155"/>
    <w:rsid w:val="00795BC5"/>
    <w:rsid w:val="00865A84"/>
    <w:rsid w:val="00894511"/>
    <w:rsid w:val="008D149A"/>
    <w:rsid w:val="009132A1"/>
    <w:rsid w:val="00921B00"/>
    <w:rsid w:val="00927D21"/>
    <w:rsid w:val="00933E9F"/>
    <w:rsid w:val="00957D9B"/>
    <w:rsid w:val="00985DB9"/>
    <w:rsid w:val="009B7952"/>
    <w:rsid w:val="009C0364"/>
    <w:rsid w:val="009C61A9"/>
    <w:rsid w:val="009D41F2"/>
    <w:rsid w:val="009F6A73"/>
    <w:rsid w:val="00A131CE"/>
    <w:rsid w:val="00A26449"/>
    <w:rsid w:val="00A51845"/>
    <w:rsid w:val="00A57805"/>
    <w:rsid w:val="00AA22F0"/>
    <w:rsid w:val="00AA5402"/>
    <w:rsid w:val="00AD27CD"/>
    <w:rsid w:val="00AF6239"/>
    <w:rsid w:val="00B2459D"/>
    <w:rsid w:val="00B54CF9"/>
    <w:rsid w:val="00B80B5D"/>
    <w:rsid w:val="00B858F1"/>
    <w:rsid w:val="00BA181B"/>
    <w:rsid w:val="00BC566B"/>
    <w:rsid w:val="00BD1C19"/>
    <w:rsid w:val="00C11A43"/>
    <w:rsid w:val="00C669C0"/>
    <w:rsid w:val="00C74281"/>
    <w:rsid w:val="00C775F5"/>
    <w:rsid w:val="00CA0F03"/>
    <w:rsid w:val="00CB141E"/>
    <w:rsid w:val="00D0051E"/>
    <w:rsid w:val="00D32012"/>
    <w:rsid w:val="00D453CC"/>
    <w:rsid w:val="00D52DAB"/>
    <w:rsid w:val="00D61F34"/>
    <w:rsid w:val="00D675CE"/>
    <w:rsid w:val="00D8798A"/>
    <w:rsid w:val="00D90E68"/>
    <w:rsid w:val="00DB19CE"/>
    <w:rsid w:val="00DC0131"/>
    <w:rsid w:val="00DE29CB"/>
    <w:rsid w:val="00DE615C"/>
    <w:rsid w:val="00DF612D"/>
    <w:rsid w:val="00E023C4"/>
    <w:rsid w:val="00E11893"/>
    <w:rsid w:val="00E2674B"/>
    <w:rsid w:val="00E30A0B"/>
    <w:rsid w:val="00E40389"/>
    <w:rsid w:val="00E413C8"/>
    <w:rsid w:val="00E91035"/>
    <w:rsid w:val="00EF0881"/>
    <w:rsid w:val="00EF4CD0"/>
    <w:rsid w:val="00F04EFB"/>
    <w:rsid w:val="00F712B9"/>
    <w:rsid w:val="00FC7E23"/>
    <w:rsid w:val="00FE07AB"/>
    <w:rsid w:val="00FF52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850AC"/>
  <w15:chartTrackingRefBased/>
  <w15:docId w15:val="{07730204-658F-4048-9841-852895C7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C19"/>
  </w:style>
  <w:style w:type="paragraph" w:styleId="Heading1">
    <w:name w:val="heading 1"/>
    <w:basedOn w:val="Normal"/>
    <w:next w:val="Normal"/>
    <w:link w:val="Heading1Char"/>
    <w:uiPriority w:val="9"/>
    <w:qFormat/>
    <w:rsid w:val="00D0051E"/>
    <w:pPr>
      <w:keepNext/>
      <w:keepLines/>
      <w:spacing w:before="72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7731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1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1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31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31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31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31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31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51E"/>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rsid w:val="007731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31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31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31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31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31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31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3155"/>
    <w:rPr>
      <w:rFonts w:eastAsiaTheme="majorEastAsia" w:cstheme="majorBidi"/>
      <w:color w:val="272727" w:themeColor="text1" w:themeTint="D8"/>
    </w:rPr>
  </w:style>
  <w:style w:type="paragraph" w:styleId="Title">
    <w:name w:val="Title"/>
    <w:basedOn w:val="Normal"/>
    <w:next w:val="Normal"/>
    <w:link w:val="TitleChar"/>
    <w:uiPriority w:val="10"/>
    <w:qFormat/>
    <w:rsid w:val="00773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1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1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1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3155"/>
    <w:pPr>
      <w:spacing w:before="160"/>
      <w:jc w:val="center"/>
    </w:pPr>
    <w:rPr>
      <w:i/>
      <w:iCs/>
      <w:color w:val="404040" w:themeColor="text1" w:themeTint="BF"/>
    </w:rPr>
  </w:style>
  <w:style w:type="character" w:customStyle="1" w:styleId="QuoteChar">
    <w:name w:val="Quote Char"/>
    <w:basedOn w:val="DefaultParagraphFont"/>
    <w:link w:val="Quote"/>
    <w:uiPriority w:val="29"/>
    <w:rsid w:val="00773155"/>
    <w:rPr>
      <w:i/>
      <w:iCs/>
      <w:color w:val="404040" w:themeColor="text1" w:themeTint="BF"/>
    </w:rPr>
  </w:style>
  <w:style w:type="paragraph" w:styleId="ListParagraph">
    <w:name w:val="List Paragraph"/>
    <w:basedOn w:val="Normal"/>
    <w:uiPriority w:val="34"/>
    <w:qFormat/>
    <w:rsid w:val="00773155"/>
    <w:pPr>
      <w:ind w:left="720"/>
      <w:contextualSpacing/>
    </w:pPr>
  </w:style>
  <w:style w:type="character" w:styleId="IntenseEmphasis">
    <w:name w:val="Intense Emphasis"/>
    <w:basedOn w:val="DefaultParagraphFont"/>
    <w:uiPriority w:val="21"/>
    <w:qFormat/>
    <w:rsid w:val="00773155"/>
    <w:rPr>
      <w:i/>
      <w:iCs/>
      <w:color w:val="0F4761" w:themeColor="accent1" w:themeShade="BF"/>
    </w:rPr>
  </w:style>
  <w:style w:type="paragraph" w:styleId="IntenseQuote">
    <w:name w:val="Intense Quote"/>
    <w:basedOn w:val="Normal"/>
    <w:next w:val="Normal"/>
    <w:link w:val="IntenseQuoteChar"/>
    <w:uiPriority w:val="30"/>
    <w:qFormat/>
    <w:rsid w:val="007731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155"/>
    <w:rPr>
      <w:i/>
      <w:iCs/>
      <w:color w:val="0F4761" w:themeColor="accent1" w:themeShade="BF"/>
    </w:rPr>
  </w:style>
  <w:style w:type="character" w:styleId="IntenseReference">
    <w:name w:val="Intense Reference"/>
    <w:basedOn w:val="DefaultParagraphFont"/>
    <w:uiPriority w:val="32"/>
    <w:qFormat/>
    <w:rsid w:val="00773155"/>
    <w:rPr>
      <w:b/>
      <w:bCs/>
      <w:smallCaps/>
      <w:color w:val="0F4761" w:themeColor="accent1" w:themeShade="BF"/>
      <w:spacing w:val="5"/>
    </w:rPr>
  </w:style>
  <w:style w:type="character" w:styleId="Hyperlink">
    <w:name w:val="Hyperlink"/>
    <w:basedOn w:val="DefaultParagraphFont"/>
    <w:uiPriority w:val="99"/>
    <w:unhideWhenUsed/>
    <w:rsid w:val="00773155"/>
    <w:rPr>
      <w:color w:val="467886" w:themeColor="hyperlink"/>
      <w:u w:val="single"/>
    </w:rPr>
  </w:style>
  <w:style w:type="character" w:styleId="UnresolvedMention">
    <w:name w:val="Unresolved Mention"/>
    <w:basedOn w:val="DefaultParagraphFont"/>
    <w:uiPriority w:val="99"/>
    <w:semiHidden/>
    <w:unhideWhenUsed/>
    <w:rsid w:val="00773155"/>
    <w:rPr>
      <w:color w:val="605E5C"/>
      <w:shd w:val="clear" w:color="auto" w:fill="E1DFDD"/>
    </w:rPr>
  </w:style>
  <w:style w:type="character" w:styleId="CommentReference">
    <w:name w:val="annotation reference"/>
    <w:basedOn w:val="DefaultParagraphFont"/>
    <w:uiPriority w:val="99"/>
    <w:semiHidden/>
    <w:unhideWhenUsed/>
    <w:rsid w:val="00E30A0B"/>
    <w:rPr>
      <w:sz w:val="16"/>
      <w:szCs w:val="16"/>
    </w:rPr>
  </w:style>
  <w:style w:type="paragraph" w:styleId="CommentText">
    <w:name w:val="annotation text"/>
    <w:basedOn w:val="Normal"/>
    <w:link w:val="CommentTextChar"/>
    <w:uiPriority w:val="99"/>
    <w:semiHidden/>
    <w:unhideWhenUsed/>
    <w:rsid w:val="00E30A0B"/>
    <w:pPr>
      <w:spacing w:line="240" w:lineRule="auto"/>
    </w:pPr>
    <w:rPr>
      <w:sz w:val="20"/>
      <w:szCs w:val="20"/>
    </w:rPr>
  </w:style>
  <w:style w:type="character" w:customStyle="1" w:styleId="CommentTextChar">
    <w:name w:val="Comment Text Char"/>
    <w:basedOn w:val="DefaultParagraphFont"/>
    <w:link w:val="CommentText"/>
    <w:uiPriority w:val="99"/>
    <w:semiHidden/>
    <w:rsid w:val="00E30A0B"/>
    <w:rPr>
      <w:sz w:val="20"/>
      <w:szCs w:val="20"/>
    </w:rPr>
  </w:style>
  <w:style w:type="paragraph" w:styleId="CommentSubject">
    <w:name w:val="annotation subject"/>
    <w:basedOn w:val="CommentText"/>
    <w:next w:val="CommentText"/>
    <w:link w:val="CommentSubjectChar"/>
    <w:uiPriority w:val="99"/>
    <w:semiHidden/>
    <w:unhideWhenUsed/>
    <w:rsid w:val="00E30A0B"/>
    <w:rPr>
      <w:b/>
      <w:bCs/>
    </w:rPr>
  </w:style>
  <w:style w:type="character" w:customStyle="1" w:styleId="CommentSubjectChar">
    <w:name w:val="Comment Subject Char"/>
    <w:basedOn w:val="CommentTextChar"/>
    <w:link w:val="CommentSubject"/>
    <w:uiPriority w:val="99"/>
    <w:semiHidden/>
    <w:rsid w:val="00E30A0B"/>
    <w:rPr>
      <w:b/>
      <w:bCs/>
      <w:sz w:val="20"/>
      <w:szCs w:val="20"/>
    </w:rPr>
  </w:style>
  <w:style w:type="paragraph" w:styleId="TOC1">
    <w:name w:val="toc 1"/>
    <w:basedOn w:val="Normal"/>
    <w:next w:val="Normal"/>
    <w:autoRedefine/>
    <w:uiPriority w:val="39"/>
    <w:unhideWhenUsed/>
    <w:rsid w:val="00CA0F03"/>
    <w:pPr>
      <w:tabs>
        <w:tab w:val="right" w:leader="underscore" w:pos="9016"/>
      </w:tabs>
      <w:spacing w:before="120" w:after="0" w:line="240" w:lineRule="auto"/>
    </w:pPr>
    <w:rPr>
      <w:b/>
      <w:bCs/>
      <w:i/>
      <w:iCs/>
    </w:rPr>
  </w:style>
  <w:style w:type="paragraph" w:styleId="TOC2">
    <w:name w:val="toc 2"/>
    <w:basedOn w:val="Normal"/>
    <w:next w:val="Normal"/>
    <w:autoRedefine/>
    <w:uiPriority w:val="39"/>
    <w:unhideWhenUsed/>
    <w:rsid w:val="00352049"/>
    <w:pPr>
      <w:spacing w:before="120" w:after="0"/>
      <w:ind w:left="240"/>
    </w:pPr>
    <w:rPr>
      <w:b/>
      <w:bCs/>
      <w:sz w:val="22"/>
      <w:szCs w:val="22"/>
    </w:rPr>
  </w:style>
  <w:style w:type="paragraph" w:styleId="TOC3">
    <w:name w:val="toc 3"/>
    <w:basedOn w:val="Normal"/>
    <w:next w:val="Normal"/>
    <w:autoRedefine/>
    <w:uiPriority w:val="39"/>
    <w:unhideWhenUsed/>
    <w:rsid w:val="00352049"/>
    <w:pPr>
      <w:spacing w:after="0"/>
      <w:ind w:left="480"/>
    </w:pPr>
    <w:rPr>
      <w:sz w:val="20"/>
      <w:szCs w:val="20"/>
    </w:rPr>
  </w:style>
  <w:style w:type="paragraph" w:styleId="TOC4">
    <w:name w:val="toc 4"/>
    <w:basedOn w:val="Normal"/>
    <w:next w:val="Normal"/>
    <w:autoRedefine/>
    <w:uiPriority w:val="39"/>
    <w:unhideWhenUsed/>
    <w:rsid w:val="00352049"/>
    <w:pPr>
      <w:spacing w:after="0"/>
      <w:ind w:left="720"/>
    </w:pPr>
    <w:rPr>
      <w:sz w:val="20"/>
      <w:szCs w:val="20"/>
    </w:rPr>
  </w:style>
  <w:style w:type="paragraph" w:styleId="TOC5">
    <w:name w:val="toc 5"/>
    <w:basedOn w:val="Normal"/>
    <w:next w:val="Normal"/>
    <w:autoRedefine/>
    <w:uiPriority w:val="39"/>
    <w:unhideWhenUsed/>
    <w:rsid w:val="00352049"/>
    <w:pPr>
      <w:spacing w:after="0"/>
      <w:ind w:left="960"/>
    </w:pPr>
    <w:rPr>
      <w:sz w:val="20"/>
      <w:szCs w:val="20"/>
    </w:rPr>
  </w:style>
  <w:style w:type="paragraph" w:styleId="TOC6">
    <w:name w:val="toc 6"/>
    <w:basedOn w:val="Normal"/>
    <w:next w:val="Normal"/>
    <w:autoRedefine/>
    <w:uiPriority w:val="39"/>
    <w:unhideWhenUsed/>
    <w:rsid w:val="00352049"/>
    <w:pPr>
      <w:spacing w:after="0"/>
      <w:ind w:left="1200"/>
    </w:pPr>
    <w:rPr>
      <w:sz w:val="20"/>
      <w:szCs w:val="20"/>
    </w:rPr>
  </w:style>
  <w:style w:type="paragraph" w:styleId="TOC7">
    <w:name w:val="toc 7"/>
    <w:basedOn w:val="Normal"/>
    <w:next w:val="Normal"/>
    <w:autoRedefine/>
    <w:uiPriority w:val="39"/>
    <w:unhideWhenUsed/>
    <w:rsid w:val="00352049"/>
    <w:pPr>
      <w:spacing w:after="0"/>
      <w:ind w:left="1440"/>
    </w:pPr>
    <w:rPr>
      <w:sz w:val="20"/>
      <w:szCs w:val="20"/>
    </w:rPr>
  </w:style>
  <w:style w:type="paragraph" w:styleId="TOC8">
    <w:name w:val="toc 8"/>
    <w:basedOn w:val="Normal"/>
    <w:next w:val="Normal"/>
    <w:autoRedefine/>
    <w:uiPriority w:val="39"/>
    <w:unhideWhenUsed/>
    <w:rsid w:val="00352049"/>
    <w:pPr>
      <w:spacing w:after="0"/>
      <w:ind w:left="1680"/>
    </w:pPr>
    <w:rPr>
      <w:sz w:val="20"/>
      <w:szCs w:val="20"/>
    </w:rPr>
  </w:style>
  <w:style w:type="paragraph" w:styleId="TOC9">
    <w:name w:val="toc 9"/>
    <w:basedOn w:val="Normal"/>
    <w:next w:val="Normal"/>
    <w:autoRedefine/>
    <w:uiPriority w:val="39"/>
    <w:unhideWhenUsed/>
    <w:rsid w:val="00352049"/>
    <w:pPr>
      <w:spacing w:after="0"/>
      <w:ind w:left="1920"/>
    </w:pPr>
    <w:rPr>
      <w:sz w:val="20"/>
      <w:szCs w:val="20"/>
    </w:rPr>
  </w:style>
  <w:style w:type="paragraph" w:styleId="Header">
    <w:name w:val="header"/>
    <w:basedOn w:val="Normal"/>
    <w:link w:val="HeaderChar"/>
    <w:uiPriority w:val="99"/>
    <w:unhideWhenUsed/>
    <w:rsid w:val="00B54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CF9"/>
  </w:style>
  <w:style w:type="paragraph" w:styleId="Footer">
    <w:name w:val="footer"/>
    <w:basedOn w:val="Normal"/>
    <w:link w:val="FooterChar"/>
    <w:uiPriority w:val="99"/>
    <w:unhideWhenUsed/>
    <w:rsid w:val="00B54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CF9"/>
  </w:style>
  <w:style w:type="character" w:styleId="PageNumber">
    <w:name w:val="page number"/>
    <w:basedOn w:val="DefaultParagraphFont"/>
    <w:uiPriority w:val="99"/>
    <w:semiHidden/>
    <w:unhideWhenUsed/>
    <w:rsid w:val="00B54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gov.au/higher-education-statistics" TargetMode="External"/><Relationship Id="rId18" Type="http://schemas.openxmlformats.org/officeDocument/2006/relationships/hyperlink" Target="https://doi.org/10.1080/07294360.2025.249324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Kennedy@latrobe.edu.au" TargetMode="External"/><Relationship Id="rId17" Type="http://schemas.openxmlformats.org/officeDocument/2006/relationships/hyperlink" Target="https://doi.org/10.3389/fpsyg.2023.1149068" TargetMode="External"/><Relationship Id="rId2" Type="http://schemas.openxmlformats.org/officeDocument/2006/relationships/customXml" Target="../customXml/item2.xml"/><Relationship Id="rId16" Type="http://schemas.openxmlformats.org/officeDocument/2006/relationships/hyperlink" Target="https://doi.org/10.1089/aut.2024.0159" TargetMode="External"/><Relationship Id="rId20" Type="http://schemas.openxmlformats.org/officeDocument/2006/relationships/hyperlink" Target="https://www.acgr.edu.au/good-practice/good-practice-guide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89/aut.2024.030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177/13623613221118158"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1080/03075079.2025.25732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80/21582041.2021.1998589"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435717-49c9-4489-9470-c7c98d62699d">
      <Terms xmlns="http://schemas.microsoft.com/office/infopath/2007/PartnerControls"/>
    </lcf76f155ced4ddcb4097134ff3c332f>
    <TaxCatchAll xmlns="242681ae-e6e2-4ee6-90fd-f2c0d11c7b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BEA027-4462-4ED7-86C6-02C9185EAE0A}">
  <ds:schemaRefs>
    <ds:schemaRef ds:uri="http://schemas.openxmlformats.org/officeDocument/2006/bibliography"/>
  </ds:schemaRefs>
</ds:datastoreItem>
</file>

<file path=customXml/itemProps2.xml><?xml version="1.0" encoding="utf-8"?>
<ds:datastoreItem xmlns:ds="http://schemas.openxmlformats.org/officeDocument/2006/customXml" ds:itemID="{16874386-7BE9-4E6F-8DA5-C8E6ADAAC452}">
  <ds:schemaRefs>
    <ds:schemaRef ds:uri="http://schemas.microsoft.com/office/2006/metadata/properties"/>
    <ds:schemaRef ds:uri="http://schemas.microsoft.com/office/infopath/2007/PartnerControls"/>
    <ds:schemaRef ds:uri="43435717-49c9-4489-9470-c7c98d62699d"/>
    <ds:schemaRef ds:uri="242681ae-e6e2-4ee6-90fd-f2c0d11c7b09"/>
  </ds:schemaRefs>
</ds:datastoreItem>
</file>

<file path=customXml/itemProps3.xml><?xml version="1.0" encoding="utf-8"?>
<ds:datastoreItem xmlns:ds="http://schemas.openxmlformats.org/officeDocument/2006/customXml" ds:itemID="{5A197D4A-D4D6-46DD-93A6-950107F4FDE2}">
  <ds:schemaRefs>
    <ds:schemaRef ds:uri="http://schemas.microsoft.com/sharepoint/v3/contenttype/forms"/>
  </ds:schemaRefs>
</ds:datastoreItem>
</file>

<file path=customXml/itemProps4.xml><?xml version="1.0" encoding="utf-8"?>
<ds:datastoreItem xmlns:ds="http://schemas.openxmlformats.org/officeDocument/2006/customXml" ds:itemID="{2773A007-C496-4682-9863-E0EF37A12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1704</Words>
  <Characters>10378</Characters>
  <Application>Microsoft Office Word</Application>
  <DocSecurity>0</DocSecurity>
  <Lines>324</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Lyndel Kennedy</dc:creator>
  <cp:keywords/>
  <dc:description/>
  <cp:lastModifiedBy>Kylie Geard</cp:lastModifiedBy>
  <cp:revision>28</cp:revision>
  <dcterms:created xsi:type="dcterms:W3CDTF">2026-06-17T03:16:00Z</dcterms:created>
  <dcterms:modified xsi:type="dcterms:W3CDTF">2026-08-04T08:45:00Z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GrammarlyDocumentId">
    <vt:lpwstr>7a80e665-6144-4a44-bef5-5c169340e7b9</vt:lpwstr>
  </property>
  <property fmtid="{D5CDD505-2E9C-101B-9397-08002B2CF9AE}" pid="4" name="MediaServiceImageTags">
    <vt:lpwstr/>
  </property>
</Properties>
</file>