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E96C" w14:textId="77777777" w:rsidR="0021327E" w:rsidRPr="00DC3CA4" w:rsidRDefault="005C2699" w:rsidP="00DC3CA4">
      <w:pPr>
        <w:pStyle w:val="Title"/>
      </w:pPr>
      <w:r w:rsidRPr="00DC3CA4">
        <w:t>Skills Connect Blueprint</w:t>
      </w:r>
    </w:p>
    <w:p w14:paraId="611AE96D" w14:textId="77777777" w:rsidR="0021327E" w:rsidRDefault="005C2699">
      <w:pPr>
        <w:pBdr>
          <w:bottom w:val="single" w:sz="8" w:space="4" w:color="C44536"/>
        </w:pBdr>
        <w:spacing w:after="200"/>
      </w:pPr>
      <w:r>
        <w:rPr>
          <w:i/>
          <w:iCs/>
          <w:color w:val="404040"/>
        </w:rPr>
        <w:t>Designing intentional peer connection for belonging and agency</w:t>
      </w:r>
    </w:p>
    <w:p w14:paraId="611AE96E" w14:textId="77777777" w:rsidR="0021327E" w:rsidRDefault="005C2699">
      <w:pPr>
        <w:pStyle w:val="Heading1"/>
        <w:spacing w:before="140" w:after="60"/>
      </w:pPr>
      <w:r>
        <w:t>The Model</w:t>
      </w:r>
    </w:p>
    <w:p w14:paraId="611AE96F" w14:textId="77777777" w:rsidR="0021327E" w:rsidRDefault="005C2699">
      <w:pPr>
        <w:spacing w:after="120" w:line="280" w:lineRule="auto"/>
      </w:pPr>
      <w:r>
        <w:rPr>
          <w:color w:val="1A1A1A"/>
        </w:rPr>
        <w:t>Skills Connect provides seven fortnightly activities across a 14-week semester. The programme is open to learners from multiple degree programmes, and participation is voluntary and non-credit-bearing.</w:t>
      </w:r>
    </w:p>
    <w:p w14:paraId="611AE970" w14:textId="77777777" w:rsidR="0021327E" w:rsidRDefault="005C2699">
      <w:pPr>
        <w:pStyle w:val="Heading1"/>
        <w:spacing w:before="140" w:after="60"/>
      </w:pPr>
      <w:proofErr w:type="spellStart"/>
      <w:r>
        <w:t>Heutagogical</w:t>
      </w:r>
      <w:proofErr w:type="spellEnd"/>
      <w:r>
        <w:t xml:space="preserve"> Progression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2000"/>
        <w:gridCol w:w="1900"/>
        <w:gridCol w:w="5820"/>
      </w:tblGrid>
      <w:tr w:rsidR="0021327E" w14:paraId="611AE974" w14:textId="77777777" w:rsidTr="00DC3CA4">
        <w:trPr>
          <w:cantSplit/>
          <w:tblHeader/>
        </w:trPr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1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Stage</w:t>
            </w:r>
          </w:p>
        </w:tc>
        <w:tc>
          <w:tcPr>
            <w:tcW w:w="1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2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When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3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What happens</w:t>
            </w:r>
          </w:p>
        </w:tc>
      </w:tr>
      <w:tr w:rsidR="0021327E" w14:paraId="611AE978" w14:textId="77777777" w:rsidTr="00DC3CA4">
        <w:trPr>
          <w:cantSplit/>
        </w:trPr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5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Pedagogy</w:t>
            </w:r>
          </w:p>
        </w:tc>
        <w:tc>
          <w:tcPr>
            <w:tcW w:w="1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6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Early weeks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7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Facilitator-led activities, Buddy Trios assigned, norms established, safety and belonging built.</w:t>
            </w:r>
          </w:p>
        </w:tc>
      </w:tr>
      <w:tr w:rsidR="0021327E" w14:paraId="611AE97C" w14:textId="77777777" w:rsidTr="00DC3CA4">
        <w:trPr>
          <w:cantSplit/>
        </w:trPr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9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Andragogy</w:t>
            </w:r>
          </w:p>
        </w:tc>
        <w:tc>
          <w:tcPr>
            <w:tcW w:w="1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A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Mid-semester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B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Learner-chosen teams, self-directed topics, peer facilitation, cross-programme mixing.</w:t>
            </w:r>
          </w:p>
        </w:tc>
      </w:tr>
      <w:tr w:rsidR="0021327E" w14:paraId="611AE980" w14:textId="77777777" w:rsidTr="00DC3CA4">
        <w:trPr>
          <w:cantSplit/>
        </w:trPr>
        <w:tc>
          <w:tcPr>
            <w:tcW w:w="20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D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Heutagogy</w:t>
            </w:r>
          </w:p>
        </w:tc>
        <w:tc>
          <w:tcPr>
            <w:tcW w:w="19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E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Late semester</w:t>
            </w:r>
          </w:p>
        </w:tc>
        <w:tc>
          <w:tcPr>
            <w:tcW w:w="58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7F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Learners initiate connection, transfer skills to the workplace, self-determined learning.</w:t>
            </w:r>
          </w:p>
        </w:tc>
      </w:tr>
    </w:tbl>
    <w:p w14:paraId="611AE981" w14:textId="77777777" w:rsidR="0021327E" w:rsidRDefault="005C2699">
      <w:pPr>
        <w:pStyle w:val="Heading1"/>
        <w:spacing w:before="140" w:after="60"/>
      </w:pPr>
      <w:r>
        <w:t>Signature Elements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4860"/>
        <w:gridCol w:w="4860"/>
      </w:tblGrid>
      <w:tr w:rsidR="0021327E" w14:paraId="611AE984" w14:textId="77777777" w:rsidTr="00DC3CA4">
        <w:trPr>
          <w:cantSplit/>
          <w:tblHeader/>
        </w:trPr>
        <w:tc>
          <w:tcPr>
            <w:tcW w:w="4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2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Buddy Trios</w:t>
            </w:r>
          </w:p>
        </w:tc>
        <w:tc>
          <w:tcPr>
            <w:tcW w:w="4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3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 xml:space="preserve">Walk and </w:t>
            </w:r>
            <w:proofErr w:type="gramStart"/>
            <w:r>
              <w:rPr>
                <w:b/>
                <w:bCs/>
                <w:color w:val="FFFFFF"/>
              </w:rPr>
              <w:t>Talk</w:t>
            </w:r>
            <w:proofErr w:type="gramEnd"/>
          </w:p>
        </w:tc>
      </w:tr>
      <w:tr w:rsidR="0021327E" w14:paraId="611AE989" w14:textId="77777777" w:rsidTr="00DC3CA4">
        <w:trPr>
          <w:cantSplit/>
        </w:trPr>
        <w:tc>
          <w:tcPr>
            <w:tcW w:w="4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5" w14:textId="77777777" w:rsidR="0021327E" w:rsidRDefault="005C2699">
            <w:pPr>
              <w:spacing w:after="80" w:line="280" w:lineRule="auto"/>
            </w:pPr>
            <w:r>
              <w:rPr>
                <w:b/>
                <w:bCs/>
                <w:color w:val="1F3864"/>
              </w:rPr>
              <w:t>Groups of three for continuity.</w:t>
            </w:r>
          </w:p>
          <w:p w14:paraId="611AE986" w14:textId="77777777" w:rsidR="0021327E" w:rsidRDefault="005C2699">
            <w:pPr>
              <w:spacing w:line="280" w:lineRule="auto"/>
            </w:pPr>
            <w:r>
              <w:rPr>
                <w:color w:val="1A1A1A"/>
              </w:rPr>
              <w:t>If one member is absent, the other two still connect. Trios introduce natural diversity of perspective.</w:t>
            </w:r>
          </w:p>
        </w:tc>
        <w:tc>
          <w:tcPr>
            <w:tcW w:w="48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7" w14:textId="77777777" w:rsidR="0021327E" w:rsidRDefault="005C2699">
            <w:pPr>
              <w:spacing w:after="80" w:line="280" w:lineRule="auto"/>
            </w:pPr>
            <w:r>
              <w:rPr>
                <w:b/>
                <w:bCs/>
                <w:color w:val="1F3864"/>
              </w:rPr>
              <w:t>Side-by-side, not face-to-face.</w:t>
            </w:r>
          </w:p>
          <w:p w14:paraId="611AE988" w14:textId="77777777" w:rsidR="0021327E" w:rsidRDefault="005C2699">
            <w:pPr>
              <w:spacing w:line="280" w:lineRule="auto"/>
            </w:pPr>
            <w:r>
              <w:rPr>
                <w:color w:val="1A1A1A"/>
              </w:rPr>
              <w:t>Walking lowers social anxiety. Timed pair rotations with prompt cards drawn from philosophy and civic reasoning.</w:t>
            </w:r>
          </w:p>
        </w:tc>
      </w:tr>
    </w:tbl>
    <w:p w14:paraId="611AE98A" w14:textId="77777777" w:rsidR="0021327E" w:rsidRDefault="005C2699">
      <w:pPr>
        <w:pStyle w:val="Heading1"/>
        <w:spacing w:before="140" w:after="60"/>
      </w:pPr>
      <w:r>
        <w:t>Aura Farming</w:t>
      </w:r>
    </w:p>
    <w:p w14:paraId="611AE98B" w14:textId="77777777" w:rsidR="0021327E" w:rsidRDefault="005C2699">
      <w:pPr>
        <w:spacing w:after="120" w:line="280" w:lineRule="auto"/>
      </w:pPr>
      <w:r>
        <w:rPr>
          <w:i/>
          <w:iCs/>
          <w:color w:val="595959"/>
        </w:rPr>
        <w:t>Cultivating distinctive presence and professional energy through six human-essence practices.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3200"/>
        <w:gridCol w:w="6520"/>
      </w:tblGrid>
      <w:tr w:rsidR="0021327E" w14:paraId="611AE98E" w14:textId="77777777" w:rsidTr="00DC3CA4">
        <w:trPr>
          <w:cantSplit/>
          <w:tblHeader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C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Practice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D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What it looks like in learner behaviour</w:t>
            </w:r>
          </w:p>
        </w:tc>
      </w:tr>
      <w:tr w:rsidR="0021327E" w14:paraId="611AE991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8F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Authentic Presence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0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Being fully present in interactions, not performing a role.</w:t>
            </w:r>
          </w:p>
        </w:tc>
      </w:tr>
      <w:tr w:rsidR="0021327E" w14:paraId="611AE994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2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Empathy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3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Actively listening and responding to others’ experiences.</w:t>
            </w:r>
          </w:p>
        </w:tc>
      </w:tr>
      <w:tr w:rsidR="0021327E" w14:paraId="611AE997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5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Resilience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6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Navigating discomfort, ambiguity, and unfamiliar social settings.</w:t>
            </w:r>
          </w:p>
        </w:tc>
      </w:tr>
      <w:tr w:rsidR="0021327E" w14:paraId="611AE99A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8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Ethical Judgement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9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Making principled choices in everyday interactions.</w:t>
            </w:r>
          </w:p>
        </w:tc>
      </w:tr>
      <w:tr w:rsidR="0021327E" w14:paraId="611AE99D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B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Reflective Practice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C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Observing one’s own growth and adjusting approach.</w:t>
            </w:r>
          </w:p>
        </w:tc>
      </w:tr>
      <w:tr w:rsidR="0021327E" w14:paraId="611AE9A0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E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Courageous Leadership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9F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Initiating connection and supporting others to participate.</w:t>
            </w:r>
          </w:p>
        </w:tc>
      </w:tr>
    </w:tbl>
    <w:p w14:paraId="1A783A44" w14:textId="77777777" w:rsidR="00DA43D2" w:rsidRDefault="00DA43D2" w:rsidP="00192DB3">
      <w:r>
        <w:br w:type="page"/>
      </w:r>
    </w:p>
    <w:p w14:paraId="611AE9A1" w14:textId="680171D0" w:rsidR="0021327E" w:rsidRDefault="005C2699">
      <w:pPr>
        <w:pStyle w:val="Heading1"/>
        <w:spacing w:before="140" w:after="60"/>
      </w:pPr>
      <w:r>
        <w:lastRenderedPageBreak/>
        <w:t xml:space="preserve">Semester </w:t>
      </w:r>
      <w:proofErr w:type="gramStart"/>
      <w:r>
        <w:t>at a Glance</w:t>
      </w:r>
      <w:proofErr w:type="gramEnd"/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1500"/>
        <w:gridCol w:w="8220"/>
      </w:tblGrid>
      <w:tr w:rsidR="0021327E" w14:paraId="611AE9A4" w14:textId="77777777" w:rsidTr="00DC3CA4">
        <w:trPr>
          <w:cantSplit/>
          <w:tblHeader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2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Week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3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Activity</w:t>
            </w:r>
          </w:p>
        </w:tc>
      </w:tr>
      <w:tr w:rsidR="0021327E" w14:paraId="611AE9A7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5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1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6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Welcome Connect Session</w:t>
            </w:r>
          </w:p>
        </w:tc>
      </w:tr>
      <w:tr w:rsidR="0021327E" w14:paraId="611AE9AA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8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3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9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Walk and Talk Networking</w:t>
            </w:r>
          </w:p>
        </w:tc>
      </w:tr>
      <w:tr w:rsidR="0021327E" w14:paraId="611AE9AD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B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5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C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Kiwi Quiz Night</w:t>
            </w:r>
          </w:p>
        </w:tc>
      </w:tr>
      <w:tr w:rsidR="0021327E" w14:paraId="611AE9B0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E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7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AF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Collaborative Presentation Challenge</w:t>
            </w:r>
          </w:p>
        </w:tc>
      </w:tr>
      <w:tr w:rsidR="0021327E" w14:paraId="611AE9B3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1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9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2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Professional Presentation Workshop</w:t>
            </w:r>
          </w:p>
        </w:tc>
      </w:tr>
      <w:tr w:rsidR="0021327E" w14:paraId="611AE9B6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4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11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5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Aotearoa New Zealand Film Screening</w:t>
            </w:r>
          </w:p>
        </w:tc>
      </w:tr>
      <w:tr w:rsidR="0021327E" w14:paraId="611AE9B9" w14:textId="77777777" w:rsidTr="00DC3CA4">
        <w:trPr>
          <w:cantSplit/>
        </w:trPr>
        <w:tc>
          <w:tcPr>
            <w:tcW w:w="15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7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Week 13</w:t>
            </w:r>
          </w:p>
        </w:tc>
        <w:tc>
          <w:tcPr>
            <w:tcW w:w="82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8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Board Games and Peer Connection</w:t>
            </w:r>
          </w:p>
        </w:tc>
      </w:tr>
    </w:tbl>
    <w:p w14:paraId="611AE9BA" w14:textId="77777777" w:rsidR="0021327E" w:rsidRDefault="005C2699">
      <w:pPr>
        <w:pStyle w:val="Heading1"/>
        <w:spacing w:before="140" w:after="60"/>
      </w:pPr>
      <w:r>
        <w:t>UDL Guidelines 3.0 Alignment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3700"/>
        <w:gridCol w:w="6020"/>
      </w:tblGrid>
      <w:tr w:rsidR="0021327E" w14:paraId="611AE9BD" w14:textId="77777777" w:rsidTr="00DC3CA4">
        <w:trPr>
          <w:cantSplit/>
          <w:tblHeader/>
        </w:trPr>
        <w:tc>
          <w:tcPr>
            <w:tcW w:w="3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B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UDL Guideline</w:t>
            </w:r>
          </w:p>
        </w:tc>
        <w:tc>
          <w:tcPr>
            <w:tcW w:w="6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C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How Skills Connect applies it</w:t>
            </w:r>
          </w:p>
        </w:tc>
      </w:tr>
      <w:tr w:rsidR="0021327E" w14:paraId="611AE9C0" w14:textId="77777777" w:rsidTr="00DC3CA4">
        <w:trPr>
          <w:cantSplit/>
        </w:trPr>
        <w:tc>
          <w:tcPr>
            <w:tcW w:w="3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E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Nurture joy and play</w:t>
            </w:r>
          </w:p>
        </w:tc>
        <w:tc>
          <w:tcPr>
            <w:tcW w:w="6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BF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Activities are genuinely enjoyable, including quiz nights, film screenings, and board games.</w:t>
            </w:r>
          </w:p>
        </w:tc>
      </w:tr>
      <w:tr w:rsidR="0021327E" w14:paraId="611AE9C3" w14:textId="77777777" w:rsidTr="00DC3CA4">
        <w:trPr>
          <w:cantSplit/>
        </w:trPr>
        <w:tc>
          <w:tcPr>
            <w:tcW w:w="3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1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Foster collaboration and community</w:t>
            </w:r>
          </w:p>
        </w:tc>
        <w:tc>
          <w:tcPr>
            <w:tcW w:w="6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2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Buddy Trios, cross-programme mixing, and Walk and Talk pair rotations.</w:t>
            </w:r>
          </w:p>
        </w:tc>
      </w:tr>
      <w:tr w:rsidR="0021327E" w14:paraId="611AE9C6" w14:textId="77777777" w:rsidTr="00DC3CA4">
        <w:trPr>
          <w:cantSplit/>
        </w:trPr>
        <w:tc>
          <w:tcPr>
            <w:tcW w:w="37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4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Address biases, threats, and distractions</w:t>
            </w:r>
          </w:p>
        </w:tc>
        <w:tc>
          <w:tcPr>
            <w:tcW w:w="6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5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Clear norms, low-stakes options, and multiple communication modes (movement, speech, chat, artefacts).</w:t>
            </w:r>
          </w:p>
        </w:tc>
      </w:tr>
    </w:tbl>
    <w:p w14:paraId="611AE9C7" w14:textId="77777777" w:rsidR="0021327E" w:rsidRDefault="005C2699">
      <w:pPr>
        <w:pStyle w:val="Heading1"/>
        <w:spacing w:before="140" w:after="60"/>
      </w:pPr>
      <w:r>
        <w:t>Impact Monitoring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20" w:firstRow="1" w:lastRow="0" w:firstColumn="0" w:lastColumn="0" w:noHBand="0" w:noVBand="0"/>
      </w:tblPr>
      <w:tblGrid>
        <w:gridCol w:w="3200"/>
        <w:gridCol w:w="6520"/>
      </w:tblGrid>
      <w:tr w:rsidR="0021327E" w14:paraId="611AE9CA" w14:textId="77777777" w:rsidTr="00DC3CA4">
        <w:trPr>
          <w:cantSplit/>
          <w:tblHeader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8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Method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3864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9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FFFFFF"/>
              </w:rPr>
              <w:t>What we track</w:t>
            </w:r>
          </w:p>
        </w:tc>
      </w:tr>
      <w:tr w:rsidR="0021327E" w14:paraId="611AE9CD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B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Attendance tracking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C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Sign-in and headcount at every event.</w:t>
            </w:r>
          </w:p>
        </w:tc>
      </w:tr>
      <w:tr w:rsidR="0021327E" w14:paraId="611AE9D0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E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Repeat attendance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CF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Proportion of learners returning for subsequent events.</w:t>
            </w:r>
          </w:p>
        </w:tc>
      </w:tr>
      <w:tr w:rsidR="0021327E" w14:paraId="611AE9D3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D1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Pulse surveys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D2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Belonging, confidence, and perceived value.</w:t>
            </w:r>
          </w:p>
        </w:tc>
      </w:tr>
      <w:tr w:rsidR="0021327E" w14:paraId="611AE9D6" w14:textId="77777777" w:rsidTr="00DC3CA4">
        <w:trPr>
          <w:cantSplit/>
        </w:trPr>
        <w:tc>
          <w:tcPr>
            <w:tcW w:w="3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D4" w14:textId="77777777" w:rsidR="0021327E" w:rsidRDefault="005C2699">
            <w:pPr>
              <w:spacing w:line="260" w:lineRule="auto"/>
            </w:pPr>
            <w:r>
              <w:rPr>
                <w:b/>
                <w:bCs/>
                <w:color w:val="1F3864"/>
              </w:rPr>
              <w:t>Facilitator observations</w:t>
            </w:r>
          </w:p>
        </w:tc>
        <w:tc>
          <w:tcPr>
            <w:tcW w:w="65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AF6EC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11AE9D5" w14:textId="77777777" w:rsidR="0021327E" w:rsidRDefault="005C2699">
            <w:pPr>
              <w:spacing w:line="260" w:lineRule="auto"/>
            </w:pPr>
            <w:r>
              <w:rPr>
                <w:color w:val="1A1A1A"/>
              </w:rPr>
              <w:t>Punctuality, teamwork, and initiative.</w:t>
            </w:r>
          </w:p>
        </w:tc>
      </w:tr>
    </w:tbl>
    <w:p w14:paraId="611AE9D7" w14:textId="77777777" w:rsidR="0021327E" w:rsidRDefault="005C2699">
      <w:pPr>
        <w:spacing w:line="280" w:lineRule="auto"/>
      </w:pPr>
      <w:r>
        <w:rPr>
          <w:i/>
          <w:iCs/>
          <w:color w:val="595959"/>
        </w:rPr>
        <w:t>Findings are reviewed each semester with programme teams and refined accordingly.</w:t>
      </w:r>
    </w:p>
    <w:p w14:paraId="611AE9D8" w14:textId="77777777" w:rsidR="0021327E" w:rsidRDefault="0021327E">
      <w:pPr>
        <w:spacing w:before="120"/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20"/>
      </w:tblGrid>
      <w:tr w:rsidR="0021327E" w14:paraId="611AE9DB" w14:textId="77777777">
        <w:trPr>
          <w:cantSplit/>
        </w:trPr>
        <w:tc>
          <w:tcPr>
            <w:tcW w:w="9720" w:type="dxa"/>
            <w:tcBorders>
              <w:top w:val="none" w:sz="0" w:space="0" w:color="FFFFFF"/>
              <w:left w:val="single" w:sz="36" w:space="0" w:color="C44536"/>
              <w:bottom w:val="none" w:sz="0" w:space="0" w:color="FFFFFF"/>
              <w:right w:val="none" w:sz="0" w:space="0" w:color="FFFFFF"/>
            </w:tcBorders>
            <w:shd w:val="clear" w:color="auto" w:fill="F7F2E8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611AE9D9" w14:textId="77777777" w:rsidR="0021327E" w:rsidRDefault="005C2699">
            <w:pPr>
              <w:spacing w:after="80" w:line="260" w:lineRule="auto"/>
            </w:pPr>
            <w:r>
              <w:rPr>
                <w:b/>
                <w:bCs/>
                <w:color w:val="1F3864"/>
                <w:sz w:val="26"/>
                <w:szCs w:val="26"/>
              </w:rPr>
              <w:t>Adapt for your context</w:t>
            </w:r>
          </w:p>
          <w:p w14:paraId="611AE9DA" w14:textId="77777777" w:rsidR="0021327E" w:rsidRDefault="005C2699">
            <w:pPr>
              <w:spacing w:line="280" w:lineRule="auto"/>
            </w:pPr>
            <w:r>
              <w:rPr>
                <w:color w:val="1A1A1A"/>
              </w:rPr>
              <w:t>Start with one activity and one cohort. The model is modular: take what transfers to your institutional setting.</w:t>
            </w:r>
          </w:p>
        </w:tc>
      </w:tr>
    </w:tbl>
    <w:p w14:paraId="611AE9DC" w14:textId="77777777" w:rsidR="005C2699" w:rsidRDefault="005C2699"/>
    <w:sectPr w:rsidR="005C2699">
      <w:footerReference w:type="default" r:id="rId11"/>
      <w:pgSz w:w="11906" w:h="16838"/>
      <w:pgMar w:top="864" w:right="864" w:bottom="1296" w:left="86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F0DEF" w14:textId="77777777" w:rsidR="005331CD" w:rsidRDefault="005331CD">
      <w:r>
        <w:separator/>
      </w:r>
    </w:p>
  </w:endnote>
  <w:endnote w:type="continuationSeparator" w:id="0">
    <w:p w14:paraId="2A518C30" w14:textId="77777777" w:rsidR="005331CD" w:rsidRDefault="0053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10"/>
      <w:gridCol w:w="1658"/>
    </w:tblGrid>
    <w:tr w:rsidR="009F5D68" w14:paraId="19D342E7" w14:textId="77777777" w:rsidTr="009F5D68">
      <w:tc>
        <w:tcPr>
          <w:tcW w:w="8510" w:type="dxa"/>
        </w:tcPr>
        <w:p w14:paraId="0EDB525A" w14:textId="0AFEA0FB" w:rsidR="009F5D68" w:rsidRPr="009F5D68" w:rsidRDefault="009F5D68" w:rsidP="00E903C0">
          <w:pPr>
            <w:pBdr>
              <w:top w:val="single" w:sz="6" w:space="4" w:color="C44536"/>
            </w:pBdr>
          </w:pPr>
          <w:r>
            <w:rPr>
              <w:color w:val="404040"/>
              <w:szCs w:val="22"/>
            </w:rPr>
            <w:t xml:space="preserve">Dr Dmitry Zavialov, Learning Designer, Skills </w:t>
          </w:r>
          <w:proofErr w:type="gramStart"/>
          <w:r>
            <w:rPr>
              <w:color w:val="404040"/>
              <w:szCs w:val="22"/>
            </w:rPr>
            <w:t>Institute  |</w:t>
          </w:r>
          <w:proofErr w:type="gramEnd"/>
          <w:r>
            <w:rPr>
              <w:color w:val="404040"/>
              <w:szCs w:val="22"/>
            </w:rPr>
            <w:t xml:space="preserve">  Auckland, Aotearoa New Zealand</w:t>
          </w:r>
          <w:r w:rsidR="00E903C0">
            <w:rPr>
              <w:color w:val="404040"/>
              <w:szCs w:val="22"/>
            </w:rPr>
            <w:t xml:space="preserve"> </w:t>
          </w:r>
          <w:proofErr w:type="gramStart"/>
          <w:r>
            <w:rPr>
              <w:i/>
              <w:iCs/>
              <w:color w:val="595959"/>
              <w:szCs w:val="22"/>
            </w:rPr>
            <w:t>|  Prepared</w:t>
          </w:r>
          <w:proofErr w:type="gramEnd"/>
          <w:r>
            <w:rPr>
              <w:i/>
              <w:iCs/>
              <w:color w:val="595959"/>
              <w:szCs w:val="22"/>
            </w:rPr>
            <w:t xml:space="preserve"> for ADCET UDL Symposium </w:t>
          </w:r>
          <w:proofErr w:type="gramStart"/>
          <w:r>
            <w:rPr>
              <w:i/>
              <w:iCs/>
              <w:color w:val="595959"/>
              <w:szCs w:val="22"/>
            </w:rPr>
            <w:t>2026  |</w:t>
          </w:r>
          <w:proofErr w:type="gramEnd"/>
          <w:r>
            <w:rPr>
              <w:i/>
              <w:iCs/>
              <w:color w:val="595959"/>
              <w:szCs w:val="22"/>
            </w:rPr>
            <w:t xml:space="preserve">  This resource may be freely shared with attribution.</w:t>
          </w:r>
        </w:p>
      </w:tc>
      <w:tc>
        <w:tcPr>
          <w:tcW w:w="1658" w:type="dxa"/>
        </w:tcPr>
        <w:p w14:paraId="0EF2F5FA" w14:textId="7D8A4AC2" w:rsidR="009F5D68" w:rsidRDefault="00E903C0" w:rsidP="009F5D68">
          <w:pPr>
            <w:rPr>
              <w:color w:val="404040"/>
              <w:szCs w:val="22"/>
            </w:rPr>
          </w:pPr>
          <w:r w:rsidRPr="00E903C0">
            <w:rPr>
              <w:noProof/>
              <w:color w:val="404040"/>
              <w:szCs w:val="22"/>
            </w:rPr>
            <w:drawing>
              <wp:inline distT="0" distB="0" distL="0" distR="0" wp14:anchorId="3D62FF2B" wp14:editId="15F4730D">
                <wp:extent cx="660400" cy="660400"/>
                <wp:effectExtent l="19050" t="19050" r="25400" b="25400"/>
                <wp:docPr id="22" name="Picture 21" descr="QR Code for Skills Institute - https://skillsinstitute.co.nz/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D00580-CC66-1111-5D27-FD6EEC44BF6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1" descr="QR Code for Skills Institute - https://skillsinstitute.co.nz/">
                          <a:extLst>
                            <a:ext uri="{FF2B5EF4-FFF2-40B4-BE49-F238E27FC236}">
                              <a16:creationId xmlns:a16="http://schemas.microsoft.com/office/drawing/2014/main" id="{39D00580-CC66-1111-5D27-FD6EEC44BF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577" cy="66057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11AE9DE" w14:textId="1659542A" w:rsidR="0021327E" w:rsidRPr="009F5D68" w:rsidRDefault="0021327E" w:rsidP="009F5D68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701ED" w14:textId="77777777" w:rsidR="005331CD" w:rsidRDefault="005331CD">
      <w:r>
        <w:separator/>
      </w:r>
    </w:p>
  </w:footnote>
  <w:footnote w:type="continuationSeparator" w:id="0">
    <w:p w14:paraId="1BE190A9" w14:textId="77777777" w:rsidR="005331CD" w:rsidRDefault="00533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939FD"/>
    <w:multiLevelType w:val="hybridMultilevel"/>
    <w:tmpl w:val="9A0AF23A"/>
    <w:lvl w:ilvl="0" w:tplc="355A49A2">
      <w:start w:val="1"/>
      <w:numFmt w:val="bullet"/>
      <w:lvlText w:val="●"/>
      <w:lvlJc w:val="left"/>
      <w:pPr>
        <w:ind w:left="720" w:hanging="360"/>
      </w:pPr>
    </w:lvl>
    <w:lvl w:ilvl="1" w:tplc="27DEF26A">
      <w:start w:val="1"/>
      <w:numFmt w:val="bullet"/>
      <w:lvlText w:val="○"/>
      <w:lvlJc w:val="left"/>
      <w:pPr>
        <w:ind w:left="1440" w:hanging="360"/>
      </w:pPr>
    </w:lvl>
    <w:lvl w:ilvl="2" w:tplc="4FEEEE30">
      <w:start w:val="1"/>
      <w:numFmt w:val="bullet"/>
      <w:lvlText w:val="■"/>
      <w:lvlJc w:val="left"/>
      <w:pPr>
        <w:ind w:left="2160" w:hanging="360"/>
      </w:pPr>
    </w:lvl>
    <w:lvl w:ilvl="3" w:tplc="5276D07C">
      <w:start w:val="1"/>
      <w:numFmt w:val="bullet"/>
      <w:lvlText w:val="●"/>
      <w:lvlJc w:val="left"/>
      <w:pPr>
        <w:ind w:left="2880" w:hanging="360"/>
      </w:pPr>
    </w:lvl>
    <w:lvl w:ilvl="4" w:tplc="BA28364E">
      <w:start w:val="1"/>
      <w:numFmt w:val="bullet"/>
      <w:lvlText w:val="○"/>
      <w:lvlJc w:val="left"/>
      <w:pPr>
        <w:ind w:left="3600" w:hanging="360"/>
      </w:pPr>
    </w:lvl>
    <w:lvl w:ilvl="5" w:tplc="A2DE9236">
      <w:start w:val="1"/>
      <w:numFmt w:val="bullet"/>
      <w:lvlText w:val="■"/>
      <w:lvlJc w:val="left"/>
      <w:pPr>
        <w:ind w:left="4320" w:hanging="360"/>
      </w:pPr>
    </w:lvl>
    <w:lvl w:ilvl="6" w:tplc="BF8CD6DA">
      <w:start w:val="1"/>
      <w:numFmt w:val="bullet"/>
      <w:lvlText w:val="●"/>
      <w:lvlJc w:val="left"/>
      <w:pPr>
        <w:ind w:left="5040" w:hanging="360"/>
      </w:pPr>
    </w:lvl>
    <w:lvl w:ilvl="7" w:tplc="FF98FE44">
      <w:start w:val="1"/>
      <w:numFmt w:val="bullet"/>
      <w:lvlText w:val="●"/>
      <w:lvlJc w:val="left"/>
      <w:pPr>
        <w:ind w:left="5760" w:hanging="360"/>
      </w:pPr>
    </w:lvl>
    <w:lvl w:ilvl="8" w:tplc="0D2CC86A">
      <w:start w:val="1"/>
      <w:numFmt w:val="bullet"/>
      <w:lvlText w:val="●"/>
      <w:lvlJc w:val="left"/>
      <w:pPr>
        <w:ind w:left="6480" w:hanging="360"/>
      </w:pPr>
    </w:lvl>
  </w:abstractNum>
  <w:num w:numId="1" w16cid:durableId="18562661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27E"/>
    <w:rsid w:val="00094694"/>
    <w:rsid w:val="00140E1D"/>
    <w:rsid w:val="00192DB3"/>
    <w:rsid w:val="0021327E"/>
    <w:rsid w:val="002A2A66"/>
    <w:rsid w:val="0048321D"/>
    <w:rsid w:val="004A2C22"/>
    <w:rsid w:val="005331CD"/>
    <w:rsid w:val="005C2699"/>
    <w:rsid w:val="0085328E"/>
    <w:rsid w:val="009F5588"/>
    <w:rsid w:val="009F5D68"/>
    <w:rsid w:val="00A736E5"/>
    <w:rsid w:val="00B821B7"/>
    <w:rsid w:val="00DA43D2"/>
    <w:rsid w:val="00DC3CA4"/>
    <w:rsid w:val="00E903C0"/>
    <w:rsid w:val="00ED1F44"/>
    <w:rsid w:val="00F057B1"/>
    <w:rsid w:val="00F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AE96C"/>
  <w15:docId w15:val="{98411F8A-51FE-4C7D-8250-337F46FB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10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rsid w:val="00DC3CA4"/>
    <w:pPr>
      <w:spacing w:after="40"/>
    </w:pPr>
    <w:rPr>
      <w:b/>
      <w:bCs/>
      <w:color w:val="1F3864"/>
      <w:sz w:val="44"/>
      <w:szCs w:val="4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A43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3D2"/>
  </w:style>
  <w:style w:type="paragraph" w:styleId="Footer">
    <w:name w:val="footer"/>
    <w:basedOn w:val="Normal"/>
    <w:link w:val="FooterChar"/>
    <w:uiPriority w:val="99"/>
    <w:unhideWhenUsed/>
    <w:rsid w:val="00B821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21B7"/>
  </w:style>
  <w:style w:type="table" w:styleId="TableGrid">
    <w:name w:val="Table Grid"/>
    <w:basedOn w:val="TableNormal"/>
    <w:uiPriority w:val="39"/>
    <w:rsid w:val="009F5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8D0BD0-080F-49E4-AE95-D3BC46682DE0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2.xml><?xml version="1.0" encoding="utf-8"?>
<ds:datastoreItem xmlns:ds="http://schemas.openxmlformats.org/officeDocument/2006/customXml" ds:itemID="{5A783B17-C8D2-4553-85C8-3715A6E177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F9B324-799A-45EF-9441-0DBEB3192C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1FF1A7-BC10-4FF4-9DD5-DAF4C4D0C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379</Words>
  <Characters>2514</Characters>
  <Application>Microsoft Office Word</Application>
  <DocSecurity>0</DocSecurity>
  <Lines>100</Lines>
  <Paragraphs>90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Kylie Geard</cp:lastModifiedBy>
  <cp:revision>9</cp:revision>
  <dcterms:created xsi:type="dcterms:W3CDTF">2026-06-03T07:12:00Z</dcterms:created>
  <dcterms:modified xsi:type="dcterms:W3CDTF">2026-08-04T08:10:00Z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2026-06-03T07:12:55Z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479935d5-e1cd-48a7-afa2-86122eba75e4</vt:lpwstr>
  </property>
  <property fmtid="{D5CDD505-2E9C-101B-9397-08002B2CF9AE}" pid="7" name="MSIP_Label_defa4170-0d19-0005-0004-bc88714345d2_ActionId">
    <vt:lpwstr>ff28c2cd-e91d-4222-a9d2-3bb0cb6108a6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0x010100595E3D60D9E6E04A88E6C46A8F8E80F5</vt:lpwstr>
  </property>
  <property fmtid="{D5CDD505-2E9C-101B-9397-08002B2CF9AE}" pid="11" name="MediaServiceImageTags">
    <vt:lpwstr/>
  </property>
</Properties>
</file>