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1E4F5" w14:textId="77777777" w:rsidR="009F469B" w:rsidRPr="003E1252" w:rsidRDefault="00EC3E0B" w:rsidP="003E1252">
      <w:pPr>
        <w:pStyle w:val="Title"/>
      </w:pPr>
      <w:r w:rsidRPr="003E1252">
        <w:t xml:space="preserve">Beyond the </w:t>
      </w:r>
      <w:proofErr w:type="spellStart"/>
      <w:r w:rsidRPr="003E1252">
        <w:t>LMS</w:t>
      </w:r>
      <w:proofErr w:type="spellEnd"/>
      <w:r w:rsidRPr="003E1252">
        <w:t>: Aura Farming for Belonging and Agency</w:t>
      </w:r>
    </w:p>
    <w:p w14:paraId="4F41E4F6" w14:textId="77777777" w:rsidR="009F469B" w:rsidRDefault="00EC3E0B">
      <w:pPr>
        <w:pBdr>
          <w:bottom w:val="single" w:sz="8" w:space="4" w:color="C44536"/>
        </w:pBdr>
        <w:spacing w:after="120"/>
      </w:pPr>
      <w:r>
        <w:rPr>
          <w:i/>
          <w:iCs/>
          <w:color w:val="404040"/>
          <w:sz w:val="26"/>
          <w:szCs w:val="26"/>
        </w:rPr>
        <w:t>Presentation content in Word format</w:t>
      </w:r>
    </w:p>
    <w:p w14:paraId="4F41E4F7" w14:textId="77777777" w:rsidR="009F469B" w:rsidRDefault="00EC3E0B">
      <w:pPr>
        <w:spacing w:after="40"/>
      </w:pPr>
      <w:r>
        <w:rPr>
          <w:color w:val="1A1A1A"/>
        </w:rPr>
        <w:t>Dr Dmitry Zavialov, Learning Designer, Skills Institute, Auckland, Aotearoa New Zealand.</w:t>
      </w:r>
    </w:p>
    <w:p w14:paraId="4F41E4F8" w14:textId="630A7C02" w:rsidR="009F469B" w:rsidRDefault="00EC3E0B">
      <w:pPr>
        <w:spacing w:after="40"/>
      </w:pPr>
      <w:r>
        <w:rPr>
          <w:color w:val="1A1A1A"/>
        </w:rPr>
        <w:t>ADCET Universal Design for Learning Symposium 2026. University of Tasmania, Hobart, 26 June 2026.</w:t>
      </w:r>
    </w:p>
    <w:p w14:paraId="4F41E4F9" w14:textId="77777777" w:rsidR="009F469B" w:rsidRDefault="00EC3E0B">
      <w:pPr>
        <w:spacing w:before="120" w:after="80" w:line="280" w:lineRule="auto"/>
      </w:pPr>
      <w:r>
        <w:rPr>
          <w:color w:val="1A1A1A"/>
        </w:rPr>
        <w:t>This document is the text version of the presentation slides, including the spoken narration. It is provided for the captioning team and as an accessible alternative format for participants who prefer a document to slides.</w:t>
      </w:r>
    </w:p>
    <w:p w14:paraId="4F41E4FA" w14:textId="77777777" w:rsidR="009F469B" w:rsidRDefault="00EC3E0B">
      <w:pPr>
        <w:pStyle w:val="Heading1"/>
        <w:pBdr>
          <w:bottom w:val="single" w:sz="6" w:space="4" w:color="C44536"/>
        </w:pBdr>
      </w:pPr>
      <w:r>
        <w:t xml:space="preserve">Slide 1: Beyond the </w:t>
      </w:r>
      <w:proofErr w:type="spellStart"/>
      <w:r>
        <w:t>LMS</w:t>
      </w:r>
      <w:proofErr w:type="spellEnd"/>
    </w:p>
    <w:p w14:paraId="4F41E4FB" w14:textId="77777777" w:rsidR="009F469B" w:rsidRDefault="00EC3E0B">
      <w:pPr>
        <w:spacing w:before="120" w:after="60"/>
      </w:pPr>
      <w:r>
        <w:rPr>
          <w:b/>
          <w:bCs/>
          <w:color w:val="1F3864"/>
        </w:rPr>
        <w:t>On the slide</w:t>
      </w:r>
    </w:p>
    <w:p w14:paraId="4F41E4FC" w14:textId="77777777" w:rsidR="009F469B" w:rsidRDefault="00EC3E0B">
      <w:pPr>
        <w:pStyle w:val="ListParagraph"/>
        <w:numPr>
          <w:ilvl w:val="0"/>
          <w:numId w:val="2"/>
        </w:numPr>
        <w:spacing w:after="50" w:line="276" w:lineRule="auto"/>
      </w:pPr>
      <w:r>
        <w:rPr>
          <w:color w:val="1A1A1A"/>
        </w:rPr>
        <w:t>Aura Farming for Belonging and Agency</w:t>
      </w:r>
    </w:p>
    <w:p w14:paraId="4F41E4FD" w14:textId="77777777" w:rsidR="009F469B" w:rsidRDefault="00EC3E0B">
      <w:pPr>
        <w:pStyle w:val="ListParagraph"/>
        <w:numPr>
          <w:ilvl w:val="0"/>
          <w:numId w:val="2"/>
        </w:numPr>
        <w:spacing w:after="50" w:line="276" w:lineRule="auto"/>
      </w:pPr>
      <w:r>
        <w:rPr>
          <w:b/>
          <w:bCs/>
          <w:color w:val="1A1A1A"/>
        </w:rPr>
        <w:t>Dr Dmitry Zavialov</w:t>
      </w:r>
    </w:p>
    <w:p w14:paraId="4F41E4FE" w14:textId="77777777" w:rsidR="009F469B" w:rsidRDefault="00EC3E0B">
      <w:pPr>
        <w:pStyle w:val="ListParagraph"/>
        <w:numPr>
          <w:ilvl w:val="1"/>
          <w:numId w:val="2"/>
        </w:numPr>
        <w:spacing w:after="50" w:line="276" w:lineRule="auto"/>
      </w:pPr>
      <w:r>
        <w:rPr>
          <w:color w:val="1A1A1A"/>
        </w:rPr>
        <w:t>Learning Designer, Skills Institute</w:t>
      </w:r>
    </w:p>
    <w:p w14:paraId="4F41E4FF" w14:textId="77777777" w:rsidR="009F469B" w:rsidRDefault="00EC3E0B">
      <w:pPr>
        <w:pStyle w:val="ListParagraph"/>
        <w:numPr>
          <w:ilvl w:val="1"/>
          <w:numId w:val="2"/>
        </w:numPr>
        <w:spacing w:after="50" w:line="276" w:lineRule="auto"/>
      </w:pPr>
      <w:r>
        <w:rPr>
          <w:color w:val="1A1A1A"/>
        </w:rPr>
        <w:t>Auckland, Aotearoa New Zealand</w:t>
      </w:r>
    </w:p>
    <w:p w14:paraId="4F41E500" w14:textId="77777777" w:rsidR="009F469B" w:rsidRDefault="00EC3E0B">
      <w:pPr>
        <w:pStyle w:val="ListParagraph"/>
        <w:numPr>
          <w:ilvl w:val="1"/>
          <w:numId w:val="2"/>
        </w:numPr>
        <w:spacing w:after="50" w:line="276" w:lineRule="auto"/>
      </w:pPr>
      <w:r>
        <w:rPr>
          <w:color w:val="1A1A1A"/>
        </w:rPr>
        <w:t>ADCET UDL Symposium 2026</w:t>
      </w:r>
    </w:p>
    <w:p w14:paraId="4F41E501" w14:textId="77777777" w:rsidR="009F469B" w:rsidRDefault="00EC3E0B">
      <w:pPr>
        <w:pStyle w:val="ListParagraph"/>
        <w:numPr>
          <w:ilvl w:val="1"/>
          <w:numId w:val="2"/>
        </w:numPr>
        <w:spacing w:after="50" w:line="276" w:lineRule="auto"/>
      </w:pPr>
      <w:r>
        <w:rPr>
          <w:color w:val="1A1A1A"/>
        </w:rPr>
        <w:t xml:space="preserve">University of Tasmania, </w:t>
      </w:r>
      <w:proofErr w:type="gramStart"/>
      <w:r>
        <w:rPr>
          <w:color w:val="1A1A1A"/>
        </w:rPr>
        <w:t>Hobart  |</w:t>
      </w:r>
      <w:proofErr w:type="gramEnd"/>
      <w:r>
        <w:rPr>
          <w:color w:val="1A1A1A"/>
        </w:rPr>
        <w:t xml:space="preserve">  24–26 June 2026</w:t>
      </w:r>
    </w:p>
    <w:p w14:paraId="4F41E502" w14:textId="77777777" w:rsidR="009F469B" w:rsidRDefault="00EC3E0B">
      <w:pPr>
        <w:spacing w:before="120" w:after="60"/>
      </w:pPr>
      <w:r>
        <w:rPr>
          <w:b/>
          <w:bCs/>
          <w:color w:val="1F3864"/>
        </w:rPr>
        <w:t>Narration</w:t>
      </w:r>
    </w:p>
    <w:p w14:paraId="4F41E503" w14:textId="77777777" w:rsidR="009F469B" w:rsidRDefault="00EC3E0B">
      <w:pPr>
        <w:spacing w:after="100" w:line="280" w:lineRule="auto"/>
      </w:pPr>
      <w:r>
        <w:rPr>
          <w:color w:val="1A1A1A"/>
        </w:rPr>
        <w:t>Welcome everyone, both in the room and joining online. My name is Dr Dmitry Zavialov, and I am a Learning Designer at Skills Institute in Auckland, New Zealand. Today I want to share a story about what happens when we design for belonging and agency beyond the learning management system.</w:t>
      </w:r>
    </w:p>
    <w:p w14:paraId="4F41E504" w14:textId="77777777" w:rsidR="009F469B" w:rsidRDefault="00EC3E0B">
      <w:pPr>
        <w:pStyle w:val="Heading1"/>
        <w:pBdr>
          <w:bottom w:val="single" w:sz="6" w:space="4" w:color="C44536"/>
        </w:pBdr>
      </w:pPr>
      <w:r>
        <w:t xml:space="preserve">Slide 2: Let Us Start </w:t>
      </w:r>
      <w:proofErr w:type="gramStart"/>
      <w:r>
        <w:t>With</w:t>
      </w:r>
      <w:proofErr w:type="gramEnd"/>
      <w:r>
        <w:t xml:space="preserve"> a Question</w:t>
      </w:r>
    </w:p>
    <w:p w14:paraId="4F41E505" w14:textId="77777777" w:rsidR="009F469B" w:rsidRDefault="00EC3E0B">
      <w:pPr>
        <w:spacing w:before="120" w:after="60"/>
      </w:pPr>
      <w:r>
        <w:rPr>
          <w:b/>
          <w:bCs/>
          <w:color w:val="1F3864"/>
        </w:rPr>
        <w:t>On the slide</w:t>
      </w:r>
    </w:p>
    <w:p w14:paraId="4F41E506" w14:textId="77777777" w:rsidR="009F469B" w:rsidRDefault="00EC3E0B">
      <w:pPr>
        <w:pStyle w:val="ListParagraph"/>
        <w:numPr>
          <w:ilvl w:val="0"/>
          <w:numId w:val="2"/>
        </w:numPr>
        <w:spacing w:after="50" w:line="276" w:lineRule="auto"/>
      </w:pPr>
      <w:r>
        <w:rPr>
          <w:color w:val="1A1A1A"/>
        </w:rPr>
        <w:t>How confident are you in designing intentional peer connection activities for your learners?</w:t>
      </w:r>
    </w:p>
    <w:p w14:paraId="4F41E507" w14:textId="77777777" w:rsidR="009F469B" w:rsidRDefault="00EC3E0B">
      <w:pPr>
        <w:pStyle w:val="ListParagraph"/>
        <w:numPr>
          <w:ilvl w:val="0"/>
          <w:numId w:val="2"/>
        </w:numPr>
        <w:spacing w:after="50" w:line="276" w:lineRule="auto"/>
      </w:pPr>
      <w:r>
        <w:rPr>
          <w:b/>
          <w:bCs/>
          <w:color w:val="1A1A1A"/>
        </w:rPr>
        <w:t>Take Part</w:t>
      </w:r>
    </w:p>
    <w:p w14:paraId="4F41E508" w14:textId="77777777" w:rsidR="009F469B" w:rsidRDefault="00EC3E0B">
      <w:pPr>
        <w:pStyle w:val="ListParagraph"/>
        <w:numPr>
          <w:ilvl w:val="1"/>
          <w:numId w:val="2"/>
        </w:numPr>
        <w:spacing w:after="50" w:line="276" w:lineRule="auto"/>
      </w:pPr>
      <w:r>
        <w:rPr>
          <w:color w:val="1A1A1A"/>
        </w:rPr>
        <w:t>In the room</w:t>
      </w:r>
    </w:p>
    <w:p w14:paraId="4F41E509" w14:textId="77777777" w:rsidR="009F469B" w:rsidRDefault="00EC3E0B">
      <w:pPr>
        <w:pStyle w:val="ListParagraph"/>
        <w:numPr>
          <w:ilvl w:val="1"/>
          <w:numId w:val="2"/>
        </w:numPr>
        <w:spacing w:after="50" w:line="276" w:lineRule="auto"/>
      </w:pPr>
      <w:r>
        <w:rPr>
          <w:color w:val="1A1A1A"/>
        </w:rPr>
        <w:t>Scan the QR code on screen</w:t>
      </w:r>
    </w:p>
    <w:p w14:paraId="4F41E50A" w14:textId="77777777" w:rsidR="009F469B" w:rsidRDefault="00EC3E0B">
      <w:pPr>
        <w:pStyle w:val="ListParagraph"/>
        <w:numPr>
          <w:ilvl w:val="1"/>
          <w:numId w:val="2"/>
        </w:numPr>
        <w:spacing w:after="50" w:line="276" w:lineRule="auto"/>
      </w:pPr>
      <w:r>
        <w:rPr>
          <w:color w:val="1A1A1A"/>
        </w:rPr>
        <w:t>Joining online</w:t>
      </w:r>
    </w:p>
    <w:p w14:paraId="4F41E50B" w14:textId="77777777" w:rsidR="009F469B" w:rsidRDefault="00EC3E0B">
      <w:pPr>
        <w:pStyle w:val="ListParagraph"/>
        <w:numPr>
          <w:ilvl w:val="1"/>
          <w:numId w:val="2"/>
        </w:numPr>
        <w:spacing w:after="50" w:line="276" w:lineRule="auto"/>
      </w:pPr>
      <w:r>
        <w:rPr>
          <w:color w:val="1A1A1A"/>
        </w:rPr>
        <w:t>Use the link in the chat</w:t>
      </w:r>
    </w:p>
    <w:p w14:paraId="4F41E50C" w14:textId="77777777" w:rsidR="009F469B" w:rsidRDefault="00EC3E0B">
      <w:pPr>
        <w:pStyle w:val="ListParagraph"/>
        <w:numPr>
          <w:ilvl w:val="0"/>
          <w:numId w:val="2"/>
        </w:numPr>
        <w:spacing w:after="50" w:line="276" w:lineRule="auto"/>
      </w:pPr>
      <w:r>
        <w:rPr>
          <w:b/>
          <w:bCs/>
          <w:color w:val="1A1A1A"/>
        </w:rPr>
        <w:t>Scale:</w:t>
      </w:r>
    </w:p>
    <w:p w14:paraId="4F41E50D" w14:textId="77777777" w:rsidR="009F469B" w:rsidRDefault="00EC3E0B">
      <w:pPr>
        <w:pStyle w:val="ListParagraph"/>
        <w:numPr>
          <w:ilvl w:val="1"/>
          <w:numId w:val="2"/>
        </w:numPr>
        <w:spacing w:after="50" w:line="276" w:lineRule="auto"/>
      </w:pPr>
      <w:r>
        <w:rPr>
          <w:color w:val="1A1A1A"/>
        </w:rPr>
        <w:t>1 (Not yet)</w:t>
      </w:r>
    </w:p>
    <w:p w14:paraId="4F41E50E" w14:textId="77777777" w:rsidR="009F469B" w:rsidRDefault="00EC3E0B">
      <w:pPr>
        <w:pStyle w:val="ListParagraph"/>
        <w:numPr>
          <w:ilvl w:val="1"/>
          <w:numId w:val="2"/>
        </w:numPr>
        <w:spacing w:after="50" w:line="276" w:lineRule="auto"/>
      </w:pPr>
      <w:r>
        <w:rPr>
          <w:color w:val="1A1A1A"/>
        </w:rPr>
        <w:lastRenderedPageBreak/>
        <w:t>2</w:t>
      </w:r>
    </w:p>
    <w:p w14:paraId="4F41E50F" w14:textId="77777777" w:rsidR="009F469B" w:rsidRDefault="00EC3E0B">
      <w:pPr>
        <w:pStyle w:val="ListParagraph"/>
        <w:numPr>
          <w:ilvl w:val="1"/>
          <w:numId w:val="2"/>
        </w:numPr>
        <w:spacing w:after="50" w:line="276" w:lineRule="auto"/>
      </w:pPr>
      <w:r>
        <w:rPr>
          <w:color w:val="1A1A1A"/>
        </w:rPr>
        <w:t>3</w:t>
      </w:r>
    </w:p>
    <w:p w14:paraId="4F41E510" w14:textId="77777777" w:rsidR="009F469B" w:rsidRDefault="00EC3E0B">
      <w:pPr>
        <w:pStyle w:val="ListParagraph"/>
        <w:numPr>
          <w:ilvl w:val="1"/>
          <w:numId w:val="2"/>
        </w:numPr>
        <w:spacing w:after="50" w:line="276" w:lineRule="auto"/>
      </w:pPr>
      <w:r>
        <w:rPr>
          <w:color w:val="1A1A1A"/>
        </w:rPr>
        <w:t>4</w:t>
      </w:r>
    </w:p>
    <w:p w14:paraId="4F41E511" w14:textId="77777777" w:rsidR="009F469B" w:rsidRDefault="00EC3E0B">
      <w:pPr>
        <w:pStyle w:val="ListParagraph"/>
        <w:numPr>
          <w:ilvl w:val="1"/>
          <w:numId w:val="2"/>
        </w:numPr>
        <w:spacing w:after="50" w:line="276" w:lineRule="auto"/>
      </w:pPr>
      <w:r>
        <w:rPr>
          <w:color w:val="1A1A1A"/>
        </w:rPr>
        <w:t>5 (Very confident)</w:t>
      </w:r>
    </w:p>
    <w:p w14:paraId="4F41E512" w14:textId="77777777" w:rsidR="009F469B" w:rsidRDefault="00EC3E0B">
      <w:pPr>
        <w:spacing w:before="120" w:after="60"/>
      </w:pPr>
      <w:r>
        <w:rPr>
          <w:b/>
          <w:bCs/>
          <w:color w:val="1F3864"/>
        </w:rPr>
        <w:t>Narration</w:t>
      </w:r>
    </w:p>
    <w:p w14:paraId="4F41E513" w14:textId="1A539CD3" w:rsidR="009F469B" w:rsidRDefault="00B839D8">
      <w:pPr>
        <w:spacing w:after="100" w:line="280" w:lineRule="auto"/>
      </w:pPr>
      <w:r>
        <w:rPr>
          <w:color w:val="1A1A1A"/>
        </w:rPr>
        <w:t>I l</w:t>
      </w:r>
      <w:r w:rsidR="00EC3E0B">
        <w:rPr>
          <w:color w:val="1A1A1A"/>
        </w:rPr>
        <w:t xml:space="preserve">aunch the </w:t>
      </w:r>
      <w:proofErr w:type="spellStart"/>
      <w:r w:rsidR="00EC3E0B">
        <w:rPr>
          <w:color w:val="1A1A1A"/>
        </w:rPr>
        <w:t>Mentimeter</w:t>
      </w:r>
      <w:proofErr w:type="spellEnd"/>
      <w:r w:rsidR="00EC3E0B">
        <w:rPr>
          <w:color w:val="1A1A1A"/>
        </w:rPr>
        <w:t xml:space="preserve"> poll. </w:t>
      </w:r>
      <w:r>
        <w:rPr>
          <w:color w:val="1A1A1A"/>
        </w:rPr>
        <w:t>I d</w:t>
      </w:r>
      <w:r w:rsidR="00EC3E0B">
        <w:rPr>
          <w:color w:val="1A1A1A"/>
        </w:rPr>
        <w:t xml:space="preserve">isplay the QR code and share the link in the online chat. </w:t>
      </w:r>
      <w:r>
        <w:rPr>
          <w:color w:val="1A1A1A"/>
        </w:rPr>
        <w:t>I g</w:t>
      </w:r>
      <w:r w:rsidR="00EC3E0B">
        <w:rPr>
          <w:color w:val="1A1A1A"/>
        </w:rPr>
        <w:t xml:space="preserve">ive participants about 60 seconds to respond. </w:t>
      </w:r>
      <w:r>
        <w:rPr>
          <w:color w:val="1A1A1A"/>
        </w:rPr>
        <w:t>I c</w:t>
      </w:r>
      <w:r w:rsidR="00EC3E0B">
        <w:rPr>
          <w:color w:val="1A1A1A"/>
        </w:rPr>
        <w:t>omment briefly on the spread of results</w:t>
      </w:r>
      <w:r>
        <w:rPr>
          <w:color w:val="1A1A1A"/>
        </w:rPr>
        <w:t>.</w:t>
      </w:r>
    </w:p>
    <w:p w14:paraId="4F41E514" w14:textId="77777777" w:rsidR="009F469B" w:rsidRDefault="00EC3E0B">
      <w:pPr>
        <w:pStyle w:val="Heading1"/>
        <w:pBdr>
          <w:bottom w:val="single" w:sz="6" w:space="4" w:color="C44536"/>
        </w:pBdr>
      </w:pPr>
      <w:r>
        <w:t>Slide 3: The Loneliness Gap</w:t>
      </w:r>
    </w:p>
    <w:p w14:paraId="4F41E515" w14:textId="77777777" w:rsidR="009F469B" w:rsidRDefault="00EC3E0B">
      <w:pPr>
        <w:spacing w:before="120" w:after="60"/>
      </w:pPr>
      <w:r>
        <w:rPr>
          <w:b/>
          <w:bCs/>
          <w:color w:val="1F3864"/>
        </w:rPr>
        <w:t>On the slide</w:t>
      </w:r>
    </w:p>
    <w:p w14:paraId="4F41E516" w14:textId="77777777" w:rsidR="009F469B" w:rsidRDefault="00EC3E0B">
      <w:pPr>
        <w:pStyle w:val="ListParagraph"/>
        <w:numPr>
          <w:ilvl w:val="0"/>
          <w:numId w:val="2"/>
        </w:numPr>
        <w:spacing w:after="50" w:line="276" w:lineRule="auto"/>
      </w:pPr>
      <w:r>
        <w:rPr>
          <w:color w:val="1A1A1A"/>
        </w:rPr>
        <w:t xml:space="preserve">Curriculum and the </w:t>
      </w:r>
      <w:proofErr w:type="spellStart"/>
      <w:r>
        <w:rPr>
          <w:color w:val="1A1A1A"/>
        </w:rPr>
        <w:t>LMS</w:t>
      </w:r>
      <w:proofErr w:type="spellEnd"/>
      <w:r>
        <w:rPr>
          <w:color w:val="1A1A1A"/>
        </w:rPr>
        <w:t xml:space="preserve"> rarely cover the spaces in between.</w:t>
      </w:r>
    </w:p>
    <w:p w14:paraId="4F41E517" w14:textId="77777777" w:rsidR="009F469B" w:rsidRDefault="00EC3E0B">
      <w:pPr>
        <w:pStyle w:val="ListParagraph"/>
        <w:numPr>
          <w:ilvl w:val="0"/>
          <w:numId w:val="2"/>
        </w:numPr>
        <w:spacing w:after="50" w:line="276" w:lineRule="auto"/>
      </w:pPr>
      <w:r>
        <w:rPr>
          <w:b/>
          <w:bCs/>
          <w:color w:val="1A1A1A"/>
        </w:rPr>
        <w:t>870,000</w:t>
      </w:r>
    </w:p>
    <w:p w14:paraId="4F41E518" w14:textId="77777777" w:rsidR="009F469B" w:rsidRDefault="00EC3E0B">
      <w:pPr>
        <w:pStyle w:val="ListParagraph"/>
        <w:numPr>
          <w:ilvl w:val="1"/>
          <w:numId w:val="2"/>
        </w:numPr>
        <w:spacing w:after="50" w:line="276" w:lineRule="auto"/>
      </w:pPr>
      <w:r>
        <w:rPr>
          <w:color w:val="1A1A1A"/>
        </w:rPr>
        <w:t>excess deaths every year</w:t>
      </w:r>
    </w:p>
    <w:p w14:paraId="4F41E519" w14:textId="77777777" w:rsidR="009F469B" w:rsidRDefault="00EC3E0B">
      <w:pPr>
        <w:pStyle w:val="ListParagraph"/>
        <w:numPr>
          <w:ilvl w:val="1"/>
          <w:numId w:val="2"/>
        </w:numPr>
        <w:spacing w:after="50" w:line="276" w:lineRule="auto"/>
      </w:pPr>
      <w:r>
        <w:rPr>
          <w:color w:val="1A1A1A"/>
        </w:rPr>
        <w:t>attributed to loneliness</w:t>
      </w:r>
    </w:p>
    <w:p w14:paraId="4F41E51A" w14:textId="77777777" w:rsidR="009F469B" w:rsidRDefault="00EC3E0B">
      <w:pPr>
        <w:pStyle w:val="ListParagraph"/>
        <w:numPr>
          <w:ilvl w:val="1"/>
          <w:numId w:val="2"/>
        </w:numPr>
        <w:spacing w:after="50" w:line="276" w:lineRule="auto"/>
      </w:pPr>
      <w:r>
        <w:rPr>
          <w:color w:val="1A1A1A"/>
        </w:rPr>
        <w:t>World Health Organisation</w:t>
      </w:r>
    </w:p>
    <w:p w14:paraId="4F41E51B" w14:textId="77777777" w:rsidR="009F469B" w:rsidRDefault="00EC3E0B">
      <w:pPr>
        <w:pStyle w:val="ListParagraph"/>
        <w:numPr>
          <w:ilvl w:val="0"/>
          <w:numId w:val="2"/>
        </w:numPr>
        <w:spacing w:after="50" w:line="276" w:lineRule="auto"/>
      </w:pPr>
      <w:r>
        <w:rPr>
          <w:b/>
          <w:bCs/>
          <w:color w:val="1A1A1A"/>
        </w:rPr>
        <w:t>International students</w:t>
      </w:r>
    </w:p>
    <w:p w14:paraId="4F41E51C" w14:textId="77777777" w:rsidR="009F469B" w:rsidRDefault="00EC3E0B">
      <w:pPr>
        <w:pStyle w:val="ListParagraph"/>
        <w:numPr>
          <w:ilvl w:val="1"/>
          <w:numId w:val="2"/>
        </w:numPr>
        <w:spacing w:after="50" w:line="276" w:lineRule="auto"/>
      </w:pPr>
      <w:r>
        <w:rPr>
          <w:color w:val="1A1A1A"/>
        </w:rPr>
        <w:t>without local networks of support</w:t>
      </w:r>
    </w:p>
    <w:p w14:paraId="4F41E51D" w14:textId="77777777" w:rsidR="009F469B" w:rsidRDefault="00EC3E0B">
      <w:pPr>
        <w:pStyle w:val="ListParagraph"/>
        <w:numPr>
          <w:ilvl w:val="0"/>
          <w:numId w:val="2"/>
        </w:numPr>
        <w:spacing w:after="50" w:line="276" w:lineRule="auto"/>
      </w:pPr>
      <w:r>
        <w:rPr>
          <w:b/>
          <w:bCs/>
          <w:color w:val="1A1A1A"/>
        </w:rPr>
        <w:t>Quiet attenders</w:t>
      </w:r>
    </w:p>
    <w:p w14:paraId="4F41E51E" w14:textId="77777777" w:rsidR="009F469B" w:rsidRDefault="00EC3E0B">
      <w:pPr>
        <w:pStyle w:val="ListParagraph"/>
        <w:numPr>
          <w:ilvl w:val="1"/>
          <w:numId w:val="2"/>
        </w:numPr>
        <w:spacing w:after="50" w:line="276" w:lineRule="auto"/>
      </w:pPr>
      <w:r>
        <w:rPr>
          <w:color w:val="1A1A1A"/>
        </w:rPr>
        <w:t>in class but never connected</w:t>
      </w:r>
    </w:p>
    <w:p w14:paraId="4F41E51F" w14:textId="77777777" w:rsidR="009F469B" w:rsidRDefault="00EC3E0B">
      <w:pPr>
        <w:pStyle w:val="ListParagraph"/>
        <w:numPr>
          <w:ilvl w:val="0"/>
          <w:numId w:val="2"/>
        </w:numPr>
        <w:spacing w:after="50" w:line="276" w:lineRule="auto"/>
      </w:pPr>
      <w:r>
        <w:rPr>
          <w:b/>
          <w:bCs/>
          <w:color w:val="1A1A1A"/>
        </w:rPr>
        <w:t>Curriculum delivery</w:t>
      </w:r>
    </w:p>
    <w:p w14:paraId="4F41E520" w14:textId="77777777" w:rsidR="009F469B" w:rsidRDefault="00EC3E0B">
      <w:pPr>
        <w:pStyle w:val="ListParagraph"/>
        <w:numPr>
          <w:ilvl w:val="1"/>
          <w:numId w:val="2"/>
        </w:numPr>
        <w:spacing w:after="50" w:line="276" w:lineRule="auto"/>
      </w:pPr>
      <w:r>
        <w:rPr>
          <w:color w:val="1A1A1A"/>
        </w:rPr>
        <w:t>without a felt sense of belonging</w:t>
      </w:r>
    </w:p>
    <w:p w14:paraId="4F41E521" w14:textId="77777777" w:rsidR="009F469B" w:rsidRDefault="00EC3E0B">
      <w:pPr>
        <w:spacing w:before="120" w:after="60"/>
      </w:pPr>
      <w:r>
        <w:rPr>
          <w:b/>
          <w:bCs/>
          <w:color w:val="1F3864"/>
        </w:rPr>
        <w:t>Narration</w:t>
      </w:r>
    </w:p>
    <w:p w14:paraId="4F41E522" w14:textId="77777777" w:rsidR="009F469B" w:rsidRDefault="00EC3E0B">
      <w:pPr>
        <w:spacing w:after="100" w:line="280" w:lineRule="auto"/>
      </w:pPr>
      <w:r>
        <w:rPr>
          <w:color w:val="1A1A1A"/>
        </w:rPr>
        <w:t xml:space="preserve">Learning design in higher education and VET typically focuses on curriculum, assessment, and the </w:t>
      </w:r>
      <w:proofErr w:type="spellStart"/>
      <w:r>
        <w:rPr>
          <w:color w:val="1A1A1A"/>
        </w:rPr>
        <w:t>LMS</w:t>
      </w:r>
      <w:proofErr w:type="spellEnd"/>
      <w:r>
        <w:rPr>
          <w:color w:val="1A1A1A"/>
        </w:rPr>
        <w:t>. Yet many learners, especially international students, experience a loneliness gap that undermines engagement, wellbeing, and participation. The WHO statistic is from their 2023 Commission on Social Connection.</w:t>
      </w:r>
    </w:p>
    <w:p w14:paraId="4F41E523" w14:textId="77777777" w:rsidR="009F469B" w:rsidRDefault="00EC3E0B">
      <w:pPr>
        <w:pStyle w:val="Heading1"/>
        <w:pBdr>
          <w:bottom w:val="single" w:sz="6" w:space="4" w:color="C44536"/>
        </w:pBdr>
      </w:pPr>
      <w:r>
        <w:t>Slide 4: Why Design for Connection?</w:t>
      </w:r>
    </w:p>
    <w:p w14:paraId="4F41E524" w14:textId="77777777" w:rsidR="009F469B" w:rsidRDefault="00EC3E0B">
      <w:pPr>
        <w:spacing w:before="120" w:after="60"/>
      </w:pPr>
      <w:r>
        <w:rPr>
          <w:b/>
          <w:bCs/>
          <w:color w:val="1F3864"/>
        </w:rPr>
        <w:t>On the slide</w:t>
      </w:r>
    </w:p>
    <w:p w14:paraId="4F41E525" w14:textId="77777777" w:rsidR="009F469B" w:rsidRDefault="00EC3E0B">
      <w:pPr>
        <w:pStyle w:val="ListParagraph"/>
        <w:numPr>
          <w:ilvl w:val="0"/>
          <w:numId w:val="2"/>
        </w:numPr>
        <w:spacing w:after="50" w:line="276" w:lineRule="auto"/>
      </w:pPr>
      <w:r>
        <w:rPr>
          <w:color w:val="1A1A1A"/>
        </w:rPr>
        <w:t>Two philosophical anchors for social learning</w:t>
      </w:r>
    </w:p>
    <w:p w14:paraId="4F41E526" w14:textId="77777777" w:rsidR="009F469B" w:rsidRDefault="00EC3E0B">
      <w:pPr>
        <w:pStyle w:val="ListParagraph"/>
        <w:numPr>
          <w:ilvl w:val="0"/>
          <w:numId w:val="2"/>
        </w:numPr>
        <w:spacing w:after="50" w:line="276" w:lineRule="auto"/>
      </w:pPr>
      <w:r>
        <w:rPr>
          <w:color w:val="1A1A1A"/>
        </w:rPr>
        <w:t>Aristotle</w:t>
      </w:r>
    </w:p>
    <w:p w14:paraId="4F41E527" w14:textId="77777777" w:rsidR="009F469B" w:rsidRDefault="00EC3E0B">
      <w:pPr>
        <w:pStyle w:val="ListParagraph"/>
        <w:numPr>
          <w:ilvl w:val="0"/>
          <w:numId w:val="2"/>
        </w:numPr>
        <w:spacing w:after="50" w:line="276" w:lineRule="auto"/>
      </w:pPr>
      <w:r>
        <w:rPr>
          <w:b/>
          <w:bCs/>
          <w:color w:val="1A1A1A"/>
        </w:rPr>
        <w:t>Learning is inherently social.</w:t>
      </w:r>
    </w:p>
    <w:p w14:paraId="4F41E528" w14:textId="77777777" w:rsidR="009F469B" w:rsidRDefault="00EC3E0B">
      <w:pPr>
        <w:pStyle w:val="ListParagraph"/>
        <w:numPr>
          <w:ilvl w:val="1"/>
          <w:numId w:val="2"/>
        </w:numPr>
        <w:spacing w:after="50" w:line="276" w:lineRule="auto"/>
      </w:pPr>
      <w:r>
        <w:rPr>
          <w:color w:val="1A1A1A"/>
        </w:rPr>
        <w:t>We learn through participation in shared life, in the polis where character is formed.</w:t>
      </w:r>
    </w:p>
    <w:p w14:paraId="4F41E529" w14:textId="77777777" w:rsidR="009F469B" w:rsidRDefault="00EC3E0B">
      <w:pPr>
        <w:pStyle w:val="ListParagraph"/>
        <w:numPr>
          <w:ilvl w:val="1"/>
          <w:numId w:val="2"/>
        </w:numPr>
        <w:spacing w:after="50" w:line="276" w:lineRule="auto"/>
      </w:pPr>
      <w:r>
        <w:rPr>
          <w:color w:val="1A1A1A"/>
        </w:rPr>
        <w:t>Design implication</w:t>
      </w:r>
    </w:p>
    <w:p w14:paraId="4F41E52A" w14:textId="77777777" w:rsidR="009F469B" w:rsidRDefault="00EC3E0B">
      <w:pPr>
        <w:pStyle w:val="ListParagraph"/>
        <w:numPr>
          <w:ilvl w:val="1"/>
          <w:numId w:val="2"/>
        </w:numPr>
        <w:spacing w:after="50" w:line="276" w:lineRule="auto"/>
      </w:pPr>
      <w:r>
        <w:rPr>
          <w:color w:val="1A1A1A"/>
        </w:rPr>
        <w:lastRenderedPageBreak/>
        <w:t>Make space for shared experience, not solitary completion.</w:t>
      </w:r>
    </w:p>
    <w:p w14:paraId="4F41E52B" w14:textId="77777777" w:rsidR="009F469B" w:rsidRDefault="00EC3E0B">
      <w:pPr>
        <w:pStyle w:val="ListParagraph"/>
        <w:numPr>
          <w:ilvl w:val="0"/>
          <w:numId w:val="2"/>
        </w:numPr>
        <w:spacing w:after="50" w:line="276" w:lineRule="auto"/>
      </w:pPr>
      <w:r>
        <w:rPr>
          <w:color w:val="1A1A1A"/>
        </w:rPr>
        <w:t>Habermas</w:t>
      </w:r>
    </w:p>
    <w:p w14:paraId="4F41E52C" w14:textId="77777777" w:rsidR="009F469B" w:rsidRDefault="00EC3E0B">
      <w:pPr>
        <w:pStyle w:val="ListParagraph"/>
        <w:numPr>
          <w:ilvl w:val="0"/>
          <w:numId w:val="2"/>
        </w:numPr>
        <w:spacing w:after="50" w:line="276" w:lineRule="auto"/>
      </w:pPr>
      <w:r>
        <w:rPr>
          <w:b/>
          <w:bCs/>
          <w:color w:val="1A1A1A"/>
        </w:rPr>
        <w:t>Reasoning needs fair dialogue.</w:t>
      </w:r>
    </w:p>
    <w:p w14:paraId="4F41E52D" w14:textId="77777777" w:rsidR="009F469B" w:rsidRDefault="00EC3E0B">
      <w:pPr>
        <w:pStyle w:val="ListParagraph"/>
        <w:numPr>
          <w:ilvl w:val="1"/>
          <w:numId w:val="2"/>
        </w:numPr>
        <w:spacing w:after="50" w:line="276" w:lineRule="auto"/>
      </w:pPr>
      <w:r>
        <w:rPr>
          <w:color w:val="1A1A1A"/>
        </w:rPr>
        <w:t>Without equitable participation, the conclusions are skewed by who was missing.</w:t>
      </w:r>
    </w:p>
    <w:p w14:paraId="4F41E52E" w14:textId="77777777" w:rsidR="009F469B" w:rsidRDefault="00EC3E0B">
      <w:pPr>
        <w:pStyle w:val="ListParagraph"/>
        <w:numPr>
          <w:ilvl w:val="1"/>
          <w:numId w:val="2"/>
        </w:numPr>
        <w:spacing w:after="50" w:line="276" w:lineRule="auto"/>
      </w:pPr>
      <w:r>
        <w:rPr>
          <w:color w:val="1A1A1A"/>
        </w:rPr>
        <w:t>Design implication</w:t>
      </w:r>
    </w:p>
    <w:p w14:paraId="4F41E52F" w14:textId="77777777" w:rsidR="009F469B" w:rsidRDefault="00EC3E0B">
      <w:pPr>
        <w:pStyle w:val="ListParagraph"/>
        <w:numPr>
          <w:ilvl w:val="1"/>
          <w:numId w:val="2"/>
        </w:numPr>
        <w:spacing w:after="50" w:line="276" w:lineRule="auto"/>
      </w:pPr>
      <w:r>
        <w:rPr>
          <w:color w:val="1A1A1A"/>
        </w:rPr>
        <w:t>Design entry conditions so every voice can take part.</w:t>
      </w:r>
    </w:p>
    <w:p w14:paraId="4F41E530" w14:textId="77777777" w:rsidR="009F469B" w:rsidRDefault="00EC3E0B">
      <w:pPr>
        <w:spacing w:before="120" w:after="60"/>
      </w:pPr>
      <w:r>
        <w:rPr>
          <w:b/>
          <w:bCs/>
          <w:color w:val="1F3864"/>
        </w:rPr>
        <w:t>Narration</w:t>
      </w:r>
    </w:p>
    <w:p w14:paraId="4F41E531" w14:textId="77777777" w:rsidR="009F469B" w:rsidRDefault="00EC3E0B">
      <w:pPr>
        <w:spacing w:after="100" w:line="280" w:lineRule="auto"/>
      </w:pPr>
      <w:r>
        <w:rPr>
          <w:color w:val="1A1A1A"/>
        </w:rPr>
        <w:t>Two philosophical traditions ground this work. Aristotle teaches that learning is social: we form character through participation in community life, not through isolated study. Habermas adds that productive dialogue requires fair conditions. If some voices are systematically excluded, the reasoning that emerges is incomplete. Both push us towards designing the conditions for connection, not just the content of curriculum.</w:t>
      </w:r>
    </w:p>
    <w:p w14:paraId="4F41E532" w14:textId="77777777" w:rsidR="009F469B" w:rsidRDefault="00EC3E0B">
      <w:pPr>
        <w:pStyle w:val="Heading1"/>
        <w:pBdr>
          <w:bottom w:val="single" w:sz="6" w:space="4" w:color="C44536"/>
        </w:pBdr>
      </w:pPr>
      <w:r>
        <w:t xml:space="preserve">Slide 5: A </w:t>
      </w:r>
      <w:proofErr w:type="spellStart"/>
      <w:r>
        <w:t>Heutagogical</w:t>
      </w:r>
      <w:proofErr w:type="spellEnd"/>
      <w:r>
        <w:t xml:space="preserve"> Progression</w:t>
      </w:r>
    </w:p>
    <w:p w14:paraId="4F41E533" w14:textId="77777777" w:rsidR="009F469B" w:rsidRDefault="00EC3E0B">
      <w:pPr>
        <w:spacing w:before="120" w:after="60"/>
      </w:pPr>
      <w:r>
        <w:rPr>
          <w:b/>
          <w:bCs/>
          <w:color w:val="1F3864"/>
        </w:rPr>
        <w:t>On the slide</w:t>
      </w:r>
    </w:p>
    <w:p w14:paraId="4F41E534" w14:textId="77777777" w:rsidR="009F469B" w:rsidRDefault="00EC3E0B">
      <w:pPr>
        <w:pStyle w:val="ListParagraph"/>
        <w:numPr>
          <w:ilvl w:val="0"/>
          <w:numId w:val="2"/>
        </w:numPr>
        <w:spacing w:after="50" w:line="276" w:lineRule="auto"/>
      </w:pPr>
      <w:r>
        <w:rPr>
          <w:color w:val="1A1A1A"/>
        </w:rPr>
        <w:t>From structured support to growing autonomy and independent practice</w:t>
      </w:r>
    </w:p>
    <w:p w14:paraId="4F41E535" w14:textId="77777777" w:rsidR="009F469B" w:rsidRDefault="00EC3E0B">
      <w:pPr>
        <w:pStyle w:val="ListParagraph"/>
        <w:numPr>
          <w:ilvl w:val="0"/>
          <w:numId w:val="2"/>
        </w:numPr>
        <w:spacing w:after="50" w:line="276" w:lineRule="auto"/>
      </w:pPr>
      <w:r>
        <w:rPr>
          <w:b/>
          <w:bCs/>
          <w:color w:val="1A1A1A"/>
        </w:rPr>
        <w:t>Pedagogy</w:t>
      </w:r>
    </w:p>
    <w:p w14:paraId="4F41E536" w14:textId="77777777" w:rsidR="009F469B" w:rsidRDefault="00EC3E0B">
      <w:pPr>
        <w:pStyle w:val="ListParagraph"/>
        <w:numPr>
          <w:ilvl w:val="1"/>
          <w:numId w:val="2"/>
        </w:numPr>
        <w:spacing w:after="50" w:line="276" w:lineRule="auto"/>
      </w:pPr>
      <w:r>
        <w:rPr>
          <w:color w:val="1A1A1A"/>
        </w:rPr>
        <w:t>Structured Foundations</w:t>
      </w:r>
    </w:p>
    <w:p w14:paraId="4F41E537" w14:textId="77777777" w:rsidR="009F469B" w:rsidRDefault="00EC3E0B">
      <w:pPr>
        <w:pStyle w:val="ListParagraph"/>
        <w:numPr>
          <w:ilvl w:val="1"/>
          <w:numId w:val="2"/>
        </w:numPr>
        <w:spacing w:after="50" w:line="276" w:lineRule="auto"/>
      </w:pPr>
      <w:r>
        <w:rPr>
          <w:color w:val="1A1A1A"/>
        </w:rPr>
        <w:t>Facilitator-led activities. Buddy Trios assigned. Norms established.</w:t>
      </w:r>
    </w:p>
    <w:p w14:paraId="4F41E538" w14:textId="77777777" w:rsidR="009F469B" w:rsidRDefault="00EC3E0B">
      <w:pPr>
        <w:pStyle w:val="ListParagraph"/>
        <w:numPr>
          <w:ilvl w:val="0"/>
          <w:numId w:val="2"/>
        </w:numPr>
        <w:spacing w:after="50" w:line="276" w:lineRule="auto"/>
      </w:pPr>
      <w:r>
        <w:rPr>
          <w:b/>
          <w:bCs/>
          <w:color w:val="1A1A1A"/>
        </w:rPr>
        <w:t>Andragogy</w:t>
      </w:r>
    </w:p>
    <w:p w14:paraId="4F41E539" w14:textId="77777777" w:rsidR="009F469B" w:rsidRDefault="00EC3E0B">
      <w:pPr>
        <w:pStyle w:val="ListParagraph"/>
        <w:numPr>
          <w:ilvl w:val="1"/>
          <w:numId w:val="2"/>
        </w:numPr>
        <w:spacing w:after="50" w:line="276" w:lineRule="auto"/>
      </w:pPr>
      <w:r>
        <w:rPr>
          <w:color w:val="1A1A1A"/>
        </w:rPr>
        <w:t>Growing Autonomy</w:t>
      </w:r>
    </w:p>
    <w:p w14:paraId="4F41E53A" w14:textId="77777777" w:rsidR="009F469B" w:rsidRDefault="00EC3E0B">
      <w:pPr>
        <w:pStyle w:val="ListParagraph"/>
        <w:numPr>
          <w:ilvl w:val="1"/>
          <w:numId w:val="2"/>
        </w:numPr>
        <w:spacing w:after="50" w:line="276" w:lineRule="auto"/>
      </w:pPr>
      <w:r>
        <w:rPr>
          <w:color w:val="1A1A1A"/>
        </w:rPr>
        <w:t>Learner-chosen teams. Self-directed topics. Peer facilitation.</w:t>
      </w:r>
    </w:p>
    <w:p w14:paraId="4F41E53B" w14:textId="77777777" w:rsidR="009F469B" w:rsidRDefault="00EC3E0B">
      <w:pPr>
        <w:pStyle w:val="ListParagraph"/>
        <w:numPr>
          <w:ilvl w:val="0"/>
          <w:numId w:val="2"/>
        </w:numPr>
        <w:spacing w:after="50" w:line="276" w:lineRule="auto"/>
      </w:pPr>
      <w:r>
        <w:rPr>
          <w:b/>
          <w:bCs/>
          <w:color w:val="1A1A1A"/>
        </w:rPr>
        <w:t>Heutagogy</w:t>
      </w:r>
    </w:p>
    <w:p w14:paraId="4F41E53C" w14:textId="77777777" w:rsidR="009F469B" w:rsidRDefault="00EC3E0B">
      <w:pPr>
        <w:pStyle w:val="ListParagraph"/>
        <w:numPr>
          <w:ilvl w:val="1"/>
          <w:numId w:val="2"/>
        </w:numPr>
        <w:spacing w:after="50" w:line="276" w:lineRule="auto"/>
      </w:pPr>
      <w:r>
        <w:rPr>
          <w:color w:val="1A1A1A"/>
        </w:rPr>
        <w:t>Independent Practice</w:t>
      </w:r>
    </w:p>
    <w:p w14:paraId="4F41E53D" w14:textId="77777777" w:rsidR="009F469B" w:rsidRDefault="00EC3E0B">
      <w:pPr>
        <w:pStyle w:val="ListParagraph"/>
        <w:numPr>
          <w:ilvl w:val="1"/>
          <w:numId w:val="2"/>
        </w:numPr>
        <w:spacing w:after="50" w:line="276" w:lineRule="auto"/>
      </w:pPr>
      <w:r>
        <w:rPr>
          <w:color w:val="1A1A1A"/>
        </w:rPr>
        <w:t>Learners initiate connection. Skills transfer to the workplace.</w:t>
      </w:r>
    </w:p>
    <w:p w14:paraId="4F41E53E" w14:textId="77777777" w:rsidR="009F469B" w:rsidRDefault="00EC3E0B">
      <w:pPr>
        <w:spacing w:before="120" w:after="60"/>
      </w:pPr>
      <w:r>
        <w:rPr>
          <w:b/>
          <w:bCs/>
          <w:color w:val="1F3864"/>
        </w:rPr>
        <w:t>Narration</w:t>
      </w:r>
    </w:p>
    <w:p w14:paraId="4F41E53F" w14:textId="77777777" w:rsidR="009F469B" w:rsidRDefault="00EC3E0B">
      <w:pPr>
        <w:spacing w:after="100" w:line="280" w:lineRule="auto"/>
      </w:pPr>
      <w:r>
        <w:rPr>
          <w:color w:val="1A1A1A"/>
        </w:rPr>
        <w:t xml:space="preserve">At Skills Institute we pair social learning philosophy with a </w:t>
      </w:r>
      <w:proofErr w:type="spellStart"/>
      <w:r>
        <w:rPr>
          <w:color w:val="1A1A1A"/>
        </w:rPr>
        <w:t>heutagogical</w:t>
      </w:r>
      <w:proofErr w:type="spellEnd"/>
      <w:r>
        <w:rPr>
          <w:color w:val="1A1A1A"/>
        </w:rPr>
        <w:t xml:space="preserve"> progression. In early weeks, activities are structured and facilitator-led: we assign Buddy Trios, establish norms, and build safety. As the semester progresses, learners take more ownership. By the end, they are initiating their own connection and transferring the skills to placement and workplace settings. Visual: three stage cards moving left to right with coral arrows between them.</w:t>
      </w:r>
    </w:p>
    <w:p w14:paraId="4F41E540" w14:textId="77777777" w:rsidR="009F469B" w:rsidRDefault="00EC3E0B">
      <w:pPr>
        <w:pStyle w:val="Heading1"/>
        <w:pBdr>
          <w:bottom w:val="single" w:sz="6" w:space="4" w:color="C44536"/>
        </w:pBdr>
      </w:pPr>
      <w:r>
        <w:t>Slide 6: Skills Connect</w:t>
      </w:r>
    </w:p>
    <w:p w14:paraId="4F41E541" w14:textId="77777777" w:rsidR="009F469B" w:rsidRDefault="00EC3E0B">
      <w:pPr>
        <w:spacing w:before="120" w:after="60"/>
      </w:pPr>
      <w:r>
        <w:rPr>
          <w:b/>
          <w:bCs/>
          <w:color w:val="1F3864"/>
        </w:rPr>
        <w:t>On the slide</w:t>
      </w:r>
    </w:p>
    <w:p w14:paraId="4F41E542" w14:textId="77777777" w:rsidR="009F469B" w:rsidRDefault="00EC3E0B">
      <w:pPr>
        <w:pStyle w:val="ListParagraph"/>
        <w:numPr>
          <w:ilvl w:val="0"/>
          <w:numId w:val="2"/>
        </w:numPr>
        <w:spacing w:after="50" w:line="276" w:lineRule="auto"/>
      </w:pPr>
      <w:r>
        <w:rPr>
          <w:color w:val="1A1A1A"/>
        </w:rPr>
        <w:t>A learner connection and employability initiative</w:t>
      </w:r>
    </w:p>
    <w:p w14:paraId="4F41E543" w14:textId="77777777" w:rsidR="009F469B" w:rsidRDefault="00EC3E0B">
      <w:pPr>
        <w:pStyle w:val="ListParagraph"/>
        <w:numPr>
          <w:ilvl w:val="0"/>
          <w:numId w:val="2"/>
        </w:numPr>
        <w:spacing w:after="50" w:line="276" w:lineRule="auto"/>
      </w:pPr>
      <w:r>
        <w:rPr>
          <w:color w:val="1A1A1A"/>
        </w:rPr>
        <w:lastRenderedPageBreak/>
        <w:t>7 fortnightly activities</w:t>
      </w:r>
    </w:p>
    <w:p w14:paraId="4F41E544" w14:textId="77777777" w:rsidR="009F469B" w:rsidRDefault="00EC3E0B">
      <w:pPr>
        <w:pStyle w:val="ListParagraph"/>
        <w:numPr>
          <w:ilvl w:val="0"/>
          <w:numId w:val="2"/>
        </w:numPr>
        <w:spacing w:after="50" w:line="276" w:lineRule="auto"/>
      </w:pPr>
      <w:proofErr w:type="gramStart"/>
      <w:r>
        <w:rPr>
          <w:color w:val="1A1A1A"/>
        </w:rPr>
        <w:t>14 week</w:t>
      </w:r>
      <w:proofErr w:type="gramEnd"/>
      <w:r>
        <w:rPr>
          <w:color w:val="1A1A1A"/>
        </w:rPr>
        <w:t xml:space="preserve"> semester</w:t>
      </w:r>
    </w:p>
    <w:p w14:paraId="4F41E545" w14:textId="77777777" w:rsidR="009F469B" w:rsidRDefault="00EC3E0B">
      <w:pPr>
        <w:pStyle w:val="ListParagraph"/>
        <w:numPr>
          <w:ilvl w:val="0"/>
          <w:numId w:val="2"/>
        </w:numPr>
        <w:spacing w:after="50" w:line="276" w:lineRule="auto"/>
      </w:pPr>
      <w:proofErr w:type="gramStart"/>
      <w:r>
        <w:rPr>
          <w:color w:val="1A1A1A"/>
        </w:rPr>
        <w:t>3 degree</w:t>
      </w:r>
      <w:proofErr w:type="gramEnd"/>
      <w:r>
        <w:rPr>
          <w:color w:val="1A1A1A"/>
        </w:rPr>
        <w:t xml:space="preserve"> programmes</w:t>
      </w:r>
    </w:p>
    <w:p w14:paraId="4F41E546" w14:textId="77777777" w:rsidR="009F469B" w:rsidRDefault="00EC3E0B">
      <w:pPr>
        <w:pStyle w:val="ListParagraph"/>
        <w:numPr>
          <w:ilvl w:val="0"/>
          <w:numId w:val="2"/>
        </w:numPr>
        <w:spacing w:after="50" w:line="276" w:lineRule="auto"/>
      </w:pPr>
      <w:r>
        <w:rPr>
          <w:color w:val="1A1A1A"/>
        </w:rPr>
        <w:t>90 minutes per session</w:t>
      </w:r>
    </w:p>
    <w:p w14:paraId="4F41E547" w14:textId="77777777" w:rsidR="009F469B" w:rsidRDefault="00EC3E0B">
      <w:pPr>
        <w:pStyle w:val="ListParagraph"/>
        <w:numPr>
          <w:ilvl w:val="0"/>
          <w:numId w:val="2"/>
        </w:numPr>
        <w:spacing w:after="50" w:line="276" w:lineRule="auto"/>
      </w:pPr>
      <w:r>
        <w:rPr>
          <w:color w:val="1A1A1A"/>
        </w:rPr>
        <w:t>Voluntary, non-credit-bearing. Open across Applied Business Management, Digital Technology, and Culinary Arts.</w:t>
      </w:r>
    </w:p>
    <w:p w14:paraId="4F41E548" w14:textId="77777777" w:rsidR="009F469B" w:rsidRDefault="00EC3E0B">
      <w:pPr>
        <w:spacing w:before="120" w:after="60"/>
      </w:pPr>
      <w:r>
        <w:rPr>
          <w:b/>
          <w:bCs/>
          <w:color w:val="1F3864"/>
        </w:rPr>
        <w:t>Narration</w:t>
      </w:r>
    </w:p>
    <w:p w14:paraId="4F41E549" w14:textId="77777777" w:rsidR="009F469B" w:rsidRDefault="00EC3E0B">
      <w:pPr>
        <w:spacing w:after="100" w:line="280" w:lineRule="auto"/>
      </w:pPr>
      <w:r>
        <w:rPr>
          <w:color w:val="1A1A1A"/>
        </w:rPr>
        <w:t>Skills Connect is a structured, non-credit-bearing initiative designed to support learner engagement, belonging, and employability behaviours. Seven activities across one semester, open to learners from Applied Business Management, Digital Technology, and Culinary Arts. Participation is voluntary. The numbers speak for themselves; do not linger.</w:t>
      </w:r>
    </w:p>
    <w:p w14:paraId="4F41E54A" w14:textId="77777777" w:rsidR="009F469B" w:rsidRDefault="00EC3E0B">
      <w:pPr>
        <w:pStyle w:val="Heading1"/>
        <w:pBdr>
          <w:bottom w:val="single" w:sz="6" w:space="4" w:color="C44536"/>
        </w:pBdr>
      </w:pPr>
      <w:r>
        <w:t>Slide 7: The Model in Practice</w:t>
      </w:r>
    </w:p>
    <w:p w14:paraId="4F41E54B" w14:textId="77777777" w:rsidR="009F469B" w:rsidRDefault="00EC3E0B">
      <w:pPr>
        <w:spacing w:before="120" w:after="60"/>
      </w:pPr>
      <w:r>
        <w:rPr>
          <w:b/>
          <w:bCs/>
          <w:color w:val="1F3864"/>
        </w:rPr>
        <w:t>On the slide</w:t>
      </w:r>
    </w:p>
    <w:p w14:paraId="4F41E54C" w14:textId="77777777" w:rsidR="009F469B" w:rsidRDefault="00EC3E0B">
      <w:pPr>
        <w:pStyle w:val="ListParagraph"/>
        <w:numPr>
          <w:ilvl w:val="0"/>
          <w:numId w:val="2"/>
        </w:numPr>
        <w:spacing w:after="50" w:line="276" w:lineRule="auto"/>
      </w:pPr>
      <w:r>
        <w:rPr>
          <w:color w:val="1A1A1A"/>
        </w:rPr>
        <w:t>Seven activities across the semester</w:t>
      </w:r>
    </w:p>
    <w:p w14:paraId="4F41E54D"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1: Welcome</w:t>
      </w:r>
    </w:p>
    <w:p w14:paraId="4F41E54E" w14:textId="77777777" w:rsidR="009F469B" w:rsidRDefault="00EC3E0B">
      <w:pPr>
        <w:pStyle w:val="ListParagraph"/>
        <w:numPr>
          <w:ilvl w:val="1"/>
          <w:numId w:val="2"/>
        </w:numPr>
        <w:spacing w:after="50" w:line="276" w:lineRule="auto"/>
      </w:pPr>
      <w:r>
        <w:rPr>
          <w:color w:val="1A1A1A"/>
        </w:rPr>
        <w:t>Connect</w:t>
      </w:r>
    </w:p>
    <w:p w14:paraId="4F41E54F"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3: Walk and</w:t>
      </w:r>
    </w:p>
    <w:p w14:paraId="4F41E550" w14:textId="77777777" w:rsidR="009F469B" w:rsidRDefault="00EC3E0B">
      <w:pPr>
        <w:pStyle w:val="ListParagraph"/>
        <w:numPr>
          <w:ilvl w:val="1"/>
          <w:numId w:val="2"/>
        </w:numPr>
        <w:spacing w:after="50" w:line="276" w:lineRule="auto"/>
      </w:pPr>
      <w:r>
        <w:rPr>
          <w:color w:val="1A1A1A"/>
        </w:rPr>
        <w:t>Talk</w:t>
      </w:r>
    </w:p>
    <w:p w14:paraId="4F41E551"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5: Kiwi</w:t>
      </w:r>
    </w:p>
    <w:p w14:paraId="4F41E552" w14:textId="77777777" w:rsidR="009F469B" w:rsidRDefault="00EC3E0B">
      <w:pPr>
        <w:pStyle w:val="ListParagraph"/>
        <w:numPr>
          <w:ilvl w:val="1"/>
          <w:numId w:val="2"/>
        </w:numPr>
        <w:spacing w:after="50" w:line="276" w:lineRule="auto"/>
      </w:pPr>
      <w:r>
        <w:rPr>
          <w:color w:val="1A1A1A"/>
        </w:rPr>
        <w:t>Quiz Night</w:t>
      </w:r>
    </w:p>
    <w:p w14:paraId="4F41E553"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7: Presentation</w:t>
      </w:r>
    </w:p>
    <w:p w14:paraId="4F41E554" w14:textId="77777777" w:rsidR="009F469B" w:rsidRDefault="00EC3E0B">
      <w:pPr>
        <w:pStyle w:val="ListParagraph"/>
        <w:numPr>
          <w:ilvl w:val="1"/>
          <w:numId w:val="2"/>
        </w:numPr>
        <w:spacing w:after="50" w:line="276" w:lineRule="auto"/>
      </w:pPr>
      <w:r>
        <w:rPr>
          <w:color w:val="1A1A1A"/>
        </w:rPr>
        <w:t>Challenge</w:t>
      </w:r>
    </w:p>
    <w:p w14:paraId="4F41E555"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9: Professional</w:t>
      </w:r>
    </w:p>
    <w:p w14:paraId="4F41E556" w14:textId="77777777" w:rsidR="009F469B" w:rsidRDefault="00EC3E0B">
      <w:pPr>
        <w:pStyle w:val="ListParagraph"/>
        <w:numPr>
          <w:ilvl w:val="1"/>
          <w:numId w:val="2"/>
        </w:numPr>
        <w:spacing w:after="50" w:line="276" w:lineRule="auto"/>
      </w:pPr>
      <w:r>
        <w:rPr>
          <w:color w:val="1A1A1A"/>
        </w:rPr>
        <w:t>Presence</w:t>
      </w:r>
    </w:p>
    <w:p w14:paraId="4F41E557"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11: Aotearoa</w:t>
      </w:r>
    </w:p>
    <w:p w14:paraId="4F41E558" w14:textId="77777777" w:rsidR="009F469B" w:rsidRDefault="00EC3E0B">
      <w:pPr>
        <w:pStyle w:val="ListParagraph"/>
        <w:numPr>
          <w:ilvl w:val="1"/>
          <w:numId w:val="2"/>
        </w:numPr>
        <w:spacing w:after="50" w:line="276" w:lineRule="auto"/>
      </w:pPr>
      <w:r>
        <w:rPr>
          <w:color w:val="1A1A1A"/>
        </w:rPr>
        <w:t>Film Night</w:t>
      </w:r>
    </w:p>
    <w:p w14:paraId="4F41E559" w14:textId="77777777" w:rsidR="009F469B" w:rsidRDefault="00EC3E0B">
      <w:pPr>
        <w:pStyle w:val="ListParagraph"/>
        <w:numPr>
          <w:ilvl w:val="0"/>
          <w:numId w:val="2"/>
        </w:numPr>
        <w:spacing w:after="50" w:line="276" w:lineRule="auto"/>
      </w:pPr>
      <w:proofErr w:type="spellStart"/>
      <w:r>
        <w:rPr>
          <w:b/>
          <w:bCs/>
          <w:color w:val="1A1A1A"/>
        </w:rPr>
        <w:t>Wk</w:t>
      </w:r>
      <w:proofErr w:type="spellEnd"/>
      <w:r>
        <w:rPr>
          <w:b/>
          <w:bCs/>
          <w:color w:val="1A1A1A"/>
        </w:rPr>
        <w:t xml:space="preserve"> 13: Board Games</w:t>
      </w:r>
    </w:p>
    <w:p w14:paraId="4F41E55A" w14:textId="77777777" w:rsidR="009F469B" w:rsidRDefault="00EC3E0B">
      <w:pPr>
        <w:pStyle w:val="ListParagraph"/>
        <w:numPr>
          <w:ilvl w:val="1"/>
          <w:numId w:val="2"/>
        </w:numPr>
        <w:spacing w:after="50" w:line="276" w:lineRule="auto"/>
      </w:pPr>
      <w:r>
        <w:rPr>
          <w:color w:val="1A1A1A"/>
        </w:rPr>
        <w:t>Night</w:t>
      </w:r>
    </w:p>
    <w:p w14:paraId="4F41E55B" w14:textId="77777777" w:rsidR="009F469B" w:rsidRDefault="00EC3E0B">
      <w:pPr>
        <w:spacing w:before="120" w:after="60"/>
      </w:pPr>
      <w:r>
        <w:rPr>
          <w:b/>
          <w:bCs/>
          <w:color w:val="1F3864"/>
        </w:rPr>
        <w:t>Narration</w:t>
      </w:r>
    </w:p>
    <w:p w14:paraId="4F41E55C" w14:textId="1C20032B" w:rsidR="009F469B" w:rsidRDefault="00EC3E0B">
      <w:pPr>
        <w:spacing w:after="100" w:line="280" w:lineRule="auto"/>
      </w:pPr>
      <w:r>
        <w:rPr>
          <w:color w:val="1A1A1A"/>
        </w:rPr>
        <w:t xml:space="preserve">Here is the semester </w:t>
      </w:r>
      <w:proofErr w:type="gramStart"/>
      <w:r>
        <w:rPr>
          <w:color w:val="1A1A1A"/>
        </w:rPr>
        <w:t>at a glance</w:t>
      </w:r>
      <w:proofErr w:type="gramEnd"/>
      <w:r>
        <w:rPr>
          <w:color w:val="1A1A1A"/>
        </w:rPr>
        <w:t xml:space="preserve">. Seven fortnightly activities, each 90 minutes. Note the progression: early activities are structured, later ones give learners more agency. Walk and </w:t>
      </w:r>
      <w:proofErr w:type="gramStart"/>
      <w:r>
        <w:rPr>
          <w:color w:val="1A1A1A"/>
        </w:rPr>
        <w:t>Talk</w:t>
      </w:r>
      <w:proofErr w:type="gramEnd"/>
      <w:r>
        <w:rPr>
          <w:color w:val="1A1A1A"/>
        </w:rPr>
        <w:t xml:space="preserve"> in week 3 is a format I also run as a community mental health practice. </w:t>
      </w:r>
      <w:r w:rsidR="00B839D8">
        <w:rPr>
          <w:color w:val="1A1A1A"/>
        </w:rPr>
        <w:t>I h</w:t>
      </w:r>
      <w:r>
        <w:rPr>
          <w:color w:val="1A1A1A"/>
        </w:rPr>
        <w:t>ighlight Walk and Talk, the Quiz, and the Film Screening.</w:t>
      </w:r>
    </w:p>
    <w:p w14:paraId="4F41E55D" w14:textId="77777777" w:rsidR="009F469B" w:rsidRDefault="00EC3E0B">
      <w:pPr>
        <w:spacing w:after="100" w:line="280" w:lineRule="auto"/>
      </w:pPr>
      <w:r>
        <w:rPr>
          <w:color w:val="1A1A1A"/>
        </w:rPr>
        <w:t>Activity descriptions for reference:</w:t>
      </w:r>
    </w:p>
    <w:p w14:paraId="4F41E55E" w14:textId="77777777" w:rsidR="009F469B" w:rsidRDefault="00EC3E0B">
      <w:pPr>
        <w:spacing w:after="100" w:line="280" w:lineRule="auto"/>
      </w:pPr>
      <w:proofErr w:type="spellStart"/>
      <w:r>
        <w:rPr>
          <w:color w:val="1A1A1A"/>
        </w:rPr>
        <w:lastRenderedPageBreak/>
        <w:t>Wk</w:t>
      </w:r>
      <w:proofErr w:type="spellEnd"/>
      <w:r>
        <w:rPr>
          <w:color w:val="1A1A1A"/>
        </w:rPr>
        <w:t xml:space="preserve"> 1 Welcome Connect: structured introductions, Buddy Trio set-up, </w:t>
      </w:r>
      <w:proofErr w:type="spellStart"/>
      <w:r>
        <w:rPr>
          <w:color w:val="1A1A1A"/>
        </w:rPr>
        <w:t>te</w:t>
      </w:r>
      <w:proofErr w:type="spellEnd"/>
      <w:r>
        <w:rPr>
          <w:color w:val="1A1A1A"/>
        </w:rPr>
        <w:t xml:space="preserve"> </w:t>
      </w:r>
      <w:proofErr w:type="spellStart"/>
      <w:r>
        <w:rPr>
          <w:color w:val="1A1A1A"/>
        </w:rPr>
        <w:t>reo</w:t>
      </w:r>
      <w:proofErr w:type="spellEnd"/>
      <w:r>
        <w:rPr>
          <w:color w:val="1A1A1A"/>
        </w:rPr>
        <w:t xml:space="preserve"> </w:t>
      </w:r>
      <w:proofErr w:type="spellStart"/>
      <w:r>
        <w:rPr>
          <w:color w:val="1A1A1A"/>
        </w:rPr>
        <w:t>Maori</w:t>
      </w:r>
      <w:proofErr w:type="spellEnd"/>
      <w:r>
        <w:rPr>
          <w:color w:val="1A1A1A"/>
        </w:rPr>
        <w:t xml:space="preserve"> greetings, </w:t>
      </w:r>
      <w:proofErr w:type="spellStart"/>
      <w:r>
        <w:rPr>
          <w:color w:val="1A1A1A"/>
        </w:rPr>
        <w:t>pepeha</w:t>
      </w:r>
      <w:proofErr w:type="spellEnd"/>
      <w:r>
        <w:rPr>
          <w:color w:val="1A1A1A"/>
        </w:rPr>
        <w:t xml:space="preserve"> prompts.</w:t>
      </w:r>
    </w:p>
    <w:p w14:paraId="4F41E55F" w14:textId="77777777" w:rsidR="009F469B" w:rsidRDefault="00EC3E0B">
      <w:pPr>
        <w:spacing w:after="100" w:line="280" w:lineRule="auto"/>
      </w:pPr>
      <w:proofErr w:type="spellStart"/>
      <w:r>
        <w:rPr>
          <w:color w:val="1A1A1A"/>
        </w:rPr>
        <w:t>Wk</w:t>
      </w:r>
      <w:proofErr w:type="spellEnd"/>
      <w:r>
        <w:rPr>
          <w:color w:val="1A1A1A"/>
        </w:rPr>
        <w:t xml:space="preserve"> 3 Walk and Talk: guided walk with timed pair rotations using prompt cards.</w:t>
      </w:r>
    </w:p>
    <w:p w14:paraId="4F41E560" w14:textId="77777777" w:rsidR="009F469B" w:rsidRDefault="00EC3E0B">
      <w:pPr>
        <w:spacing w:after="100" w:line="280" w:lineRule="auto"/>
      </w:pPr>
      <w:proofErr w:type="spellStart"/>
      <w:r>
        <w:rPr>
          <w:color w:val="1A1A1A"/>
        </w:rPr>
        <w:t>Wk</w:t>
      </w:r>
      <w:proofErr w:type="spellEnd"/>
      <w:r>
        <w:rPr>
          <w:color w:val="1A1A1A"/>
        </w:rPr>
        <w:t xml:space="preserve"> 5 Kiwi Quiz Night: team quiz on geography, culture, everyday skills, and safety pathways.</w:t>
      </w:r>
    </w:p>
    <w:p w14:paraId="4F41E561" w14:textId="77777777" w:rsidR="009F469B" w:rsidRDefault="00EC3E0B">
      <w:pPr>
        <w:spacing w:after="100" w:line="280" w:lineRule="auto"/>
      </w:pPr>
      <w:proofErr w:type="spellStart"/>
      <w:r>
        <w:rPr>
          <w:color w:val="1A1A1A"/>
        </w:rPr>
        <w:t>Wk</w:t>
      </w:r>
      <w:proofErr w:type="spellEnd"/>
      <w:r>
        <w:rPr>
          <w:color w:val="1A1A1A"/>
        </w:rPr>
        <w:t xml:space="preserve"> 7 Presentation Challenge: movie debate with humour, persuasion, and respectful disagreement.</w:t>
      </w:r>
    </w:p>
    <w:p w14:paraId="4F41E562" w14:textId="77777777" w:rsidR="009F469B" w:rsidRDefault="00EC3E0B">
      <w:pPr>
        <w:spacing w:after="100" w:line="280" w:lineRule="auto"/>
      </w:pPr>
      <w:proofErr w:type="spellStart"/>
      <w:r>
        <w:rPr>
          <w:color w:val="1A1A1A"/>
        </w:rPr>
        <w:t>Wk</w:t>
      </w:r>
      <w:proofErr w:type="spellEnd"/>
      <w:r>
        <w:rPr>
          <w:color w:val="1A1A1A"/>
        </w:rPr>
        <w:t xml:space="preserve"> 9 Professional Presence: light-hearted dress code activity with industry expectations debrief.</w:t>
      </w:r>
    </w:p>
    <w:p w14:paraId="4F41E563" w14:textId="77777777" w:rsidR="009F469B" w:rsidRDefault="00EC3E0B">
      <w:pPr>
        <w:spacing w:after="100" w:line="280" w:lineRule="auto"/>
      </w:pPr>
      <w:proofErr w:type="spellStart"/>
      <w:r>
        <w:rPr>
          <w:color w:val="1A1A1A"/>
        </w:rPr>
        <w:t>Wk</w:t>
      </w:r>
      <w:proofErr w:type="spellEnd"/>
      <w:r>
        <w:rPr>
          <w:color w:val="1A1A1A"/>
        </w:rPr>
        <w:t xml:space="preserve"> 11 Aotearoa Film Night: iconic NZ film with discussion prompts and Kiwi kai tasting.</w:t>
      </w:r>
    </w:p>
    <w:p w14:paraId="4F41E564" w14:textId="77777777" w:rsidR="009F469B" w:rsidRDefault="00EC3E0B">
      <w:pPr>
        <w:spacing w:after="100" w:line="280" w:lineRule="auto"/>
      </w:pPr>
      <w:proofErr w:type="spellStart"/>
      <w:r>
        <w:rPr>
          <w:color w:val="1A1A1A"/>
        </w:rPr>
        <w:t>Wk</w:t>
      </w:r>
      <w:proofErr w:type="spellEnd"/>
      <w:r>
        <w:rPr>
          <w:color w:val="1A1A1A"/>
        </w:rPr>
        <w:t xml:space="preserve"> 13 Board Games Night: low-key rotations with Buddy Trios hosting tables.</w:t>
      </w:r>
    </w:p>
    <w:p w14:paraId="4F41E565" w14:textId="77777777" w:rsidR="009F469B" w:rsidRDefault="00EC3E0B">
      <w:pPr>
        <w:spacing w:after="100" w:line="280" w:lineRule="auto"/>
      </w:pPr>
      <w:r>
        <w:rPr>
          <w:color w:val="1A1A1A"/>
        </w:rPr>
        <w:t>Visual: seven labelled cards on two rows, week labels in navy badges with gold text.</w:t>
      </w:r>
    </w:p>
    <w:p w14:paraId="4F41E566" w14:textId="77777777" w:rsidR="009F469B" w:rsidRDefault="00EC3E0B">
      <w:pPr>
        <w:pStyle w:val="Heading1"/>
        <w:pBdr>
          <w:bottom w:val="single" w:sz="6" w:space="4" w:color="C44536"/>
        </w:pBdr>
      </w:pPr>
      <w:r>
        <w:t>Slide 8: Buddy Trios and Walk and Talk</w:t>
      </w:r>
    </w:p>
    <w:p w14:paraId="4F41E567" w14:textId="77777777" w:rsidR="009F469B" w:rsidRDefault="00EC3E0B">
      <w:pPr>
        <w:spacing w:before="120" w:after="60"/>
      </w:pPr>
      <w:r>
        <w:rPr>
          <w:b/>
          <w:bCs/>
          <w:color w:val="1F3864"/>
        </w:rPr>
        <w:t>On the slide</w:t>
      </w:r>
    </w:p>
    <w:p w14:paraId="4F41E568" w14:textId="77777777" w:rsidR="009F469B" w:rsidRDefault="00EC3E0B">
      <w:pPr>
        <w:pStyle w:val="ListParagraph"/>
        <w:numPr>
          <w:ilvl w:val="0"/>
          <w:numId w:val="2"/>
        </w:numPr>
        <w:spacing w:after="50" w:line="276" w:lineRule="auto"/>
      </w:pPr>
      <w:r>
        <w:rPr>
          <w:color w:val="1A1A1A"/>
        </w:rPr>
        <w:t>Two signature elements of the model</w:t>
      </w:r>
    </w:p>
    <w:p w14:paraId="4F41E569" w14:textId="77777777" w:rsidR="009F469B" w:rsidRDefault="00EC3E0B">
      <w:pPr>
        <w:pStyle w:val="ListParagraph"/>
        <w:numPr>
          <w:ilvl w:val="0"/>
          <w:numId w:val="2"/>
        </w:numPr>
        <w:spacing w:after="50" w:line="276" w:lineRule="auto"/>
      </w:pPr>
      <w:r>
        <w:rPr>
          <w:color w:val="1A1A1A"/>
        </w:rPr>
        <w:t>Buddy Trios</w:t>
      </w:r>
    </w:p>
    <w:p w14:paraId="4F41E56A" w14:textId="77777777" w:rsidR="009F469B" w:rsidRDefault="00EC3E0B">
      <w:pPr>
        <w:pStyle w:val="ListParagraph"/>
        <w:numPr>
          <w:ilvl w:val="0"/>
          <w:numId w:val="2"/>
        </w:numPr>
        <w:spacing w:after="50" w:line="276" w:lineRule="auto"/>
      </w:pPr>
      <w:r>
        <w:rPr>
          <w:b/>
          <w:bCs/>
          <w:color w:val="1A1A1A"/>
        </w:rPr>
        <w:t>Groups of three</w:t>
      </w:r>
    </w:p>
    <w:p w14:paraId="4F41E56B" w14:textId="77777777" w:rsidR="009F469B" w:rsidRDefault="00EC3E0B">
      <w:pPr>
        <w:pStyle w:val="ListParagraph"/>
        <w:numPr>
          <w:ilvl w:val="1"/>
          <w:numId w:val="2"/>
        </w:numPr>
        <w:spacing w:after="50" w:line="276" w:lineRule="auto"/>
      </w:pPr>
      <w:r>
        <w:rPr>
          <w:color w:val="1A1A1A"/>
        </w:rPr>
        <w:t>Continuity across the semester.</w:t>
      </w:r>
    </w:p>
    <w:p w14:paraId="4F41E56C" w14:textId="77777777" w:rsidR="009F469B" w:rsidRDefault="00EC3E0B">
      <w:pPr>
        <w:pStyle w:val="ListParagraph"/>
        <w:numPr>
          <w:ilvl w:val="1"/>
          <w:numId w:val="2"/>
        </w:numPr>
        <w:spacing w:after="50" w:line="276" w:lineRule="auto"/>
      </w:pPr>
      <w:r>
        <w:rPr>
          <w:color w:val="1A1A1A"/>
        </w:rPr>
        <w:t>Why three, not two?</w:t>
      </w:r>
    </w:p>
    <w:p w14:paraId="4F41E56D" w14:textId="77777777" w:rsidR="009F469B" w:rsidRDefault="00EC3E0B">
      <w:pPr>
        <w:pStyle w:val="ListParagraph"/>
        <w:numPr>
          <w:ilvl w:val="1"/>
          <w:numId w:val="2"/>
        </w:numPr>
        <w:spacing w:after="50" w:line="276" w:lineRule="auto"/>
      </w:pPr>
      <w:r>
        <w:rPr>
          <w:color w:val="1A1A1A"/>
        </w:rPr>
        <w:t>If one is absent, two still connect.</w:t>
      </w:r>
    </w:p>
    <w:p w14:paraId="4F41E56E" w14:textId="77777777" w:rsidR="009F469B" w:rsidRDefault="00EC3E0B">
      <w:pPr>
        <w:pStyle w:val="ListParagraph"/>
        <w:numPr>
          <w:ilvl w:val="1"/>
          <w:numId w:val="2"/>
        </w:numPr>
        <w:spacing w:after="50" w:line="276" w:lineRule="auto"/>
      </w:pPr>
      <w:r>
        <w:rPr>
          <w:color w:val="1A1A1A"/>
        </w:rPr>
        <w:t>Trios introduce natural diversity of perspective.</w:t>
      </w:r>
    </w:p>
    <w:p w14:paraId="4F41E56F" w14:textId="77777777" w:rsidR="009F469B" w:rsidRDefault="00EC3E0B">
      <w:pPr>
        <w:pStyle w:val="ListParagraph"/>
        <w:numPr>
          <w:ilvl w:val="0"/>
          <w:numId w:val="2"/>
        </w:numPr>
        <w:spacing w:after="50" w:line="276" w:lineRule="auto"/>
      </w:pPr>
      <w:r>
        <w:rPr>
          <w:color w:val="1A1A1A"/>
        </w:rPr>
        <w:t>Walk and Talk</w:t>
      </w:r>
    </w:p>
    <w:p w14:paraId="4F41E570" w14:textId="77777777" w:rsidR="009F469B" w:rsidRDefault="00EC3E0B">
      <w:pPr>
        <w:pStyle w:val="ListParagraph"/>
        <w:numPr>
          <w:ilvl w:val="0"/>
          <w:numId w:val="2"/>
        </w:numPr>
        <w:spacing w:after="50" w:line="276" w:lineRule="auto"/>
      </w:pPr>
      <w:r>
        <w:rPr>
          <w:b/>
          <w:bCs/>
          <w:color w:val="1A1A1A"/>
        </w:rPr>
        <w:t>Side-by-side, not face-to-face</w:t>
      </w:r>
    </w:p>
    <w:p w14:paraId="4F41E571" w14:textId="77777777" w:rsidR="009F469B" w:rsidRDefault="00EC3E0B">
      <w:pPr>
        <w:pStyle w:val="ListParagraph"/>
        <w:numPr>
          <w:ilvl w:val="1"/>
          <w:numId w:val="2"/>
        </w:numPr>
        <w:spacing w:after="50" w:line="276" w:lineRule="auto"/>
      </w:pPr>
      <w:r>
        <w:rPr>
          <w:color w:val="1A1A1A"/>
        </w:rPr>
        <w:t>Lowers social anxiety. Eye contact is optional.</w:t>
      </w:r>
    </w:p>
    <w:p w14:paraId="4F41E572" w14:textId="77777777" w:rsidR="009F469B" w:rsidRDefault="00EC3E0B">
      <w:pPr>
        <w:pStyle w:val="ListParagraph"/>
        <w:numPr>
          <w:ilvl w:val="1"/>
          <w:numId w:val="2"/>
        </w:numPr>
        <w:spacing w:after="50" w:line="276" w:lineRule="auto"/>
      </w:pPr>
      <w:r>
        <w:rPr>
          <w:color w:val="1A1A1A"/>
        </w:rPr>
        <w:t>How it runs</w:t>
      </w:r>
    </w:p>
    <w:p w14:paraId="4F41E573" w14:textId="77777777" w:rsidR="009F469B" w:rsidRDefault="00EC3E0B">
      <w:pPr>
        <w:pStyle w:val="ListParagraph"/>
        <w:numPr>
          <w:ilvl w:val="1"/>
          <w:numId w:val="2"/>
        </w:numPr>
        <w:spacing w:after="50" w:line="276" w:lineRule="auto"/>
      </w:pPr>
      <w:r>
        <w:rPr>
          <w:color w:val="1A1A1A"/>
        </w:rPr>
        <w:t>Guided route. Timed pair rotations.</w:t>
      </w:r>
    </w:p>
    <w:p w14:paraId="4F41E574" w14:textId="77777777" w:rsidR="009F469B" w:rsidRDefault="00EC3E0B">
      <w:pPr>
        <w:pStyle w:val="ListParagraph"/>
        <w:numPr>
          <w:ilvl w:val="1"/>
          <w:numId w:val="2"/>
        </w:numPr>
        <w:spacing w:after="50" w:line="276" w:lineRule="auto"/>
      </w:pPr>
      <w:r>
        <w:rPr>
          <w:color w:val="1A1A1A"/>
        </w:rPr>
        <w:t>Prompt cards from philosophy and civic life.</w:t>
      </w:r>
    </w:p>
    <w:p w14:paraId="4F41E575" w14:textId="77777777" w:rsidR="009F469B" w:rsidRDefault="00EC3E0B">
      <w:pPr>
        <w:spacing w:before="120" w:after="60"/>
      </w:pPr>
      <w:r>
        <w:rPr>
          <w:b/>
          <w:bCs/>
          <w:color w:val="1F3864"/>
        </w:rPr>
        <w:t>Narration</w:t>
      </w:r>
    </w:p>
    <w:p w14:paraId="4F41E576" w14:textId="77777777" w:rsidR="009F469B" w:rsidRDefault="00EC3E0B">
      <w:pPr>
        <w:spacing w:after="100" w:line="280" w:lineRule="auto"/>
      </w:pPr>
      <w:r>
        <w:rPr>
          <w:color w:val="1A1A1A"/>
        </w:rPr>
        <w:t>Two signature elements. Buddy Trios provide continuity: groups of three because if one person is absent, two still have each other. Walk and Talk is a format I originally developed for a community mental health initiative in Auckland. Participants walk side by side rather than sit face to face, which lowers social anxiety. Pairs rotate every few minutes, and prompt cards keep conversation flowing.</w:t>
      </w:r>
    </w:p>
    <w:p w14:paraId="4F41E577" w14:textId="77777777" w:rsidR="009F469B" w:rsidRDefault="00EC3E0B">
      <w:pPr>
        <w:pStyle w:val="Heading1"/>
        <w:pBdr>
          <w:bottom w:val="single" w:sz="6" w:space="4" w:color="C44536"/>
        </w:pBdr>
      </w:pPr>
      <w:r>
        <w:t>Slide 9: Walk and Talk Meetup</w:t>
      </w:r>
    </w:p>
    <w:p w14:paraId="4F41E578" w14:textId="77777777" w:rsidR="009F469B" w:rsidRDefault="00EC3E0B">
      <w:pPr>
        <w:spacing w:before="120" w:after="60"/>
      </w:pPr>
      <w:r>
        <w:rPr>
          <w:b/>
          <w:bCs/>
          <w:color w:val="1F3864"/>
        </w:rPr>
        <w:lastRenderedPageBreak/>
        <w:t>On the slide</w:t>
      </w:r>
    </w:p>
    <w:p w14:paraId="4F41E579" w14:textId="77777777" w:rsidR="009F469B" w:rsidRDefault="00EC3E0B">
      <w:pPr>
        <w:pStyle w:val="ListParagraph"/>
        <w:numPr>
          <w:ilvl w:val="0"/>
          <w:numId w:val="2"/>
        </w:numPr>
        <w:spacing w:after="50" w:line="276" w:lineRule="auto"/>
      </w:pPr>
      <w:r>
        <w:rPr>
          <w:b/>
          <w:bCs/>
          <w:color w:val="1A1A1A"/>
        </w:rPr>
        <w:t>Walk &amp; Talk event at Cornwall Park</w:t>
      </w:r>
    </w:p>
    <w:p w14:paraId="4F41E57A" w14:textId="77777777" w:rsidR="009F469B" w:rsidRDefault="00EC3E0B">
      <w:pPr>
        <w:pStyle w:val="ListParagraph"/>
        <w:numPr>
          <w:ilvl w:val="1"/>
          <w:numId w:val="2"/>
        </w:numPr>
        <w:spacing w:after="50" w:line="276" w:lineRule="auto"/>
      </w:pPr>
      <w:r>
        <w:rPr>
          <w:color w:val="1A1A1A"/>
        </w:rPr>
        <w:t>Auckland, April 26, 2026</w:t>
      </w:r>
    </w:p>
    <w:p w14:paraId="4F41E57B" w14:textId="77777777" w:rsidR="009F469B" w:rsidRDefault="00EC3E0B">
      <w:pPr>
        <w:pStyle w:val="ListParagraph"/>
        <w:numPr>
          <w:ilvl w:val="0"/>
          <w:numId w:val="2"/>
        </w:numPr>
        <w:spacing w:after="50" w:line="276" w:lineRule="auto"/>
      </w:pPr>
      <w:r>
        <w:rPr>
          <w:color w:val="1A1A1A"/>
        </w:rPr>
        <w:t xml:space="preserve">Screenshot of </w:t>
      </w:r>
      <w:proofErr w:type="spellStart"/>
      <w:r>
        <w:rPr>
          <w:color w:val="1A1A1A"/>
        </w:rPr>
        <w:t>Walk&amp;Talk</w:t>
      </w:r>
      <w:proofErr w:type="spellEnd"/>
      <w:r>
        <w:rPr>
          <w:color w:val="1A1A1A"/>
        </w:rPr>
        <w:t xml:space="preserve"> Meetup page</w:t>
      </w:r>
    </w:p>
    <w:p w14:paraId="4F41E57C" w14:textId="77777777" w:rsidR="009F469B" w:rsidRDefault="00EC3E0B">
      <w:pPr>
        <w:spacing w:before="120" w:after="60"/>
      </w:pPr>
      <w:r>
        <w:rPr>
          <w:b/>
          <w:bCs/>
          <w:color w:val="1F3864"/>
        </w:rPr>
        <w:t>Narration</w:t>
      </w:r>
    </w:p>
    <w:p w14:paraId="4F41E57D" w14:textId="58966CFA" w:rsidR="009F469B" w:rsidRDefault="00EC3E0B">
      <w:pPr>
        <w:spacing w:after="100" w:line="280" w:lineRule="auto"/>
      </w:pPr>
      <w:r>
        <w:rPr>
          <w:color w:val="1A1A1A"/>
        </w:rPr>
        <w:t>Walk and Talk is based on a community project I have run since 2024 (https://www.walkandtalk.org.nz/). This is where the model comes from in practice, not a classroom activity invented for a conference. The left image shows a Walk and Talk event at Cornwall Park in Auckland on 26 April 2026, with participants walking and talking together outdoors. The right image is a screenshot of the Walk and Talk Meetup page, which is how people discover and join the sessions. For anyone who cannot see the screen, I describe both images briefly as I speak. The key point is that the same low-barrier, side-by-side format transfers directly into a programme setting, which is exactly what Skills Connect does.</w:t>
      </w:r>
    </w:p>
    <w:p w14:paraId="4F41E57E" w14:textId="77777777" w:rsidR="009F469B" w:rsidRDefault="00EC3E0B">
      <w:pPr>
        <w:pStyle w:val="Heading1"/>
        <w:pBdr>
          <w:bottom w:val="single" w:sz="6" w:space="4" w:color="C44536"/>
        </w:pBdr>
      </w:pPr>
      <w:r>
        <w:t>Slide 10: What is Aura Farming?</w:t>
      </w:r>
    </w:p>
    <w:p w14:paraId="4F41E57F" w14:textId="77777777" w:rsidR="009F469B" w:rsidRDefault="00EC3E0B">
      <w:pPr>
        <w:spacing w:before="120" w:after="60"/>
      </w:pPr>
      <w:r>
        <w:rPr>
          <w:b/>
          <w:bCs/>
          <w:color w:val="1F3864"/>
        </w:rPr>
        <w:t>On the slide</w:t>
      </w:r>
    </w:p>
    <w:p w14:paraId="4F41E580" w14:textId="77777777" w:rsidR="009F469B" w:rsidRDefault="00EC3E0B">
      <w:pPr>
        <w:pStyle w:val="ListParagraph"/>
        <w:numPr>
          <w:ilvl w:val="0"/>
          <w:numId w:val="2"/>
        </w:numPr>
        <w:spacing w:after="50" w:line="276" w:lineRule="auto"/>
      </w:pPr>
      <w:r>
        <w:rPr>
          <w:color w:val="1A1A1A"/>
        </w:rPr>
        <w:t>Cultivating distinctive presence and professional energy through everyday practice</w:t>
      </w:r>
    </w:p>
    <w:p w14:paraId="4F41E581" w14:textId="77777777" w:rsidR="009F469B" w:rsidRDefault="00EC3E0B">
      <w:pPr>
        <w:pStyle w:val="ListParagraph"/>
        <w:numPr>
          <w:ilvl w:val="0"/>
          <w:numId w:val="2"/>
        </w:numPr>
        <w:spacing w:after="50" w:line="276" w:lineRule="auto"/>
      </w:pPr>
      <w:r>
        <w:rPr>
          <w:b/>
          <w:bCs/>
          <w:color w:val="1A1A1A"/>
        </w:rPr>
        <w:t>Authentic Presence</w:t>
      </w:r>
    </w:p>
    <w:p w14:paraId="4F41E582" w14:textId="77777777" w:rsidR="009F469B" w:rsidRDefault="00EC3E0B">
      <w:pPr>
        <w:pStyle w:val="ListParagraph"/>
        <w:numPr>
          <w:ilvl w:val="1"/>
          <w:numId w:val="2"/>
        </w:numPr>
        <w:spacing w:after="50" w:line="276" w:lineRule="auto"/>
      </w:pPr>
      <w:r>
        <w:rPr>
          <w:color w:val="1A1A1A"/>
        </w:rPr>
        <w:t>Showing up as yourself, not a role</w:t>
      </w:r>
    </w:p>
    <w:p w14:paraId="4F41E583" w14:textId="77777777" w:rsidR="009F469B" w:rsidRDefault="00EC3E0B">
      <w:pPr>
        <w:pStyle w:val="ListParagraph"/>
        <w:numPr>
          <w:ilvl w:val="0"/>
          <w:numId w:val="2"/>
        </w:numPr>
        <w:spacing w:after="50" w:line="276" w:lineRule="auto"/>
      </w:pPr>
      <w:r>
        <w:rPr>
          <w:b/>
          <w:bCs/>
          <w:color w:val="1A1A1A"/>
        </w:rPr>
        <w:t>Empathy</w:t>
      </w:r>
    </w:p>
    <w:p w14:paraId="4F41E584" w14:textId="77777777" w:rsidR="009F469B" w:rsidRDefault="00EC3E0B">
      <w:pPr>
        <w:pStyle w:val="ListParagraph"/>
        <w:numPr>
          <w:ilvl w:val="1"/>
          <w:numId w:val="2"/>
        </w:numPr>
        <w:spacing w:after="50" w:line="276" w:lineRule="auto"/>
      </w:pPr>
      <w:r>
        <w:rPr>
          <w:color w:val="1A1A1A"/>
        </w:rPr>
        <w:t>Listening for what is underneath</w:t>
      </w:r>
    </w:p>
    <w:p w14:paraId="4F41E585" w14:textId="77777777" w:rsidR="009F469B" w:rsidRDefault="00EC3E0B">
      <w:pPr>
        <w:pStyle w:val="ListParagraph"/>
        <w:numPr>
          <w:ilvl w:val="0"/>
          <w:numId w:val="2"/>
        </w:numPr>
        <w:spacing w:after="50" w:line="276" w:lineRule="auto"/>
      </w:pPr>
      <w:r>
        <w:rPr>
          <w:b/>
          <w:bCs/>
          <w:color w:val="1A1A1A"/>
        </w:rPr>
        <w:t>Resilience</w:t>
      </w:r>
    </w:p>
    <w:p w14:paraId="4F41E586" w14:textId="77777777" w:rsidR="009F469B" w:rsidRDefault="00EC3E0B">
      <w:pPr>
        <w:pStyle w:val="ListParagraph"/>
        <w:numPr>
          <w:ilvl w:val="1"/>
          <w:numId w:val="2"/>
        </w:numPr>
        <w:spacing w:after="50" w:line="276" w:lineRule="auto"/>
      </w:pPr>
      <w:r>
        <w:rPr>
          <w:color w:val="1A1A1A"/>
        </w:rPr>
        <w:t>Staying with discomfort and ambiguity</w:t>
      </w:r>
    </w:p>
    <w:p w14:paraId="4F41E587" w14:textId="77777777" w:rsidR="009F469B" w:rsidRDefault="00EC3E0B">
      <w:pPr>
        <w:pStyle w:val="ListParagraph"/>
        <w:numPr>
          <w:ilvl w:val="0"/>
          <w:numId w:val="2"/>
        </w:numPr>
        <w:spacing w:after="50" w:line="276" w:lineRule="auto"/>
      </w:pPr>
      <w:r>
        <w:rPr>
          <w:b/>
          <w:bCs/>
          <w:color w:val="1A1A1A"/>
        </w:rPr>
        <w:t>Ethical Judgement</w:t>
      </w:r>
    </w:p>
    <w:p w14:paraId="4F41E588" w14:textId="77777777" w:rsidR="009F469B" w:rsidRDefault="00EC3E0B">
      <w:pPr>
        <w:pStyle w:val="ListParagraph"/>
        <w:numPr>
          <w:ilvl w:val="1"/>
          <w:numId w:val="2"/>
        </w:numPr>
        <w:spacing w:after="50" w:line="276" w:lineRule="auto"/>
      </w:pPr>
      <w:r>
        <w:rPr>
          <w:color w:val="1A1A1A"/>
        </w:rPr>
        <w:t>Making principled everyday choices</w:t>
      </w:r>
    </w:p>
    <w:p w14:paraId="4F41E589" w14:textId="77777777" w:rsidR="009F469B" w:rsidRDefault="00EC3E0B">
      <w:pPr>
        <w:pStyle w:val="ListParagraph"/>
        <w:numPr>
          <w:ilvl w:val="0"/>
          <w:numId w:val="2"/>
        </w:numPr>
        <w:spacing w:after="50" w:line="276" w:lineRule="auto"/>
      </w:pPr>
      <w:r>
        <w:rPr>
          <w:b/>
          <w:bCs/>
          <w:color w:val="1A1A1A"/>
        </w:rPr>
        <w:t>Reflective Practice</w:t>
      </w:r>
    </w:p>
    <w:p w14:paraId="4F41E58A" w14:textId="77777777" w:rsidR="009F469B" w:rsidRDefault="00EC3E0B">
      <w:pPr>
        <w:pStyle w:val="ListParagraph"/>
        <w:numPr>
          <w:ilvl w:val="1"/>
          <w:numId w:val="2"/>
        </w:numPr>
        <w:spacing w:after="50" w:line="276" w:lineRule="auto"/>
      </w:pPr>
      <w:r>
        <w:rPr>
          <w:color w:val="1A1A1A"/>
        </w:rPr>
        <w:t>Noticing growth and adjusting course</w:t>
      </w:r>
    </w:p>
    <w:p w14:paraId="4F41E58B" w14:textId="77777777" w:rsidR="009F469B" w:rsidRDefault="00EC3E0B">
      <w:pPr>
        <w:pStyle w:val="ListParagraph"/>
        <w:numPr>
          <w:ilvl w:val="0"/>
          <w:numId w:val="2"/>
        </w:numPr>
        <w:spacing w:after="50" w:line="276" w:lineRule="auto"/>
      </w:pPr>
      <w:r>
        <w:rPr>
          <w:b/>
          <w:bCs/>
          <w:color w:val="1A1A1A"/>
        </w:rPr>
        <w:t>Courageous Leadership</w:t>
      </w:r>
    </w:p>
    <w:p w14:paraId="4F41E58C" w14:textId="77777777" w:rsidR="009F469B" w:rsidRDefault="00EC3E0B">
      <w:pPr>
        <w:pStyle w:val="ListParagraph"/>
        <w:numPr>
          <w:ilvl w:val="1"/>
          <w:numId w:val="2"/>
        </w:numPr>
        <w:spacing w:after="50" w:line="276" w:lineRule="auto"/>
      </w:pPr>
      <w:r>
        <w:rPr>
          <w:color w:val="1A1A1A"/>
        </w:rPr>
        <w:t>Initiating and inviting others in</w:t>
      </w:r>
    </w:p>
    <w:p w14:paraId="4F41E58D" w14:textId="77777777" w:rsidR="009F469B" w:rsidRDefault="00EC3E0B">
      <w:pPr>
        <w:spacing w:before="120" w:after="60"/>
      </w:pPr>
      <w:r>
        <w:rPr>
          <w:b/>
          <w:bCs/>
          <w:color w:val="1F3864"/>
        </w:rPr>
        <w:t>Narration</w:t>
      </w:r>
    </w:p>
    <w:p w14:paraId="4F41E58E" w14:textId="77777777" w:rsidR="009F469B" w:rsidRDefault="00EC3E0B">
      <w:pPr>
        <w:spacing w:after="100" w:line="280" w:lineRule="auto"/>
      </w:pPr>
      <w:r>
        <w:rPr>
          <w:color w:val="1A1A1A"/>
        </w:rPr>
        <w:t xml:space="preserve">Aura farming is the term I have been developing to describe what we observe in these peer interactions. It is the cultivation of a learner's distinctive presence and professional energy. These micro-practices happen alongside and through the Skills Connect activities. They are quietly reshaping how learners show up for one another, for </w:t>
      </w:r>
      <w:r>
        <w:rPr>
          <w:color w:val="1A1A1A"/>
        </w:rPr>
        <w:lastRenderedPageBreak/>
        <w:t>industry placement, and for themselves. Visual: two rows of three cards, each with a navy heading and a short description.</w:t>
      </w:r>
    </w:p>
    <w:p w14:paraId="4F41E58F" w14:textId="77777777" w:rsidR="009F469B" w:rsidRDefault="00EC3E0B">
      <w:pPr>
        <w:pStyle w:val="Heading1"/>
        <w:pBdr>
          <w:bottom w:val="single" w:sz="6" w:space="4" w:color="C44536"/>
        </w:pBdr>
      </w:pPr>
      <w:r>
        <w:t>Slide 11: Aura Farming in the Wild</w:t>
      </w:r>
    </w:p>
    <w:p w14:paraId="4F41E590" w14:textId="77777777" w:rsidR="009F469B" w:rsidRDefault="00EC3E0B">
      <w:pPr>
        <w:spacing w:before="120" w:after="60"/>
      </w:pPr>
      <w:r>
        <w:rPr>
          <w:b/>
          <w:bCs/>
          <w:color w:val="1F3864"/>
        </w:rPr>
        <w:t>On the slide</w:t>
      </w:r>
    </w:p>
    <w:p w14:paraId="4F41E591" w14:textId="77777777" w:rsidR="009F469B" w:rsidRDefault="00EC3E0B">
      <w:pPr>
        <w:spacing w:after="100" w:line="280" w:lineRule="auto"/>
      </w:pPr>
      <w:r>
        <w:rPr>
          <w:color w:val="1A1A1A"/>
        </w:rPr>
        <w:t>This slide shows a short video clip, “Kid Aura Farming on Boat” (source: YouTube). It has background music and no speech. A full description of the clip is given in the narration below.</w:t>
      </w:r>
    </w:p>
    <w:p w14:paraId="4F41E592" w14:textId="77777777" w:rsidR="009F469B" w:rsidRDefault="00EC3E0B">
      <w:pPr>
        <w:spacing w:before="120" w:after="60"/>
      </w:pPr>
      <w:r>
        <w:rPr>
          <w:b/>
          <w:bCs/>
          <w:color w:val="1F3864"/>
        </w:rPr>
        <w:t>Narration</w:t>
      </w:r>
    </w:p>
    <w:p w14:paraId="4F41E593" w14:textId="77777777" w:rsidR="009F469B" w:rsidRDefault="00EC3E0B">
      <w:pPr>
        <w:spacing w:after="100" w:line="280" w:lineRule="auto"/>
      </w:pPr>
      <w:r>
        <w:rPr>
          <w:color w:val="1A1A1A"/>
        </w:rPr>
        <w:t>Play the video on click. It runs for about thirty seconds with background music and no speech.</w:t>
      </w:r>
    </w:p>
    <w:p w14:paraId="4F41E594" w14:textId="77777777" w:rsidR="009F469B" w:rsidRDefault="00EC3E0B">
      <w:pPr>
        <w:spacing w:after="100" w:line="280" w:lineRule="auto"/>
      </w:pPr>
      <w:r>
        <w:rPr>
          <w:color w:val="1A1A1A"/>
        </w:rPr>
        <w:t xml:space="preserve">Audio description for anyone who cannot see the screen: a young boy stands at the front of a long, narrow racing boat as it moves across the water during a festival. He wears traditional black </w:t>
      </w:r>
      <w:proofErr w:type="spellStart"/>
      <w:r>
        <w:rPr>
          <w:color w:val="1A1A1A"/>
        </w:rPr>
        <w:t>Minang</w:t>
      </w:r>
      <w:proofErr w:type="spellEnd"/>
      <w:r>
        <w:rPr>
          <w:color w:val="1A1A1A"/>
        </w:rPr>
        <w:t xml:space="preserve"> dress and a </w:t>
      </w:r>
      <w:proofErr w:type="gramStart"/>
      <w:r>
        <w:rPr>
          <w:color w:val="1A1A1A"/>
        </w:rPr>
        <w:t>tall pointed</w:t>
      </w:r>
      <w:proofErr w:type="gramEnd"/>
      <w:r>
        <w:rPr>
          <w:color w:val="1A1A1A"/>
        </w:rPr>
        <w:t xml:space="preserve"> hat, with sunglasses. While rowers paddle behind him, he holds a calm, confident pose and moves his arms in slow, deliberate sweeps, unbothered by the motion of the boat. This is the viral clip that became known as aura farming, and it is where the term I use comes from.</w:t>
      </w:r>
    </w:p>
    <w:p w14:paraId="4F41E595" w14:textId="77777777" w:rsidR="009F469B" w:rsidRDefault="00EC3E0B">
      <w:pPr>
        <w:spacing w:after="100" w:line="280" w:lineRule="auto"/>
      </w:pPr>
      <w:r>
        <w:rPr>
          <w:color w:val="1A1A1A"/>
        </w:rPr>
        <w:t>Framing: I show this because it captures the idea better than any definition. Aura farming is that quality of grounded, distinctive presence. The point for our context is that presence of this kind can be cultivated deliberately through the practices on the previous slide, rather than left to chance. After the clip, I return to how Skills Connect builds these everyday micro-practices.</w:t>
      </w:r>
    </w:p>
    <w:p w14:paraId="4F41E596" w14:textId="77777777" w:rsidR="009F469B" w:rsidRDefault="00EC3E0B">
      <w:pPr>
        <w:pStyle w:val="Heading1"/>
        <w:pBdr>
          <w:bottom w:val="single" w:sz="6" w:space="4" w:color="C44536"/>
        </w:pBdr>
      </w:pPr>
      <w:r>
        <w:t>Slide 12: Aligned with UDL Guidelines 3.0</w:t>
      </w:r>
    </w:p>
    <w:p w14:paraId="4F41E597" w14:textId="77777777" w:rsidR="009F469B" w:rsidRDefault="00EC3E0B">
      <w:pPr>
        <w:spacing w:before="120" w:after="60"/>
      </w:pPr>
      <w:r>
        <w:rPr>
          <w:b/>
          <w:bCs/>
          <w:color w:val="1F3864"/>
        </w:rPr>
        <w:t>On the slide</w:t>
      </w:r>
    </w:p>
    <w:p w14:paraId="4F41E598" w14:textId="77777777" w:rsidR="009F469B" w:rsidRDefault="00EC3E0B">
      <w:pPr>
        <w:pStyle w:val="ListParagraph"/>
        <w:numPr>
          <w:ilvl w:val="0"/>
          <w:numId w:val="2"/>
        </w:numPr>
        <w:spacing w:after="50" w:line="276" w:lineRule="auto"/>
      </w:pPr>
      <w:r>
        <w:rPr>
          <w:color w:val="1A1A1A"/>
        </w:rPr>
        <w:t>Three guidelines anchor the design</w:t>
      </w:r>
    </w:p>
    <w:p w14:paraId="4F41E599" w14:textId="77777777" w:rsidR="009F469B" w:rsidRDefault="00EC3E0B">
      <w:pPr>
        <w:pStyle w:val="ListParagraph"/>
        <w:numPr>
          <w:ilvl w:val="0"/>
          <w:numId w:val="2"/>
        </w:numPr>
        <w:spacing w:after="50" w:line="276" w:lineRule="auto"/>
      </w:pPr>
      <w:r>
        <w:rPr>
          <w:b/>
          <w:bCs/>
          <w:color w:val="1A1A1A"/>
        </w:rPr>
        <w:t>Nurture Joy and Play</w:t>
      </w:r>
    </w:p>
    <w:p w14:paraId="4F41E59A" w14:textId="77777777" w:rsidR="009F469B" w:rsidRDefault="00EC3E0B">
      <w:pPr>
        <w:pStyle w:val="ListParagraph"/>
        <w:numPr>
          <w:ilvl w:val="1"/>
          <w:numId w:val="2"/>
        </w:numPr>
        <w:spacing w:after="50" w:line="276" w:lineRule="auto"/>
      </w:pPr>
      <w:r>
        <w:rPr>
          <w:color w:val="1A1A1A"/>
        </w:rPr>
        <w:t>Activities are designed to be enjoyed. Quiz nights, films, board games.</w:t>
      </w:r>
    </w:p>
    <w:p w14:paraId="4F41E59B" w14:textId="77777777" w:rsidR="009F469B" w:rsidRDefault="00EC3E0B">
      <w:pPr>
        <w:pStyle w:val="ListParagraph"/>
        <w:numPr>
          <w:ilvl w:val="0"/>
          <w:numId w:val="2"/>
        </w:numPr>
        <w:spacing w:after="50" w:line="276" w:lineRule="auto"/>
      </w:pPr>
      <w:r>
        <w:rPr>
          <w:b/>
          <w:bCs/>
          <w:color w:val="1A1A1A"/>
        </w:rPr>
        <w:t>Foster Collaboration and Community</w:t>
      </w:r>
    </w:p>
    <w:p w14:paraId="4F41E59C" w14:textId="77777777" w:rsidR="009F469B" w:rsidRDefault="00EC3E0B">
      <w:pPr>
        <w:pStyle w:val="ListParagraph"/>
        <w:numPr>
          <w:ilvl w:val="1"/>
          <w:numId w:val="2"/>
        </w:numPr>
        <w:spacing w:after="50" w:line="276" w:lineRule="auto"/>
      </w:pPr>
      <w:r>
        <w:rPr>
          <w:color w:val="1A1A1A"/>
        </w:rPr>
        <w:t>Buddy Trios and rotations give every learner a way in.</w:t>
      </w:r>
    </w:p>
    <w:p w14:paraId="4F41E59D" w14:textId="77777777" w:rsidR="009F469B" w:rsidRDefault="00EC3E0B">
      <w:pPr>
        <w:pStyle w:val="ListParagraph"/>
        <w:numPr>
          <w:ilvl w:val="0"/>
          <w:numId w:val="2"/>
        </w:numPr>
        <w:spacing w:after="50" w:line="276" w:lineRule="auto"/>
      </w:pPr>
      <w:r>
        <w:rPr>
          <w:b/>
          <w:bCs/>
          <w:color w:val="1A1A1A"/>
        </w:rPr>
        <w:t>Address Biases, Threats, and Distractions</w:t>
      </w:r>
    </w:p>
    <w:p w14:paraId="4F41E59E" w14:textId="77777777" w:rsidR="009F469B" w:rsidRDefault="00EC3E0B">
      <w:pPr>
        <w:pStyle w:val="ListParagraph"/>
        <w:numPr>
          <w:ilvl w:val="1"/>
          <w:numId w:val="2"/>
        </w:numPr>
        <w:spacing w:after="50" w:line="276" w:lineRule="auto"/>
      </w:pPr>
      <w:r>
        <w:rPr>
          <w:color w:val="1A1A1A"/>
        </w:rPr>
        <w:t>Clear norms, low-stakes options, multiple modes of participation.</w:t>
      </w:r>
    </w:p>
    <w:p w14:paraId="4F41E59F" w14:textId="77777777" w:rsidR="009F469B" w:rsidRDefault="00EC3E0B">
      <w:pPr>
        <w:spacing w:before="120" w:after="60"/>
      </w:pPr>
      <w:r>
        <w:rPr>
          <w:b/>
          <w:bCs/>
          <w:color w:val="1F3864"/>
        </w:rPr>
        <w:t>Narration</w:t>
      </w:r>
    </w:p>
    <w:p w14:paraId="4F41E5A0" w14:textId="77777777" w:rsidR="009F469B" w:rsidRDefault="00EC3E0B">
      <w:pPr>
        <w:spacing w:after="100" w:line="280" w:lineRule="auto"/>
      </w:pPr>
      <w:r>
        <w:rPr>
          <w:color w:val="1A1A1A"/>
        </w:rPr>
        <w:t xml:space="preserve">The design maps directly onto UDL Guidelines 3.0. First, nurturing joy and play: activities are genuinely fun. Second, fostering collaboration and community: the structures create pathways into authentic connection. Third, addressing biases, </w:t>
      </w:r>
      <w:r>
        <w:rPr>
          <w:color w:val="1A1A1A"/>
        </w:rPr>
        <w:lastRenderedPageBreak/>
        <w:t>threats, and distractions: clear norms, low-stakes participation options, and multiple modes of communication. Each design feature ties to a specific UDL guideline.</w:t>
      </w:r>
    </w:p>
    <w:p w14:paraId="4F41E5A1" w14:textId="77777777" w:rsidR="009F469B" w:rsidRDefault="00EC3E0B">
      <w:pPr>
        <w:pStyle w:val="Heading1"/>
        <w:pBdr>
          <w:bottom w:val="single" w:sz="6" w:space="4" w:color="C44536"/>
        </w:pBdr>
      </w:pPr>
      <w:r>
        <w:t>Slide 13: Reflection Pause</w:t>
      </w:r>
    </w:p>
    <w:p w14:paraId="4F41E5A2" w14:textId="77777777" w:rsidR="009F469B" w:rsidRDefault="00EC3E0B">
      <w:pPr>
        <w:spacing w:before="120" w:after="60"/>
      </w:pPr>
      <w:r>
        <w:rPr>
          <w:b/>
          <w:bCs/>
          <w:color w:val="1F3864"/>
        </w:rPr>
        <w:t>On the slide</w:t>
      </w:r>
    </w:p>
    <w:p w14:paraId="4F41E5A3" w14:textId="77777777" w:rsidR="009F469B" w:rsidRDefault="00EC3E0B">
      <w:pPr>
        <w:pStyle w:val="ListParagraph"/>
        <w:numPr>
          <w:ilvl w:val="0"/>
          <w:numId w:val="2"/>
        </w:numPr>
        <w:spacing w:after="50" w:line="276" w:lineRule="auto"/>
      </w:pPr>
      <w:r>
        <w:rPr>
          <w:color w:val="1A1A1A"/>
        </w:rPr>
        <w:t>Five minutes. Both rooms.</w:t>
      </w:r>
    </w:p>
    <w:p w14:paraId="4F41E5A4" w14:textId="77777777" w:rsidR="009F469B" w:rsidRDefault="00EC3E0B">
      <w:pPr>
        <w:pStyle w:val="ListParagraph"/>
        <w:numPr>
          <w:ilvl w:val="0"/>
          <w:numId w:val="2"/>
        </w:numPr>
        <w:spacing w:after="50" w:line="276" w:lineRule="auto"/>
      </w:pPr>
      <w:r>
        <w:rPr>
          <w:color w:val="1A1A1A"/>
        </w:rPr>
        <w:t>Which element of this model could work in your context, and what would you need to adapt?</w:t>
      </w:r>
    </w:p>
    <w:p w14:paraId="4F41E5A5" w14:textId="77777777" w:rsidR="009F469B" w:rsidRDefault="00EC3E0B">
      <w:pPr>
        <w:pStyle w:val="ListParagraph"/>
        <w:numPr>
          <w:ilvl w:val="0"/>
          <w:numId w:val="2"/>
        </w:numPr>
        <w:spacing w:after="50" w:line="276" w:lineRule="auto"/>
      </w:pPr>
      <w:r>
        <w:rPr>
          <w:b/>
          <w:bCs/>
          <w:color w:val="1A1A1A"/>
        </w:rPr>
        <w:t>In the Room</w:t>
      </w:r>
    </w:p>
    <w:p w14:paraId="4F41E5A6" w14:textId="77777777" w:rsidR="009F469B" w:rsidRDefault="00EC3E0B">
      <w:pPr>
        <w:pStyle w:val="ListParagraph"/>
        <w:numPr>
          <w:ilvl w:val="1"/>
          <w:numId w:val="2"/>
        </w:numPr>
        <w:spacing w:after="50" w:line="276" w:lineRule="auto"/>
      </w:pPr>
      <w:r>
        <w:rPr>
          <w:color w:val="1A1A1A"/>
        </w:rPr>
        <w:t>Turn to your neighbour.</w:t>
      </w:r>
    </w:p>
    <w:p w14:paraId="4F41E5A7" w14:textId="77777777" w:rsidR="009F469B" w:rsidRDefault="00EC3E0B">
      <w:pPr>
        <w:pStyle w:val="ListParagraph"/>
        <w:numPr>
          <w:ilvl w:val="1"/>
          <w:numId w:val="2"/>
        </w:numPr>
        <w:spacing w:after="50" w:line="276" w:lineRule="auto"/>
      </w:pPr>
      <w:r>
        <w:rPr>
          <w:color w:val="1A1A1A"/>
        </w:rPr>
        <w:t>90-second paired exchange.</w:t>
      </w:r>
    </w:p>
    <w:p w14:paraId="4F41E5A8" w14:textId="77777777" w:rsidR="009F469B" w:rsidRDefault="00EC3E0B">
      <w:pPr>
        <w:pStyle w:val="ListParagraph"/>
        <w:numPr>
          <w:ilvl w:val="0"/>
          <w:numId w:val="2"/>
        </w:numPr>
        <w:spacing w:after="50" w:line="276" w:lineRule="auto"/>
      </w:pPr>
      <w:r>
        <w:rPr>
          <w:b/>
          <w:bCs/>
          <w:color w:val="1A1A1A"/>
        </w:rPr>
        <w:t>Joining Online</w:t>
      </w:r>
    </w:p>
    <w:p w14:paraId="4F41E5A9" w14:textId="77777777" w:rsidR="009F469B" w:rsidRDefault="00EC3E0B">
      <w:pPr>
        <w:pStyle w:val="ListParagraph"/>
        <w:numPr>
          <w:ilvl w:val="1"/>
          <w:numId w:val="2"/>
        </w:numPr>
        <w:spacing w:after="50" w:line="276" w:lineRule="auto"/>
      </w:pPr>
      <w:r>
        <w:rPr>
          <w:color w:val="1A1A1A"/>
        </w:rPr>
        <w:t>Share via the chat.</w:t>
      </w:r>
    </w:p>
    <w:p w14:paraId="4F41E5AA" w14:textId="77777777" w:rsidR="009F469B" w:rsidRDefault="00EC3E0B">
      <w:pPr>
        <w:pStyle w:val="ListParagraph"/>
        <w:numPr>
          <w:ilvl w:val="1"/>
          <w:numId w:val="2"/>
        </w:numPr>
        <w:spacing w:after="50" w:line="276" w:lineRule="auto"/>
      </w:pPr>
      <w:r>
        <w:rPr>
          <w:color w:val="1A1A1A"/>
        </w:rPr>
        <w:t>Or post on the Padlet board.</w:t>
      </w:r>
    </w:p>
    <w:p w14:paraId="4F41E5AB" w14:textId="77777777" w:rsidR="009F469B" w:rsidRDefault="00EC3E0B">
      <w:pPr>
        <w:spacing w:before="120" w:after="60"/>
      </w:pPr>
      <w:r>
        <w:rPr>
          <w:b/>
          <w:bCs/>
          <w:color w:val="1F3864"/>
        </w:rPr>
        <w:t>Narration</w:t>
      </w:r>
    </w:p>
    <w:p w14:paraId="4F41E5AC" w14:textId="2ABB9924" w:rsidR="009F469B" w:rsidRDefault="00EC3E0B">
      <w:pPr>
        <w:spacing w:after="100" w:line="280" w:lineRule="auto"/>
      </w:pPr>
      <w:r>
        <w:rPr>
          <w:color w:val="1A1A1A"/>
        </w:rPr>
        <w:t>This is the interactive reflection segment (5 minutes).</w:t>
      </w:r>
      <w:r w:rsidR="00345667">
        <w:rPr>
          <w:color w:val="1A1A1A"/>
        </w:rPr>
        <w:t xml:space="preserve"> I i</w:t>
      </w:r>
      <w:r>
        <w:rPr>
          <w:color w:val="1A1A1A"/>
        </w:rPr>
        <w:t xml:space="preserve">nvite in-person participants to turn to their neighbour for a 90-second paired exchange on this prompt. </w:t>
      </w:r>
      <w:r w:rsidR="00345667">
        <w:rPr>
          <w:color w:val="1A1A1A"/>
        </w:rPr>
        <w:t>I s</w:t>
      </w:r>
      <w:r>
        <w:rPr>
          <w:color w:val="1A1A1A"/>
        </w:rPr>
        <w:t xml:space="preserve">imultaneously direct online participants to the chat or Padlet. After 90 seconds, </w:t>
      </w:r>
      <w:r w:rsidR="00345667">
        <w:rPr>
          <w:color w:val="1A1A1A"/>
        </w:rPr>
        <w:t xml:space="preserve">I </w:t>
      </w:r>
      <w:r>
        <w:rPr>
          <w:color w:val="1A1A1A"/>
        </w:rPr>
        <w:t>surface two or three contributions from each channel. This is the most important facilitation moment of the session.</w:t>
      </w:r>
    </w:p>
    <w:p w14:paraId="4F41E5AD" w14:textId="77777777" w:rsidR="009F469B" w:rsidRDefault="00EC3E0B">
      <w:pPr>
        <w:pStyle w:val="Heading1"/>
        <w:pBdr>
          <w:bottom w:val="single" w:sz="6" w:space="4" w:color="C44536"/>
        </w:pBdr>
      </w:pPr>
      <w:r>
        <w:t>Slide 14: Impact Evidence</w:t>
      </w:r>
    </w:p>
    <w:p w14:paraId="4F41E5AE" w14:textId="77777777" w:rsidR="009F469B" w:rsidRDefault="00EC3E0B">
      <w:pPr>
        <w:spacing w:before="120" w:after="60"/>
      </w:pPr>
      <w:r>
        <w:rPr>
          <w:b/>
          <w:bCs/>
          <w:color w:val="1F3864"/>
        </w:rPr>
        <w:t>On the slide</w:t>
      </w:r>
    </w:p>
    <w:p w14:paraId="4F41E5AF" w14:textId="77777777" w:rsidR="009F469B" w:rsidRDefault="00EC3E0B">
      <w:pPr>
        <w:pStyle w:val="ListParagraph"/>
        <w:numPr>
          <w:ilvl w:val="0"/>
          <w:numId w:val="2"/>
        </w:numPr>
        <w:spacing w:after="50" w:line="276" w:lineRule="auto"/>
      </w:pPr>
      <w:r>
        <w:rPr>
          <w:color w:val="1A1A1A"/>
        </w:rPr>
        <w:t>How do we know it is working? Four evidence streams.</w:t>
      </w:r>
    </w:p>
    <w:p w14:paraId="4F41E5B0" w14:textId="77777777" w:rsidR="009F469B" w:rsidRDefault="00EC3E0B">
      <w:pPr>
        <w:pStyle w:val="ListParagraph"/>
        <w:numPr>
          <w:ilvl w:val="0"/>
          <w:numId w:val="2"/>
        </w:numPr>
        <w:spacing w:after="50" w:line="276" w:lineRule="auto"/>
      </w:pPr>
      <w:r>
        <w:rPr>
          <w:b/>
          <w:bCs/>
          <w:color w:val="1A1A1A"/>
        </w:rPr>
        <w:t>1: Attendance Tracking</w:t>
      </w:r>
    </w:p>
    <w:p w14:paraId="4F41E5B1" w14:textId="77777777" w:rsidR="009F469B" w:rsidRDefault="00EC3E0B">
      <w:pPr>
        <w:pStyle w:val="ListParagraph"/>
        <w:numPr>
          <w:ilvl w:val="1"/>
          <w:numId w:val="2"/>
        </w:numPr>
        <w:spacing w:after="50" w:line="276" w:lineRule="auto"/>
      </w:pPr>
      <w:r>
        <w:rPr>
          <w:color w:val="1A1A1A"/>
        </w:rPr>
        <w:t>Sign-in and headcount at every event</w:t>
      </w:r>
    </w:p>
    <w:p w14:paraId="4F41E5B2" w14:textId="77777777" w:rsidR="009F469B" w:rsidRDefault="00EC3E0B">
      <w:pPr>
        <w:pStyle w:val="ListParagraph"/>
        <w:numPr>
          <w:ilvl w:val="0"/>
          <w:numId w:val="2"/>
        </w:numPr>
        <w:spacing w:after="50" w:line="276" w:lineRule="auto"/>
      </w:pPr>
      <w:r>
        <w:rPr>
          <w:b/>
          <w:bCs/>
          <w:color w:val="1A1A1A"/>
        </w:rPr>
        <w:t>2: Repeat Attendance</w:t>
      </w:r>
    </w:p>
    <w:p w14:paraId="4F41E5B3" w14:textId="77777777" w:rsidR="009F469B" w:rsidRDefault="00EC3E0B">
      <w:pPr>
        <w:pStyle w:val="ListParagraph"/>
        <w:numPr>
          <w:ilvl w:val="1"/>
          <w:numId w:val="2"/>
        </w:numPr>
        <w:spacing w:after="50" w:line="276" w:lineRule="auto"/>
      </w:pPr>
      <w:r>
        <w:rPr>
          <w:color w:val="1A1A1A"/>
        </w:rPr>
        <w:t>Proportion returning for later events</w:t>
      </w:r>
    </w:p>
    <w:p w14:paraId="4F41E5B4" w14:textId="77777777" w:rsidR="009F469B" w:rsidRDefault="00EC3E0B">
      <w:pPr>
        <w:pStyle w:val="ListParagraph"/>
        <w:numPr>
          <w:ilvl w:val="0"/>
          <w:numId w:val="2"/>
        </w:numPr>
        <w:spacing w:after="50" w:line="276" w:lineRule="auto"/>
      </w:pPr>
      <w:r>
        <w:rPr>
          <w:b/>
          <w:bCs/>
          <w:color w:val="1A1A1A"/>
        </w:rPr>
        <w:t>3: Pulse Surveys</w:t>
      </w:r>
    </w:p>
    <w:p w14:paraId="4F41E5B5" w14:textId="77777777" w:rsidR="009F469B" w:rsidRDefault="00EC3E0B">
      <w:pPr>
        <w:pStyle w:val="ListParagraph"/>
        <w:numPr>
          <w:ilvl w:val="1"/>
          <w:numId w:val="2"/>
        </w:numPr>
        <w:spacing w:after="50" w:line="276" w:lineRule="auto"/>
      </w:pPr>
      <w:r>
        <w:rPr>
          <w:color w:val="1A1A1A"/>
        </w:rPr>
        <w:t>Belonging, confidence, perceived value</w:t>
      </w:r>
    </w:p>
    <w:p w14:paraId="4F41E5B6" w14:textId="77777777" w:rsidR="009F469B" w:rsidRDefault="00EC3E0B">
      <w:pPr>
        <w:pStyle w:val="ListParagraph"/>
        <w:numPr>
          <w:ilvl w:val="0"/>
          <w:numId w:val="2"/>
        </w:numPr>
        <w:spacing w:after="50" w:line="276" w:lineRule="auto"/>
      </w:pPr>
      <w:r>
        <w:rPr>
          <w:b/>
          <w:bCs/>
          <w:color w:val="1A1A1A"/>
        </w:rPr>
        <w:t>4: Facilitator Observations</w:t>
      </w:r>
    </w:p>
    <w:p w14:paraId="4F41E5B7" w14:textId="77777777" w:rsidR="009F469B" w:rsidRDefault="00EC3E0B">
      <w:pPr>
        <w:pStyle w:val="ListParagraph"/>
        <w:numPr>
          <w:ilvl w:val="1"/>
          <w:numId w:val="2"/>
        </w:numPr>
        <w:spacing w:after="50" w:line="276" w:lineRule="auto"/>
      </w:pPr>
      <w:r>
        <w:rPr>
          <w:color w:val="1A1A1A"/>
        </w:rPr>
        <w:t>Punctuality, teamwork, initiative</w:t>
      </w:r>
    </w:p>
    <w:p w14:paraId="4F41E5B8" w14:textId="77777777" w:rsidR="009F469B" w:rsidRDefault="00EC3E0B">
      <w:pPr>
        <w:spacing w:before="120" w:after="60"/>
      </w:pPr>
      <w:r>
        <w:rPr>
          <w:b/>
          <w:bCs/>
          <w:color w:val="1F3864"/>
        </w:rPr>
        <w:t>Narration</w:t>
      </w:r>
    </w:p>
    <w:p w14:paraId="4F41E5B9" w14:textId="77777777" w:rsidR="009F469B" w:rsidRDefault="00EC3E0B">
      <w:pPr>
        <w:spacing w:after="100" w:line="280" w:lineRule="auto"/>
      </w:pPr>
      <w:r>
        <w:rPr>
          <w:color w:val="1A1A1A"/>
        </w:rPr>
        <w:t>Impact is monitored through four channels. First, attendance tracking. Second, repeat attendance, a strong proxy for perceived value. Third, pulse surveys: short, low-barrier surveys on belonging and confidence. Fourth, facilitator observations of employability behaviours.</w:t>
      </w:r>
    </w:p>
    <w:p w14:paraId="4F41E5BA" w14:textId="77777777" w:rsidR="009F469B" w:rsidRDefault="00EC3E0B">
      <w:pPr>
        <w:pStyle w:val="Heading1"/>
        <w:pBdr>
          <w:bottom w:val="single" w:sz="6" w:space="4" w:color="C44536"/>
        </w:pBdr>
      </w:pPr>
      <w:r>
        <w:lastRenderedPageBreak/>
        <w:t>Slide 15: Continuous Improvement Cycle</w:t>
      </w:r>
    </w:p>
    <w:p w14:paraId="4F41E5BB" w14:textId="77777777" w:rsidR="009F469B" w:rsidRDefault="00EC3E0B">
      <w:pPr>
        <w:spacing w:before="120" w:after="60"/>
      </w:pPr>
      <w:r>
        <w:rPr>
          <w:b/>
          <w:bCs/>
          <w:color w:val="1F3864"/>
        </w:rPr>
        <w:t>On the slide</w:t>
      </w:r>
    </w:p>
    <w:p w14:paraId="4F41E5BC" w14:textId="77777777" w:rsidR="009F469B" w:rsidRDefault="00EC3E0B">
      <w:pPr>
        <w:pStyle w:val="ListParagraph"/>
        <w:numPr>
          <w:ilvl w:val="0"/>
          <w:numId w:val="2"/>
        </w:numPr>
        <w:spacing w:after="50" w:line="276" w:lineRule="auto"/>
      </w:pPr>
      <w:r>
        <w:rPr>
          <w:color w:val="1A1A1A"/>
        </w:rPr>
        <w:t>Reviewed each semester with programme teams</w:t>
      </w:r>
    </w:p>
    <w:p w14:paraId="4F41E5BD" w14:textId="77777777" w:rsidR="009F469B" w:rsidRDefault="00EC3E0B">
      <w:pPr>
        <w:pStyle w:val="ListParagraph"/>
        <w:numPr>
          <w:ilvl w:val="0"/>
          <w:numId w:val="2"/>
        </w:numPr>
        <w:spacing w:after="50" w:line="276" w:lineRule="auto"/>
      </w:pPr>
      <w:r>
        <w:rPr>
          <w:b/>
          <w:bCs/>
          <w:color w:val="1A1A1A"/>
        </w:rPr>
        <w:t>1: Design</w:t>
      </w:r>
    </w:p>
    <w:p w14:paraId="4F41E5BE" w14:textId="77777777" w:rsidR="009F469B" w:rsidRDefault="00EC3E0B">
      <w:pPr>
        <w:pStyle w:val="ListParagraph"/>
        <w:numPr>
          <w:ilvl w:val="1"/>
          <w:numId w:val="2"/>
        </w:numPr>
        <w:spacing w:after="50" w:line="276" w:lineRule="auto"/>
      </w:pPr>
      <w:r>
        <w:rPr>
          <w:color w:val="1A1A1A"/>
        </w:rPr>
        <w:t>Activities and materials</w:t>
      </w:r>
    </w:p>
    <w:p w14:paraId="4F41E5BF" w14:textId="77777777" w:rsidR="009F469B" w:rsidRDefault="00EC3E0B">
      <w:pPr>
        <w:pStyle w:val="ListParagraph"/>
        <w:numPr>
          <w:ilvl w:val="0"/>
          <w:numId w:val="2"/>
        </w:numPr>
        <w:spacing w:after="50" w:line="276" w:lineRule="auto"/>
      </w:pPr>
      <w:r>
        <w:rPr>
          <w:b/>
          <w:bCs/>
          <w:color w:val="1A1A1A"/>
        </w:rPr>
        <w:t>2: Deliver</w:t>
      </w:r>
    </w:p>
    <w:p w14:paraId="4F41E5C0" w14:textId="77777777" w:rsidR="009F469B" w:rsidRDefault="00EC3E0B">
      <w:pPr>
        <w:pStyle w:val="ListParagraph"/>
        <w:numPr>
          <w:ilvl w:val="1"/>
          <w:numId w:val="2"/>
        </w:numPr>
        <w:spacing w:after="50" w:line="276" w:lineRule="auto"/>
      </w:pPr>
      <w:r>
        <w:rPr>
          <w:color w:val="1A1A1A"/>
        </w:rPr>
        <w:t>Run and observe sessions</w:t>
      </w:r>
    </w:p>
    <w:p w14:paraId="4F41E5C1" w14:textId="77777777" w:rsidR="009F469B" w:rsidRDefault="00EC3E0B">
      <w:pPr>
        <w:pStyle w:val="ListParagraph"/>
        <w:numPr>
          <w:ilvl w:val="0"/>
          <w:numId w:val="2"/>
        </w:numPr>
        <w:spacing w:after="50" w:line="276" w:lineRule="auto"/>
      </w:pPr>
      <w:r>
        <w:rPr>
          <w:b/>
          <w:bCs/>
          <w:color w:val="1A1A1A"/>
        </w:rPr>
        <w:t>3: Collect</w:t>
      </w:r>
    </w:p>
    <w:p w14:paraId="4F41E5C2" w14:textId="77777777" w:rsidR="009F469B" w:rsidRDefault="00EC3E0B">
      <w:pPr>
        <w:pStyle w:val="ListParagraph"/>
        <w:numPr>
          <w:ilvl w:val="1"/>
          <w:numId w:val="2"/>
        </w:numPr>
        <w:spacing w:after="50" w:line="276" w:lineRule="auto"/>
      </w:pPr>
      <w:r>
        <w:rPr>
          <w:color w:val="1A1A1A"/>
        </w:rPr>
        <w:t>Evidence from four streams</w:t>
      </w:r>
    </w:p>
    <w:p w14:paraId="4F41E5C3" w14:textId="77777777" w:rsidR="009F469B" w:rsidRDefault="00EC3E0B">
      <w:pPr>
        <w:pStyle w:val="ListParagraph"/>
        <w:numPr>
          <w:ilvl w:val="0"/>
          <w:numId w:val="2"/>
        </w:numPr>
        <w:spacing w:after="50" w:line="276" w:lineRule="auto"/>
      </w:pPr>
      <w:r>
        <w:rPr>
          <w:b/>
          <w:bCs/>
          <w:color w:val="1A1A1A"/>
        </w:rPr>
        <w:t>4: Refine</w:t>
      </w:r>
    </w:p>
    <w:p w14:paraId="4F41E5C4" w14:textId="77777777" w:rsidR="009F469B" w:rsidRDefault="00EC3E0B">
      <w:pPr>
        <w:pStyle w:val="ListParagraph"/>
        <w:numPr>
          <w:ilvl w:val="1"/>
          <w:numId w:val="2"/>
        </w:numPr>
        <w:spacing w:after="50" w:line="276" w:lineRule="auto"/>
      </w:pPr>
      <w:r>
        <w:rPr>
          <w:color w:val="1A1A1A"/>
        </w:rPr>
        <w:t>Adjust based on findings</w:t>
      </w:r>
    </w:p>
    <w:p w14:paraId="4F41E5C5" w14:textId="77777777" w:rsidR="009F469B" w:rsidRDefault="00EC3E0B">
      <w:pPr>
        <w:pStyle w:val="ListParagraph"/>
        <w:numPr>
          <w:ilvl w:val="0"/>
          <w:numId w:val="2"/>
        </w:numPr>
        <w:spacing w:after="50" w:line="276" w:lineRule="auto"/>
      </w:pPr>
      <w:r>
        <w:rPr>
          <w:color w:val="1A1A1A"/>
        </w:rPr>
        <w:t>Activities, resourcing, and communications are refined based on evidence.</w:t>
      </w:r>
    </w:p>
    <w:p w14:paraId="4F41E5C6" w14:textId="77777777" w:rsidR="009F469B" w:rsidRDefault="00EC3E0B">
      <w:pPr>
        <w:spacing w:before="120" w:after="60"/>
      </w:pPr>
      <w:r>
        <w:rPr>
          <w:b/>
          <w:bCs/>
          <w:color w:val="1F3864"/>
        </w:rPr>
        <w:t>Narration</w:t>
      </w:r>
    </w:p>
    <w:p w14:paraId="4F41E5C7" w14:textId="77777777" w:rsidR="009F469B" w:rsidRDefault="00EC3E0B">
      <w:pPr>
        <w:spacing w:after="100" w:line="280" w:lineRule="auto"/>
      </w:pPr>
      <w:r>
        <w:rPr>
          <w:color w:val="1A1A1A"/>
        </w:rPr>
        <w:t>This is not a set-and-forget programme. Each semester, findings from the four evidence streams are reviewed with programme teams and support staff. Activities, resourcing, and communications are refined based on what we learn. The cycle ensures the initiative stays responsive to learner needs and institutional context. Visual: four numbered stages connected by coral arrows.</w:t>
      </w:r>
    </w:p>
    <w:p w14:paraId="4F41E5C8" w14:textId="77777777" w:rsidR="009F469B" w:rsidRDefault="00EC3E0B">
      <w:pPr>
        <w:pStyle w:val="Heading1"/>
        <w:pBdr>
          <w:bottom w:val="single" w:sz="6" w:space="4" w:color="C44536"/>
        </w:pBdr>
      </w:pPr>
      <w:r>
        <w:t>Slide 16: Your Blueprint</w:t>
      </w:r>
    </w:p>
    <w:p w14:paraId="4F41E5C9" w14:textId="77777777" w:rsidR="009F469B" w:rsidRDefault="00EC3E0B">
      <w:pPr>
        <w:spacing w:before="120" w:after="60"/>
      </w:pPr>
      <w:r>
        <w:rPr>
          <w:b/>
          <w:bCs/>
          <w:color w:val="1F3864"/>
        </w:rPr>
        <w:t>On the slide</w:t>
      </w:r>
    </w:p>
    <w:p w14:paraId="4F41E5CA" w14:textId="77777777" w:rsidR="009F469B" w:rsidRDefault="00EC3E0B">
      <w:pPr>
        <w:pStyle w:val="ListParagraph"/>
        <w:numPr>
          <w:ilvl w:val="0"/>
          <w:numId w:val="2"/>
        </w:numPr>
        <w:spacing w:after="50" w:line="276" w:lineRule="auto"/>
      </w:pPr>
      <w:r>
        <w:rPr>
          <w:color w:val="1A1A1A"/>
        </w:rPr>
        <w:t>Take this away and adapt it for your own context</w:t>
      </w:r>
    </w:p>
    <w:p w14:paraId="4F41E5CB" w14:textId="77777777" w:rsidR="009F469B" w:rsidRDefault="00EC3E0B">
      <w:pPr>
        <w:pStyle w:val="ListParagraph"/>
        <w:numPr>
          <w:ilvl w:val="0"/>
          <w:numId w:val="2"/>
        </w:numPr>
        <w:spacing w:after="50" w:line="276" w:lineRule="auto"/>
      </w:pPr>
      <w:r>
        <w:rPr>
          <w:color w:val="1A1A1A"/>
        </w:rPr>
        <w:t xml:space="preserve">1: </w:t>
      </w:r>
      <w:proofErr w:type="spellStart"/>
      <w:r>
        <w:rPr>
          <w:color w:val="1A1A1A"/>
        </w:rPr>
        <w:t>Heutagogical</w:t>
      </w:r>
      <w:proofErr w:type="spellEnd"/>
      <w:r>
        <w:rPr>
          <w:color w:val="1A1A1A"/>
        </w:rPr>
        <w:t xml:space="preserve"> progression: structured to autonomy to independent</w:t>
      </w:r>
    </w:p>
    <w:p w14:paraId="4F41E5CC" w14:textId="77777777" w:rsidR="009F469B" w:rsidRDefault="00EC3E0B">
      <w:pPr>
        <w:pStyle w:val="ListParagraph"/>
        <w:numPr>
          <w:ilvl w:val="0"/>
          <w:numId w:val="2"/>
        </w:numPr>
        <w:spacing w:after="50" w:line="276" w:lineRule="auto"/>
      </w:pPr>
      <w:r>
        <w:rPr>
          <w:color w:val="1A1A1A"/>
        </w:rPr>
        <w:t>2: Buddy Trios: groups of three with continuity</w:t>
      </w:r>
    </w:p>
    <w:p w14:paraId="4F41E5CD" w14:textId="77777777" w:rsidR="009F469B" w:rsidRDefault="00EC3E0B">
      <w:pPr>
        <w:pStyle w:val="ListParagraph"/>
        <w:numPr>
          <w:ilvl w:val="0"/>
          <w:numId w:val="2"/>
        </w:numPr>
        <w:spacing w:after="50" w:line="276" w:lineRule="auto"/>
      </w:pPr>
      <w:r>
        <w:rPr>
          <w:color w:val="1A1A1A"/>
        </w:rPr>
        <w:t>3: Walk and Talk: side-by-side rotations with prompts</w:t>
      </w:r>
    </w:p>
    <w:p w14:paraId="4F41E5CE" w14:textId="77777777" w:rsidR="009F469B" w:rsidRDefault="00EC3E0B">
      <w:pPr>
        <w:pStyle w:val="ListParagraph"/>
        <w:numPr>
          <w:ilvl w:val="0"/>
          <w:numId w:val="2"/>
        </w:numPr>
        <w:spacing w:after="50" w:line="276" w:lineRule="auto"/>
      </w:pPr>
      <w:r>
        <w:rPr>
          <w:color w:val="1A1A1A"/>
        </w:rPr>
        <w:t>4: Aura farming practices: six micro-practices for presence</w:t>
      </w:r>
    </w:p>
    <w:p w14:paraId="4F41E5CF" w14:textId="77777777" w:rsidR="009F469B" w:rsidRDefault="00EC3E0B">
      <w:pPr>
        <w:pStyle w:val="ListParagraph"/>
        <w:numPr>
          <w:ilvl w:val="0"/>
          <w:numId w:val="2"/>
        </w:numPr>
        <w:spacing w:after="50" w:line="276" w:lineRule="auto"/>
      </w:pPr>
      <w:r>
        <w:rPr>
          <w:color w:val="1A1A1A"/>
        </w:rPr>
        <w:t>5: Impact monitoring: four streams plus a review cycle</w:t>
      </w:r>
    </w:p>
    <w:p w14:paraId="4F41E5D0" w14:textId="77777777" w:rsidR="009F469B" w:rsidRDefault="00EC3E0B">
      <w:pPr>
        <w:pStyle w:val="ListParagraph"/>
        <w:numPr>
          <w:ilvl w:val="0"/>
          <w:numId w:val="2"/>
        </w:numPr>
        <w:spacing w:after="50" w:line="276" w:lineRule="auto"/>
      </w:pPr>
      <w:r>
        <w:rPr>
          <w:color w:val="1A1A1A"/>
        </w:rPr>
        <w:t>Download</w:t>
      </w:r>
    </w:p>
    <w:p w14:paraId="4F41E5D1" w14:textId="77777777" w:rsidR="009F469B" w:rsidRDefault="00EC3E0B">
      <w:pPr>
        <w:pStyle w:val="ListParagraph"/>
        <w:numPr>
          <w:ilvl w:val="0"/>
          <w:numId w:val="2"/>
        </w:numPr>
        <w:spacing w:after="50" w:line="276" w:lineRule="auto"/>
      </w:pPr>
      <w:r>
        <w:rPr>
          <w:color w:val="1A1A1A"/>
        </w:rPr>
        <w:t>the blueprint</w:t>
      </w:r>
    </w:p>
    <w:p w14:paraId="4F41E5D2" w14:textId="77777777" w:rsidR="009F469B" w:rsidRDefault="00EC3E0B">
      <w:pPr>
        <w:spacing w:before="120" w:after="60"/>
      </w:pPr>
      <w:r>
        <w:rPr>
          <w:b/>
          <w:bCs/>
          <w:color w:val="1F3864"/>
        </w:rPr>
        <w:t>Narration</w:t>
      </w:r>
    </w:p>
    <w:p w14:paraId="4F41E5D3" w14:textId="3F5C35D9" w:rsidR="009F469B" w:rsidRDefault="00E0632C">
      <w:pPr>
        <w:spacing w:after="100" w:line="280" w:lineRule="auto"/>
      </w:pPr>
      <w:r>
        <w:rPr>
          <w:color w:val="1A1A1A"/>
        </w:rPr>
        <w:t>I d</w:t>
      </w:r>
      <w:r w:rsidR="00EC3E0B">
        <w:rPr>
          <w:color w:val="1A1A1A"/>
        </w:rPr>
        <w:t xml:space="preserve">irect participants to the downloadable blueprint. This is a one-page resource summarising the entire model. </w:t>
      </w:r>
      <w:r>
        <w:rPr>
          <w:color w:val="1A1A1A"/>
        </w:rPr>
        <w:t>The participants</w:t>
      </w:r>
      <w:r w:rsidR="00EC3E0B">
        <w:rPr>
          <w:color w:val="1A1A1A"/>
        </w:rPr>
        <w:t xml:space="preserve"> can scan the QR code or use the link. </w:t>
      </w:r>
      <w:r>
        <w:rPr>
          <w:color w:val="1A1A1A"/>
        </w:rPr>
        <w:t>I em</w:t>
      </w:r>
      <w:r w:rsidR="00EC3E0B">
        <w:rPr>
          <w:color w:val="1A1A1A"/>
        </w:rPr>
        <w:t>phasise that it is designed to be adapted: 'Take the elements that work for your context. You do not need to implement everything at once. Start with one activity and one cohort.'</w:t>
      </w:r>
    </w:p>
    <w:p w14:paraId="4F41E5D4" w14:textId="77777777" w:rsidR="009F469B" w:rsidRDefault="00EC3E0B">
      <w:pPr>
        <w:pStyle w:val="Heading1"/>
        <w:pBdr>
          <w:bottom w:val="single" w:sz="6" w:space="4" w:color="C44536"/>
        </w:pBdr>
      </w:pPr>
      <w:r>
        <w:lastRenderedPageBreak/>
        <w:t>Slide 17: Thank You</w:t>
      </w:r>
    </w:p>
    <w:p w14:paraId="4F41E5D5" w14:textId="77777777" w:rsidR="009F469B" w:rsidRDefault="00EC3E0B">
      <w:pPr>
        <w:spacing w:before="120" w:after="60"/>
      </w:pPr>
      <w:r>
        <w:rPr>
          <w:b/>
          <w:bCs/>
          <w:color w:val="1F3864"/>
        </w:rPr>
        <w:t>On the slide</w:t>
      </w:r>
    </w:p>
    <w:p w14:paraId="4F41E5D6" w14:textId="77777777" w:rsidR="009F469B" w:rsidRDefault="00EC3E0B">
      <w:pPr>
        <w:pStyle w:val="ListParagraph"/>
        <w:numPr>
          <w:ilvl w:val="0"/>
          <w:numId w:val="2"/>
        </w:numPr>
        <w:spacing w:after="50" w:line="276" w:lineRule="auto"/>
      </w:pPr>
      <w:r>
        <w:rPr>
          <w:color w:val="1A1A1A"/>
        </w:rPr>
        <w:t>Questions from the room and online</w:t>
      </w:r>
    </w:p>
    <w:p w14:paraId="4F41E5D7" w14:textId="77777777" w:rsidR="009F469B" w:rsidRDefault="00EC3E0B">
      <w:pPr>
        <w:pStyle w:val="ListParagraph"/>
        <w:numPr>
          <w:ilvl w:val="0"/>
          <w:numId w:val="2"/>
        </w:numPr>
        <w:spacing w:after="50" w:line="276" w:lineRule="auto"/>
      </w:pPr>
      <w:r>
        <w:rPr>
          <w:b/>
          <w:bCs/>
          <w:color w:val="1A1A1A"/>
        </w:rPr>
        <w:t>Dr Dmitry Zavialov</w:t>
      </w:r>
    </w:p>
    <w:p w14:paraId="4F41E5D8" w14:textId="77777777" w:rsidR="009F469B" w:rsidRDefault="00EC3E0B">
      <w:pPr>
        <w:pStyle w:val="ListParagraph"/>
        <w:numPr>
          <w:ilvl w:val="1"/>
          <w:numId w:val="2"/>
        </w:numPr>
        <w:spacing w:after="50" w:line="276" w:lineRule="auto"/>
      </w:pPr>
      <w:r>
        <w:rPr>
          <w:color w:val="1A1A1A"/>
        </w:rPr>
        <w:t>Learning Designer, Skills Institute</w:t>
      </w:r>
    </w:p>
    <w:p w14:paraId="4F41E5D9" w14:textId="77777777" w:rsidR="009F469B" w:rsidRDefault="00EC3E0B">
      <w:pPr>
        <w:pStyle w:val="ListParagraph"/>
        <w:numPr>
          <w:ilvl w:val="1"/>
          <w:numId w:val="2"/>
        </w:numPr>
        <w:spacing w:after="50" w:line="276" w:lineRule="auto"/>
      </w:pPr>
      <w:r>
        <w:rPr>
          <w:color w:val="1A1A1A"/>
        </w:rPr>
        <w:t>Auckland, Aotearoa New Zealand</w:t>
      </w:r>
    </w:p>
    <w:p w14:paraId="4F41E5DA" w14:textId="77777777" w:rsidR="009F469B" w:rsidRDefault="00EC3E0B">
      <w:pPr>
        <w:spacing w:before="120" w:after="60"/>
      </w:pPr>
      <w:r>
        <w:rPr>
          <w:b/>
          <w:bCs/>
          <w:color w:val="1F3864"/>
        </w:rPr>
        <w:t>Narration</w:t>
      </w:r>
    </w:p>
    <w:p w14:paraId="4F41E5DB" w14:textId="017A55B2" w:rsidR="009F469B" w:rsidRDefault="00E0632C">
      <w:pPr>
        <w:spacing w:after="100" w:line="280" w:lineRule="auto"/>
      </w:pPr>
      <w:r>
        <w:rPr>
          <w:color w:val="1A1A1A"/>
        </w:rPr>
        <w:t>I t</w:t>
      </w:r>
      <w:r w:rsidR="00EC3E0B">
        <w:rPr>
          <w:color w:val="1A1A1A"/>
        </w:rPr>
        <w:t xml:space="preserve">hank the audience. Open Q&amp;A: alternate between in-room and online questions. If a chat monitor is available, </w:t>
      </w:r>
      <w:r>
        <w:rPr>
          <w:color w:val="1A1A1A"/>
        </w:rPr>
        <w:t xml:space="preserve">I </w:t>
      </w:r>
      <w:r w:rsidR="00EC3E0B">
        <w:rPr>
          <w:color w:val="1A1A1A"/>
        </w:rPr>
        <w:t xml:space="preserve">invite them to read the first online question. </w:t>
      </w:r>
      <w:r>
        <w:rPr>
          <w:color w:val="1A1A1A"/>
        </w:rPr>
        <w:t xml:space="preserve">I </w:t>
      </w:r>
      <w:r w:rsidR="00A3668A">
        <w:rPr>
          <w:color w:val="1A1A1A"/>
        </w:rPr>
        <w:t>c</w:t>
      </w:r>
      <w:r w:rsidR="00EC3E0B">
        <w:rPr>
          <w:color w:val="1A1A1A"/>
        </w:rPr>
        <w:t xml:space="preserve">lose by returning to the </w:t>
      </w:r>
      <w:proofErr w:type="spellStart"/>
      <w:r w:rsidR="00EC3E0B">
        <w:rPr>
          <w:color w:val="1A1A1A"/>
        </w:rPr>
        <w:t>Mentimeter</w:t>
      </w:r>
      <w:proofErr w:type="spellEnd"/>
      <w:r w:rsidR="00EC3E0B">
        <w:rPr>
          <w:color w:val="1A1A1A"/>
        </w:rPr>
        <w:t xml:space="preserve"> poll if time permits: 'Before you leave, take 10 seconds to answer that same confidence question again. Let us see if anything has shifted.'</w:t>
      </w:r>
    </w:p>
    <w:sectPr w:rsidR="009F469B">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9C8B4" w14:textId="77777777" w:rsidR="001043F2" w:rsidRDefault="001043F2" w:rsidP="00841AFE">
      <w:r>
        <w:separator/>
      </w:r>
    </w:p>
  </w:endnote>
  <w:endnote w:type="continuationSeparator" w:id="0">
    <w:p w14:paraId="046C109C" w14:textId="77777777" w:rsidR="001043F2" w:rsidRDefault="001043F2" w:rsidP="0084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A34D" w14:textId="77777777" w:rsidR="001043F2" w:rsidRDefault="001043F2" w:rsidP="00841AFE">
      <w:r>
        <w:separator/>
      </w:r>
    </w:p>
  </w:footnote>
  <w:footnote w:type="continuationSeparator" w:id="0">
    <w:p w14:paraId="353D6A94" w14:textId="77777777" w:rsidR="001043F2" w:rsidRDefault="001043F2" w:rsidP="00841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9528F"/>
    <w:multiLevelType w:val="hybridMultilevel"/>
    <w:tmpl w:val="B0E4C11E"/>
    <w:lvl w:ilvl="0" w:tplc="3B6C1384">
      <w:start w:val="1"/>
      <w:numFmt w:val="bullet"/>
      <w:lvlText w:val="●"/>
      <w:lvlJc w:val="left"/>
      <w:pPr>
        <w:ind w:left="720" w:hanging="360"/>
      </w:pPr>
    </w:lvl>
    <w:lvl w:ilvl="1" w:tplc="13E832AE">
      <w:start w:val="1"/>
      <w:numFmt w:val="bullet"/>
      <w:lvlText w:val="○"/>
      <w:lvlJc w:val="left"/>
      <w:pPr>
        <w:ind w:left="1440" w:hanging="360"/>
      </w:pPr>
    </w:lvl>
    <w:lvl w:ilvl="2" w:tplc="AC164B12">
      <w:start w:val="1"/>
      <w:numFmt w:val="bullet"/>
      <w:lvlText w:val="■"/>
      <w:lvlJc w:val="left"/>
      <w:pPr>
        <w:ind w:left="2160" w:hanging="360"/>
      </w:pPr>
    </w:lvl>
    <w:lvl w:ilvl="3" w:tplc="539E3224">
      <w:start w:val="1"/>
      <w:numFmt w:val="bullet"/>
      <w:lvlText w:val="●"/>
      <w:lvlJc w:val="left"/>
      <w:pPr>
        <w:ind w:left="2880" w:hanging="360"/>
      </w:pPr>
    </w:lvl>
    <w:lvl w:ilvl="4" w:tplc="DF86A972">
      <w:start w:val="1"/>
      <w:numFmt w:val="bullet"/>
      <w:lvlText w:val="○"/>
      <w:lvlJc w:val="left"/>
      <w:pPr>
        <w:ind w:left="3600" w:hanging="360"/>
      </w:pPr>
    </w:lvl>
    <w:lvl w:ilvl="5" w:tplc="232CAFBE">
      <w:start w:val="1"/>
      <w:numFmt w:val="bullet"/>
      <w:lvlText w:val="■"/>
      <w:lvlJc w:val="left"/>
      <w:pPr>
        <w:ind w:left="4320" w:hanging="360"/>
      </w:pPr>
    </w:lvl>
    <w:lvl w:ilvl="6" w:tplc="B10CB3D0">
      <w:start w:val="1"/>
      <w:numFmt w:val="bullet"/>
      <w:lvlText w:val="●"/>
      <w:lvlJc w:val="left"/>
      <w:pPr>
        <w:ind w:left="5040" w:hanging="360"/>
      </w:pPr>
    </w:lvl>
    <w:lvl w:ilvl="7" w:tplc="AF889C54">
      <w:start w:val="1"/>
      <w:numFmt w:val="bullet"/>
      <w:lvlText w:val="●"/>
      <w:lvlJc w:val="left"/>
      <w:pPr>
        <w:ind w:left="5760" w:hanging="360"/>
      </w:pPr>
    </w:lvl>
    <w:lvl w:ilvl="8" w:tplc="EF6EFB24">
      <w:start w:val="1"/>
      <w:numFmt w:val="bullet"/>
      <w:lvlText w:val="●"/>
      <w:lvlJc w:val="left"/>
      <w:pPr>
        <w:ind w:left="6480" w:hanging="360"/>
      </w:pPr>
    </w:lvl>
  </w:abstractNum>
  <w:abstractNum w:abstractNumId="1" w15:restartNumberingAfterBreak="0">
    <w:nsid w:val="5C684A40"/>
    <w:multiLevelType w:val="hybridMultilevel"/>
    <w:tmpl w:val="5CB4EB84"/>
    <w:lvl w:ilvl="0" w:tplc="D2080844">
      <w:start w:val="1"/>
      <w:numFmt w:val="bullet"/>
      <w:lvlText w:val="•"/>
      <w:lvlJc w:val="left"/>
      <w:pPr>
        <w:ind w:left="540" w:hanging="300"/>
      </w:pPr>
    </w:lvl>
    <w:lvl w:ilvl="1" w:tplc="74986C2E">
      <w:start w:val="1"/>
      <w:numFmt w:val="bullet"/>
      <w:lvlText w:val="◦"/>
      <w:lvlJc w:val="left"/>
      <w:pPr>
        <w:ind w:left="1080" w:hanging="300"/>
      </w:pPr>
    </w:lvl>
    <w:lvl w:ilvl="2" w:tplc="9CF62304">
      <w:numFmt w:val="decimal"/>
      <w:lvlText w:val=""/>
      <w:lvlJc w:val="left"/>
    </w:lvl>
    <w:lvl w:ilvl="3" w:tplc="D610DBB4">
      <w:numFmt w:val="decimal"/>
      <w:lvlText w:val=""/>
      <w:lvlJc w:val="left"/>
    </w:lvl>
    <w:lvl w:ilvl="4" w:tplc="271E0A24">
      <w:numFmt w:val="decimal"/>
      <w:lvlText w:val=""/>
      <w:lvlJc w:val="left"/>
    </w:lvl>
    <w:lvl w:ilvl="5" w:tplc="8122905C">
      <w:numFmt w:val="decimal"/>
      <w:lvlText w:val=""/>
      <w:lvlJc w:val="left"/>
    </w:lvl>
    <w:lvl w:ilvl="6" w:tplc="C368F376">
      <w:numFmt w:val="decimal"/>
      <w:lvlText w:val=""/>
      <w:lvlJc w:val="left"/>
    </w:lvl>
    <w:lvl w:ilvl="7" w:tplc="B13023CC">
      <w:numFmt w:val="decimal"/>
      <w:lvlText w:val=""/>
      <w:lvlJc w:val="left"/>
    </w:lvl>
    <w:lvl w:ilvl="8" w:tplc="BD92FE54">
      <w:numFmt w:val="decimal"/>
      <w:lvlText w:val=""/>
      <w:lvlJc w:val="left"/>
    </w:lvl>
  </w:abstractNum>
  <w:num w:numId="1" w16cid:durableId="701131882">
    <w:abstractNumId w:val="0"/>
    <w:lvlOverride w:ilvl="0">
      <w:startOverride w:val="1"/>
    </w:lvlOverride>
  </w:num>
  <w:num w:numId="2" w16cid:durableId="165815167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69B"/>
    <w:rsid w:val="000A6AD8"/>
    <w:rsid w:val="001043F2"/>
    <w:rsid w:val="001325C9"/>
    <w:rsid w:val="0029167D"/>
    <w:rsid w:val="00345667"/>
    <w:rsid w:val="003E1252"/>
    <w:rsid w:val="00841AFE"/>
    <w:rsid w:val="009F469B"/>
    <w:rsid w:val="00A3668A"/>
    <w:rsid w:val="00B839D8"/>
    <w:rsid w:val="00E0632C"/>
    <w:rsid w:val="00EB766C"/>
    <w:rsid w:val="00EC3E0B"/>
    <w:rsid w:val="00F53EB4"/>
    <w:rsid w:val="00F922B5"/>
    <w:rsid w:val="00FA6D2E"/>
    <w:rsid w:val="00FC3F4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1E4F5"/>
  <w15:docId w15:val="{37BEDB68-3016-48EA-8E90-BC94DFD6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1F3864"/>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3E1252"/>
    <w:pPr>
      <w:spacing w:after="40"/>
    </w:pPr>
    <w:rPr>
      <w:b/>
      <w:bCs/>
      <w:color w:val="1F3864"/>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41AFE"/>
    <w:pPr>
      <w:tabs>
        <w:tab w:val="center" w:pos="4513"/>
        <w:tab w:val="right" w:pos="9026"/>
      </w:tabs>
    </w:pPr>
  </w:style>
  <w:style w:type="character" w:customStyle="1" w:styleId="HeaderChar">
    <w:name w:val="Header Char"/>
    <w:basedOn w:val="DefaultParagraphFont"/>
    <w:link w:val="Header"/>
    <w:uiPriority w:val="99"/>
    <w:rsid w:val="00841AFE"/>
  </w:style>
  <w:style w:type="paragraph" w:styleId="Footer">
    <w:name w:val="footer"/>
    <w:basedOn w:val="Normal"/>
    <w:link w:val="FooterChar"/>
    <w:uiPriority w:val="99"/>
    <w:unhideWhenUsed/>
    <w:rsid w:val="00841AFE"/>
    <w:pPr>
      <w:tabs>
        <w:tab w:val="center" w:pos="4513"/>
        <w:tab w:val="right" w:pos="9026"/>
      </w:tabs>
    </w:pPr>
  </w:style>
  <w:style w:type="character" w:customStyle="1" w:styleId="FooterChar">
    <w:name w:val="Footer Char"/>
    <w:basedOn w:val="DefaultParagraphFont"/>
    <w:link w:val="Footer"/>
    <w:uiPriority w:val="99"/>
    <w:rsid w:val="00841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8C0429-FF31-49F0-88FD-D8515D857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5D83A-C5F8-4F82-9AE7-A52D9183FDD3}">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DC55A239-4EC7-49D3-B9B1-8E69E221E9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2063</Words>
  <Characters>11764</Characters>
  <Application>Microsoft Office Word</Application>
  <DocSecurity>0</DocSecurity>
  <Lines>98</Lines>
  <Paragraphs>27</Paragraphs>
  <ScaleCrop>false</ScaleCrop>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Kylie Geard</cp:lastModifiedBy>
  <cp:revision>3</cp:revision>
  <dcterms:created xsi:type="dcterms:W3CDTF">2026-06-03T06:58:00Z</dcterms:created>
  <dcterms:modified xsi:type="dcterms:W3CDTF">2026-08-04T08:08:00Z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2026-06-03T06:58:27Z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479935d5-e1cd-48a7-afa2-86122eba75e4</vt:lpwstr>
  </property>
  <property fmtid="{D5CDD505-2E9C-101B-9397-08002B2CF9AE}" pid="7" name="MSIP_Label_defa4170-0d19-0005-0004-bc88714345d2_ActionId">
    <vt:lpwstr>92df59ba-8f50-400f-9635-949570be6ad0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0x010100595E3D60D9E6E04A88E6C46A8F8E80F5</vt:lpwstr>
  </property>
  <property fmtid="{D5CDD505-2E9C-101B-9397-08002B2CF9AE}" pid="11" name="MediaServiceImageTags">
    <vt:lpwstr/>
  </property>
</Properties>
</file>