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9AC97" w14:textId="77777777" w:rsidR="00B25F31" w:rsidRPr="00926485" w:rsidRDefault="00B25F31" w:rsidP="00926485">
      <w:pPr>
        <w:pStyle w:val="Heading1"/>
      </w:pPr>
      <w:r w:rsidRPr="00926485">
        <w:t>AI and UDL Learning Design Series</w:t>
      </w:r>
    </w:p>
    <w:p w14:paraId="731F0215" w14:textId="77777777" w:rsidR="00B25F31" w:rsidRPr="00B25F31" w:rsidRDefault="00B25F31" w:rsidP="00926485">
      <w:pPr>
        <w:pStyle w:val="Heading2"/>
      </w:pPr>
      <w:r w:rsidRPr="00B25F31">
        <w:t>UDL Presentation</w:t>
      </w:r>
    </w:p>
    <w:p w14:paraId="079FC8AF" w14:textId="77777777" w:rsidR="00B25F31" w:rsidRPr="00B25F31" w:rsidRDefault="00B25F31" w:rsidP="00B25F31">
      <w:hyperlink r:id="rId6" w:history="1">
        <w:r w:rsidRPr="00B25F31">
          <w:rPr>
            <w:rStyle w:val="Hyperlink"/>
          </w:rPr>
          <w:t>https://youtu.be/kOBaZztoJjw</w:t>
        </w:r>
      </w:hyperlink>
    </w:p>
    <w:p w14:paraId="17E2882A" w14:textId="77777777" w:rsidR="00B25F31" w:rsidRPr="00B25F31" w:rsidRDefault="00B25F31" w:rsidP="00B25F31">
      <w:r w:rsidRPr="00B25F31">
        <w:rPr>
          <w:b/>
          <w:bCs/>
        </w:rPr>
        <w:t>Summary:</w:t>
      </w:r>
      <w:r w:rsidRPr="00B25F31">
        <w:br/>
        <w:t>Explores Universal Design for Learning (UDL) principles and how educators can provide multiple means of engagement, representation, and expression to support learner variability. Demonstrates practical ways to create more accessible and inclusive learning experiences using technology and AI-enhanced workflows.</w:t>
      </w:r>
    </w:p>
    <w:p w14:paraId="688E7BA3" w14:textId="77777777" w:rsidR="00B25F31" w:rsidRPr="00B25F31" w:rsidRDefault="00000000" w:rsidP="00B25F31">
      <w:r>
        <w:pict w14:anchorId="5467C4AC">
          <v:rect id="_x0000_i1025" style="width:0;height:1.5pt" o:hralign="center" o:hrstd="t" o:hr="t" fillcolor="#a0a0a0" stroked="f"/>
        </w:pict>
      </w:r>
    </w:p>
    <w:p w14:paraId="3D2A07E3" w14:textId="77777777" w:rsidR="00B25F31" w:rsidRPr="00926485" w:rsidRDefault="00B25F31" w:rsidP="00926485">
      <w:pPr>
        <w:pStyle w:val="Heading2"/>
      </w:pPr>
      <w:r w:rsidRPr="00B25F31">
        <w:t>How to Build Out Canvas Using AI</w:t>
      </w:r>
    </w:p>
    <w:p w14:paraId="107D69FB" w14:textId="77777777" w:rsidR="00B25F31" w:rsidRPr="00B25F31" w:rsidRDefault="00B25F31" w:rsidP="00B25F31">
      <w:hyperlink r:id="rId7" w:history="1">
        <w:r w:rsidRPr="00B25F31">
          <w:rPr>
            <w:rStyle w:val="Hyperlink"/>
          </w:rPr>
          <w:t>https://youtu.be/fYAFvJp1RJ4</w:t>
        </w:r>
      </w:hyperlink>
    </w:p>
    <w:p w14:paraId="365785D8" w14:textId="77777777" w:rsidR="00B25F31" w:rsidRPr="00B25F31" w:rsidRDefault="00B25F31" w:rsidP="00B25F31">
      <w:r w:rsidRPr="00B25F31">
        <w:rPr>
          <w:b/>
          <w:bCs/>
        </w:rPr>
        <w:t>Summary:</w:t>
      </w:r>
      <w:r w:rsidRPr="00B25F31">
        <w:br/>
        <w:t>Demonstrates how a simple PowerPoint presentation can be transformed into a rich Canvas learning experience using AI. The workflow includes PowerPoint, video, transcripts, AI-generated reports, interactive activities, quizzes, and accessible page design to provide students with multiple ways to engage with content.</w:t>
      </w:r>
    </w:p>
    <w:p w14:paraId="56B68A22" w14:textId="77777777" w:rsidR="00B25F31" w:rsidRPr="00B25F31" w:rsidRDefault="00000000" w:rsidP="00B25F31">
      <w:r>
        <w:pict w14:anchorId="2BF0DA48">
          <v:rect id="_x0000_i1026" style="width:0;height:1.5pt" o:hralign="center" o:hrstd="t" o:hr="t" fillcolor="#a0a0a0" stroked="f"/>
        </w:pict>
      </w:r>
    </w:p>
    <w:p w14:paraId="33DE0BF3" w14:textId="77777777" w:rsidR="00B25F31" w:rsidRPr="00926485" w:rsidRDefault="00B25F31" w:rsidP="00926485">
      <w:pPr>
        <w:pStyle w:val="Heading2"/>
      </w:pPr>
      <w:r w:rsidRPr="00B25F31">
        <w:t>How to Create EchoPoll</w:t>
      </w:r>
    </w:p>
    <w:p w14:paraId="687D3BB2" w14:textId="77777777" w:rsidR="00B25F31" w:rsidRPr="00B25F31" w:rsidRDefault="00B25F31" w:rsidP="00B25F31">
      <w:hyperlink r:id="rId8" w:history="1">
        <w:r w:rsidRPr="00B25F31">
          <w:rPr>
            <w:rStyle w:val="Hyperlink"/>
          </w:rPr>
          <w:t>https://youtu.be/v_LFWNUEQhQ</w:t>
        </w:r>
      </w:hyperlink>
    </w:p>
    <w:p w14:paraId="27681460" w14:textId="77777777" w:rsidR="00B25F31" w:rsidRPr="00B25F31" w:rsidRDefault="00B25F31" w:rsidP="00B25F31">
      <w:r w:rsidRPr="00B25F31">
        <w:rPr>
          <w:b/>
          <w:bCs/>
        </w:rPr>
        <w:t>Summary:</w:t>
      </w:r>
      <w:r w:rsidRPr="00B25F31">
        <w:br/>
        <w:t xml:space="preserve">Shows how </w:t>
      </w:r>
      <w:proofErr w:type="spellStart"/>
      <w:r w:rsidRPr="00B25F31">
        <w:t>EchoPoll's</w:t>
      </w:r>
      <w:proofErr w:type="spellEnd"/>
      <w:r w:rsidRPr="00B25F31">
        <w:t xml:space="preserve"> AI features can convert existing PowerPoint content into interactive polls, quizzes, and classroom activities. Demonstrates how educators can quickly generate engagement opportunities, collect live feedback, and support active participation during teaching sessions.</w:t>
      </w:r>
    </w:p>
    <w:p w14:paraId="5EE27240" w14:textId="77777777" w:rsidR="00B25F31" w:rsidRPr="00B25F31" w:rsidRDefault="00000000" w:rsidP="00B25F31">
      <w:r>
        <w:pict w14:anchorId="51F2CB94">
          <v:rect id="_x0000_i1027" style="width:0;height:1.5pt" o:hralign="center" o:hrstd="t" o:hr="t" fillcolor="#a0a0a0" stroked="f"/>
        </w:pict>
      </w:r>
    </w:p>
    <w:p w14:paraId="3045F71D" w14:textId="77777777" w:rsidR="00B25F31" w:rsidRPr="00926485" w:rsidRDefault="00B25F31" w:rsidP="00926485">
      <w:pPr>
        <w:pStyle w:val="Heading2"/>
      </w:pPr>
      <w:r w:rsidRPr="00B25F31">
        <w:t>How to Create Quitch with AI</w:t>
      </w:r>
    </w:p>
    <w:p w14:paraId="0725E2AA" w14:textId="77777777" w:rsidR="00B25F31" w:rsidRPr="00B25F31" w:rsidRDefault="00B25F31" w:rsidP="00B25F31">
      <w:hyperlink r:id="rId9" w:history="1">
        <w:r w:rsidRPr="00B25F31">
          <w:rPr>
            <w:rStyle w:val="Hyperlink"/>
          </w:rPr>
          <w:t>https://youtu.be/n8QbLeL3gkk</w:t>
        </w:r>
      </w:hyperlink>
    </w:p>
    <w:p w14:paraId="5375400A" w14:textId="77777777" w:rsidR="00B25F31" w:rsidRPr="00B25F31" w:rsidRDefault="00B25F31" w:rsidP="00B25F31">
      <w:r w:rsidRPr="00B25F31">
        <w:rPr>
          <w:b/>
          <w:bCs/>
        </w:rPr>
        <w:t>Summary:</w:t>
      </w:r>
      <w:r w:rsidRPr="00B25F31">
        <w:br/>
        <w:t>Demonstrates how AI-generated learning materials can be transformed into mobile-friendly microlearning experiences using Quitch. Covers the creation of topics, learning content, revision activities, and quiz questions from AI-generated reports and transcripts.</w:t>
      </w:r>
    </w:p>
    <w:p w14:paraId="5426A6E2" w14:textId="77777777" w:rsidR="00B25F31" w:rsidRPr="00B25F31" w:rsidRDefault="00000000" w:rsidP="00B25F31">
      <w:r>
        <w:pict w14:anchorId="6A78DB48">
          <v:rect id="_x0000_i1028" style="width:0;height:1.5pt" o:hralign="center" o:hrstd="t" o:hr="t" fillcolor="#a0a0a0" stroked="f"/>
        </w:pict>
      </w:r>
    </w:p>
    <w:p w14:paraId="69DD117A" w14:textId="77777777" w:rsidR="00B25F31" w:rsidRPr="00926485" w:rsidRDefault="00B25F31" w:rsidP="00926485">
      <w:pPr>
        <w:pStyle w:val="Heading2"/>
      </w:pPr>
      <w:r w:rsidRPr="00B25F31">
        <w:lastRenderedPageBreak/>
        <w:t>How to Make a PowerPoint into a Video</w:t>
      </w:r>
    </w:p>
    <w:p w14:paraId="60F46C4E" w14:textId="77777777" w:rsidR="00B25F31" w:rsidRPr="00B25F31" w:rsidRDefault="00B25F31" w:rsidP="00B25F31">
      <w:hyperlink r:id="rId10" w:history="1">
        <w:r w:rsidRPr="00B25F31">
          <w:rPr>
            <w:rStyle w:val="Hyperlink"/>
          </w:rPr>
          <w:t>https://youtu.be/gLgy5M1XizY</w:t>
        </w:r>
      </w:hyperlink>
    </w:p>
    <w:p w14:paraId="1BEBD743" w14:textId="77777777" w:rsidR="00B25F31" w:rsidRPr="00B25F31" w:rsidRDefault="00B25F31" w:rsidP="00B25F31">
      <w:r w:rsidRPr="00B25F31">
        <w:rPr>
          <w:b/>
          <w:bCs/>
        </w:rPr>
        <w:t>Summary:</w:t>
      </w:r>
      <w:r w:rsidRPr="00B25F31">
        <w:br/>
        <w:t>A step-by-step guide to converting PowerPoint presentations into multimedia learning resources. Covers scripting, narration, recording audio and video, animations, exporting to video, generating transcripts, and preparing content for further AI-assisted learning design workflows.</w:t>
      </w:r>
    </w:p>
    <w:p w14:paraId="41ADE089" w14:textId="77777777" w:rsidR="00B25F31" w:rsidRPr="00B25F31" w:rsidRDefault="00000000" w:rsidP="00B25F31">
      <w:r>
        <w:pict w14:anchorId="3981564A">
          <v:rect id="_x0000_i1029" style="width:0;height:1.5pt" o:hralign="center" o:hrstd="t" o:hr="t" fillcolor="#a0a0a0" stroked="f"/>
        </w:pict>
      </w:r>
    </w:p>
    <w:p w14:paraId="468BAE47" w14:textId="77777777" w:rsidR="00B25F31" w:rsidRPr="00926485" w:rsidRDefault="00B25F31" w:rsidP="00926485">
      <w:pPr>
        <w:pStyle w:val="Heading2"/>
      </w:pPr>
      <w:r w:rsidRPr="00B25F31">
        <w:t>How to Create H5P Content Types Using Smart Import</w:t>
      </w:r>
    </w:p>
    <w:p w14:paraId="77A9B0B5" w14:textId="77777777" w:rsidR="00B25F31" w:rsidRPr="00B25F31" w:rsidRDefault="00B25F31" w:rsidP="00B25F31">
      <w:hyperlink r:id="rId11" w:history="1">
        <w:r w:rsidRPr="00B25F31">
          <w:rPr>
            <w:rStyle w:val="Hyperlink"/>
          </w:rPr>
          <w:t>https://youtu.be/S84lpQeZtg0</w:t>
        </w:r>
      </w:hyperlink>
    </w:p>
    <w:p w14:paraId="43ED0491" w14:textId="77777777" w:rsidR="00B25F31" w:rsidRPr="00B25F31" w:rsidRDefault="00B25F31" w:rsidP="00B25F31">
      <w:r w:rsidRPr="00B25F31">
        <w:rPr>
          <w:b/>
          <w:bCs/>
        </w:rPr>
        <w:t>Summary:</w:t>
      </w:r>
      <w:r w:rsidRPr="00B25F31">
        <w:br/>
        <w:t>Demonstrates how H5P Smart Import uses AI to generate interactive learning activities from videos and supporting content. Covers interactive books, interactive videos, quizzes, flashcards, gamified activities, and other content types that can be embedded into a learning management system.</w:t>
      </w:r>
    </w:p>
    <w:p w14:paraId="76D50F68" w14:textId="77777777" w:rsidR="00B25F31" w:rsidRPr="00B25F31" w:rsidRDefault="00000000" w:rsidP="00B25F31">
      <w:r>
        <w:pict w14:anchorId="31D81566">
          <v:rect id="_x0000_i1030" style="width:0;height:1.5pt" o:hralign="center" o:hrstd="t" o:hr="t" fillcolor="#a0a0a0" stroked="f"/>
        </w:pict>
      </w:r>
    </w:p>
    <w:p w14:paraId="66BCF5BA" w14:textId="77777777" w:rsidR="00B25F31" w:rsidRPr="00926485" w:rsidRDefault="00B25F31" w:rsidP="00926485">
      <w:pPr>
        <w:pStyle w:val="Heading2"/>
      </w:pPr>
      <w:r w:rsidRPr="00B25F31">
        <w:t>How to Create Reports from a Transcript</w:t>
      </w:r>
    </w:p>
    <w:p w14:paraId="7A2BBE9A" w14:textId="77777777" w:rsidR="00B25F31" w:rsidRPr="00B25F31" w:rsidRDefault="00B25F31" w:rsidP="00B25F31">
      <w:hyperlink r:id="rId12" w:history="1">
        <w:r w:rsidRPr="00B25F31">
          <w:rPr>
            <w:rStyle w:val="Hyperlink"/>
          </w:rPr>
          <w:t>https://youtu.be/bWEbZ4lB3So</w:t>
        </w:r>
      </w:hyperlink>
    </w:p>
    <w:p w14:paraId="7B3C1892" w14:textId="77777777" w:rsidR="00B25F31" w:rsidRPr="00B25F31" w:rsidRDefault="00B25F31" w:rsidP="00B25F31">
      <w:r w:rsidRPr="00B25F31">
        <w:rPr>
          <w:b/>
          <w:bCs/>
        </w:rPr>
        <w:t>Summary:</w:t>
      </w:r>
      <w:r w:rsidRPr="00B25F31">
        <w:br/>
        <w:t>Shows how video transcripts can be transformed into structured reports using AI. Covers exporting transcripts, generating meaningful learning resources with Copilot, organising content into reusable sections, and creating a knowledge base that can be used to generate additional learning materials and activities.</w:t>
      </w:r>
    </w:p>
    <w:p w14:paraId="2F77F47A" w14:textId="77777777" w:rsidR="00ED0523" w:rsidRDefault="00ED0523"/>
    <w:p w14:paraId="53599B81" w14:textId="77777777" w:rsidR="008910CF" w:rsidRDefault="008910CF"/>
    <w:p w14:paraId="4ADCD0AF" w14:textId="77777777" w:rsidR="006B710F" w:rsidRDefault="006B710F"/>
    <w:p w14:paraId="6CE349A3" w14:textId="77777777" w:rsidR="007B1634" w:rsidRDefault="007B1634"/>
    <w:p w14:paraId="66EB2315" w14:textId="77777777" w:rsidR="001B510C" w:rsidRDefault="001B510C"/>
    <w:p w14:paraId="6A2E10FC" w14:textId="77777777" w:rsidR="007C0E8F" w:rsidRDefault="007C0E8F"/>
    <w:p w14:paraId="4B535578" w14:textId="77777777" w:rsidR="0041480B" w:rsidRDefault="0041480B"/>
    <w:sectPr w:rsidR="0041480B">
      <w:headerReference w:type="even" r:id="rId13"/>
      <w:head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10ED5" w14:textId="77777777" w:rsidR="008D1E25" w:rsidRDefault="008D1E25" w:rsidP="0041480B">
      <w:pPr>
        <w:spacing w:after="0" w:line="240" w:lineRule="auto"/>
      </w:pPr>
      <w:r>
        <w:separator/>
      </w:r>
    </w:p>
  </w:endnote>
  <w:endnote w:type="continuationSeparator" w:id="0">
    <w:p w14:paraId="59E57731" w14:textId="77777777" w:rsidR="008D1E25" w:rsidRDefault="008D1E25" w:rsidP="00414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563A0" w14:textId="77777777" w:rsidR="008D1E25" w:rsidRDefault="008D1E25" w:rsidP="0041480B">
      <w:pPr>
        <w:spacing w:after="0" w:line="240" w:lineRule="auto"/>
      </w:pPr>
      <w:r>
        <w:separator/>
      </w:r>
    </w:p>
  </w:footnote>
  <w:footnote w:type="continuationSeparator" w:id="0">
    <w:p w14:paraId="469D8830" w14:textId="77777777" w:rsidR="008D1E25" w:rsidRDefault="008D1E25" w:rsidP="004148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9113B" w14:textId="7AFEEC2A" w:rsidR="0041480B" w:rsidRDefault="0041480B">
    <w:pPr>
      <w:pStyle w:val="Header"/>
    </w:pPr>
    <w:r>
      <w:rPr>
        <w:noProof/>
      </w:rPr>
      <mc:AlternateContent>
        <mc:Choice Requires="wps">
          <w:drawing>
            <wp:anchor distT="0" distB="0" distL="0" distR="0" simplePos="0" relativeHeight="251658241" behindDoc="0" locked="0" layoutInCell="1" allowOverlap="1" wp14:anchorId="20B70FA1" wp14:editId="7B185242">
              <wp:simplePos x="635" y="635"/>
              <wp:positionH relativeFrom="page">
                <wp:align>left</wp:align>
              </wp:positionH>
              <wp:positionV relativeFrom="page">
                <wp:align>top</wp:align>
              </wp:positionV>
              <wp:extent cx="762635" cy="405765"/>
              <wp:effectExtent l="0" t="0" r="18415" b="13335"/>
              <wp:wrapNone/>
              <wp:docPr id="1509196901"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2635" cy="405765"/>
                      </a:xfrm>
                      <a:prstGeom prst="rect">
                        <a:avLst/>
                      </a:prstGeom>
                      <a:noFill/>
                      <a:ln>
                        <a:noFill/>
                      </a:ln>
                    </wps:spPr>
                    <wps:txbx>
                      <w:txbxContent>
                        <w:p w14:paraId="0D54B703" w14:textId="05FD9355" w:rsidR="0041480B" w:rsidRPr="0041480B" w:rsidRDefault="0041480B" w:rsidP="0041480B">
                          <w:pPr>
                            <w:spacing w:after="0"/>
                            <w:rPr>
                              <w:rFonts w:ascii="Aptos" w:eastAsia="Aptos" w:hAnsi="Aptos" w:cs="Aptos"/>
                              <w:noProof/>
                              <w:color w:val="000000"/>
                            </w:rPr>
                          </w:pPr>
                          <w:r w:rsidRPr="0041480B">
                            <w:rPr>
                              <w:rFonts w:ascii="Aptos" w:eastAsia="Aptos" w:hAnsi="Aptos" w:cs="Aptos"/>
                              <w:noProof/>
                              <w:color w:val="00000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0B70FA1" id="_x0000_t202" coordsize="21600,21600" o:spt="202" path="m,l,21600r21600,l21600,xe">
              <v:stroke joinstyle="miter"/>
              <v:path gradientshapeok="t" o:connecttype="rect"/>
            </v:shapetype>
            <v:shape id="Text Box 2" o:spid="_x0000_s1026" type="#_x0000_t202" alt="Internal" style="position:absolute;margin-left:0;margin-top:0;width:60.05pt;height:31.9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" filled="f" stroked="f">
              <v:textbox style="mso-fit-shape-to-text:t" inset="20pt,15pt,0,0">
                <w:txbxContent>
                  <w:p w14:paraId="0D54B703" w14:textId="05FD9355" w:rsidR="0041480B" w:rsidRPr="0041480B" w:rsidRDefault="0041480B" w:rsidP="0041480B">
                    <w:pPr>
                      <w:spacing w:after="0"/>
                      <w:rPr>
                        <w:rFonts w:ascii="Aptos" w:eastAsia="Aptos" w:hAnsi="Aptos" w:cs="Aptos"/>
                        <w:noProof/>
                        <w:color w:val="000000"/>
                      </w:rPr>
                    </w:pPr>
                    <w:r w:rsidRPr="0041480B">
                      <w:rPr>
                        <w:rFonts w:ascii="Aptos" w:eastAsia="Aptos" w:hAnsi="Aptos" w:cs="Aptos"/>
                        <w:noProof/>
                        <w:color w:val="00000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09316" w14:textId="16D61C92" w:rsidR="0041480B" w:rsidRDefault="0041480B">
    <w:pPr>
      <w:pStyle w:val="Header"/>
    </w:pPr>
    <w:r>
      <w:rPr>
        <w:noProof/>
      </w:rPr>
      <mc:AlternateContent>
        <mc:Choice Requires="wps">
          <w:drawing>
            <wp:anchor distT="0" distB="0" distL="0" distR="0" simplePos="0" relativeHeight="251658240" behindDoc="0" locked="0" layoutInCell="1" allowOverlap="1" wp14:anchorId="2F12D3FF" wp14:editId="42281061">
              <wp:simplePos x="635" y="635"/>
              <wp:positionH relativeFrom="page">
                <wp:align>left</wp:align>
              </wp:positionH>
              <wp:positionV relativeFrom="page">
                <wp:align>top</wp:align>
              </wp:positionV>
              <wp:extent cx="762635" cy="405765"/>
              <wp:effectExtent l="0" t="0" r="18415" b="13335"/>
              <wp:wrapNone/>
              <wp:docPr id="1486366776"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2635" cy="405765"/>
                      </a:xfrm>
                      <a:prstGeom prst="rect">
                        <a:avLst/>
                      </a:prstGeom>
                      <a:noFill/>
                      <a:ln>
                        <a:noFill/>
                      </a:ln>
                    </wps:spPr>
                    <wps:txbx>
                      <w:txbxContent>
                        <w:p w14:paraId="1E3F92E7" w14:textId="07F360CB" w:rsidR="0041480B" w:rsidRPr="0041480B" w:rsidRDefault="0041480B" w:rsidP="0041480B">
                          <w:pPr>
                            <w:spacing w:after="0"/>
                            <w:rPr>
                              <w:rFonts w:ascii="Aptos" w:eastAsia="Aptos" w:hAnsi="Aptos" w:cs="Aptos"/>
                              <w:noProof/>
                              <w:color w:val="000000"/>
                            </w:rPr>
                          </w:pPr>
                          <w:r w:rsidRPr="0041480B">
                            <w:rPr>
                              <w:rFonts w:ascii="Aptos" w:eastAsia="Aptos" w:hAnsi="Aptos" w:cs="Aptos"/>
                              <w:noProof/>
                              <w:color w:val="00000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F12D3FF" id="_x0000_t202" coordsize="21600,21600" o:spt="202" path="m,l,21600r21600,l21600,xe">
              <v:stroke joinstyle="miter"/>
              <v:path gradientshapeok="t" o:connecttype="rect"/>
            </v:shapetype>
            <v:shape id="Text Box 1" o:spid="_x0000_s1027" type="#_x0000_t202" alt="Internal" style="position:absolute;margin-left:0;margin-top:0;width:60.05pt;height:31.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" filled="f" stroked="f">
              <v:textbox style="mso-fit-shape-to-text:t" inset="20pt,15pt,0,0">
                <w:txbxContent>
                  <w:p w14:paraId="1E3F92E7" w14:textId="07F360CB" w:rsidR="0041480B" w:rsidRPr="0041480B" w:rsidRDefault="0041480B" w:rsidP="0041480B">
                    <w:pPr>
                      <w:spacing w:after="0"/>
                      <w:rPr>
                        <w:rFonts w:ascii="Aptos" w:eastAsia="Aptos" w:hAnsi="Aptos" w:cs="Aptos"/>
                        <w:noProof/>
                        <w:color w:val="000000"/>
                      </w:rPr>
                    </w:pPr>
                    <w:r w:rsidRPr="0041480B">
                      <w:rPr>
                        <w:rFonts w:ascii="Aptos" w:eastAsia="Aptos" w:hAnsi="Aptos" w:cs="Aptos"/>
                        <w:noProof/>
                        <w:color w:val="000000"/>
                      </w:rPr>
                      <w:t>Internal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74D"/>
    <w:rsid w:val="000F66CD"/>
    <w:rsid w:val="001B510C"/>
    <w:rsid w:val="0041213C"/>
    <w:rsid w:val="0041480B"/>
    <w:rsid w:val="004B674D"/>
    <w:rsid w:val="004D7A7A"/>
    <w:rsid w:val="00596E98"/>
    <w:rsid w:val="006760F1"/>
    <w:rsid w:val="006B710F"/>
    <w:rsid w:val="007B1634"/>
    <w:rsid w:val="007C0E8F"/>
    <w:rsid w:val="008910CF"/>
    <w:rsid w:val="008D1E25"/>
    <w:rsid w:val="00926485"/>
    <w:rsid w:val="009678CE"/>
    <w:rsid w:val="00987E33"/>
    <w:rsid w:val="00B25F31"/>
    <w:rsid w:val="00B81284"/>
    <w:rsid w:val="00BC368D"/>
    <w:rsid w:val="00D369AD"/>
    <w:rsid w:val="00E57BD3"/>
    <w:rsid w:val="00EB33F6"/>
    <w:rsid w:val="00ED0523"/>
    <w:rsid w:val="00F865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AEA33"/>
  <w15:chartTrackingRefBased/>
  <w15:docId w15:val="{C0A7CCCF-CD72-4119-977A-38CC3A5BB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6485"/>
    <w:pPr>
      <w:outlineLvl w:val="0"/>
    </w:pPr>
    <w:rPr>
      <w:b/>
      <w:bCs/>
      <w:sz w:val="28"/>
      <w:szCs w:val="28"/>
    </w:rPr>
  </w:style>
  <w:style w:type="paragraph" w:styleId="Heading2">
    <w:name w:val="heading 2"/>
    <w:basedOn w:val="Normal"/>
    <w:next w:val="Normal"/>
    <w:link w:val="Heading2Char"/>
    <w:uiPriority w:val="9"/>
    <w:unhideWhenUsed/>
    <w:qFormat/>
    <w:rsid w:val="00926485"/>
    <w:pPr>
      <w:outlineLvl w:val="1"/>
    </w:pPr>
    <w:rPr>
      <w:b/>
      <w:bCs/>
    </w:rPr>
  </w:style>
  <w:style w:type="paragraph" w:styleId="Heading3">
    <w:name w:val="heading 3"/>
    <w:basedOn w:val="Normal"/>
    <w:next w:val="Normal"/>
    <w:link w:val="Heading3Char"/>
    <w:uiPriority w:val="9"/>
    <w:semiHidden/>
    <w:unhideWhenUsed/>
    <w:qFormat/>
    <w:rsid w:val="004B67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67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67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67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7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7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7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485"/>
    <w:rPr>
      <w:b/>
      <w:bCs/>
      <w:sz w:val="28"/>
      <w:szCs w:val="28"/>
    </w:rPr>
  </w:style>
  <w:style w:type="character" w:customStyle="1" w:styleId="Heading2Char">
    <w:name w:val="Heading 2 Char"/>
    <w:basedOn w:val="DefaultParagraphFont"/>
    <w:link w:val="Heading2"/>
    <w:uiPriority w:val="9"/>
    <w:rsid w:val="00926485"/>
    <w:rPr>
      <w:b/>
      <w:bCs/>
    </w:rPr>
  </w:style>
  <w:style w:type="character" w:customStyle="1" w:styleId="Heading3Char">
    <w:name w:val="Heading 3 Char"/>
    <w:basedOn w:val="DefaultParagraphFont"/>
    <w:link w:val="Heading3"/>
    <w:uiPriority w:val="9"/>
    <w:semiHidden/>
    <w:rsid w:val="004B67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7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67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67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7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7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74D"/>
    <w:rPr>
      <w:rFonts w:eastAsiaTheme="majorEastAsia" w:cstheme="majorBidi"/>
      <w:color w:val="272727" w:themeColor="text1" w:themeTint="D8"/>
    </w:rPr>
  </w:style>
  <w:style w:type="paragraph" w:styleId="Title">
    <w:name w:val="Title"/>
    <w:basedOn w:val="Normal"/>
    <w:next w:val="Normal"/>
    <w:link w:val="TitleChar"/>
    <w:uiPriority w:val="10"/>
    <w:qFormat/>
    <w:rsid w:val="004B67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7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7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7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74D"/>
    <w:pPr>
      <w:spacing w:before="160"/>
      <w:jc w:val="center"/>
    </w:pPr>
    <w:rPr>
      <w:i/>
      <w:iCs/>
      <w:color w:val="404040" w:themeColor="text1" w:themeTint="BF"/>
    </w:rPr>
  </w:style>
  <w:style w:type="character" w:customStyle="1" w:styleId="QuoteChar">
    <w:name w:val="Quote Char"/>
    <w:basedOn w:val="DefaultParagraphFont"/>
    <w:link w:val="Quote"/>
    <w:uiPriority w:val="29"/>
    <w:rsid w:val="004B674D"/>
    <w:rPr>
      <w:i/>
      <w:iCs/>
      <w:color w:val="404040" w:themeColor="text1" w:themeTint="BF"/>
    </w:rPr>
  </w:style>
  <w:style w:type="paragraph" w:styleId="ListParagraph">
    <w:name w:val="List Paragraph"/>
    <w:basedOn w:val="Normal"/>
    <w:uiPriority w:val="34"/>
    <w:qFormat/>
    <w:rsid w:val="004B674D"/>
    <w:pPr>
      <w:ind w:left="720"/>
      <w:contextualSpacing/>
    </w:pPr>
  </w:style>
  <w:style w:type="character" w:styleId="IntenseEmphasis">
    <w:name w:val="Intense Emphasis"/>
    <w:basedOn w:val="DefaultParagraphFont"/>
    <w:uiPriority w:val="21"/>
    <w:qFormat/>
    <w:rsid w:val="004B674D"/>
    <w:rPr>
      <w:i/>
      <w:iCs/>
      <w:color w:val="0F4761" w:themeColor="accent1" w:themeShade="BF"/>
    </w:rPr>
  </w:style>
  <w:style w:type="paragraph" w:styleId="IntenseQuote">
    <w:name w:val="Intense Quote"/>
    <w:basedOn w:val="Normal"/>
    <w:next w:val="Normal"/>
    <w:link w:val="IntenseQuoteChar"/>
    <w:uiPriority w:val="30"/>
    <w:qFormat/>
    <w:rsid w:val="004B67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74D"/>
    <w:rPr>
      <w:i/>
      <w:iCs/>
      <w:color w:val="0F4761" w:themeColor="accent1" w:themeShade="BF"/>
    </w:rPr>
  </w:style>
  <w:style w:type="character" w:styleId="IntenseReference">
    <w:name w:val="Intense Reference"/>
    <w:basedOn w:val="DefaultParagraphFont"/>
    <w:uiPriority w:val="32"/>
    <w:qFormat/>
    <w:rsid w:val="004B674D"/>
    <w:rPr>
      <w:b/>
      <w:bCs/>
      <w:smallCaps/>
      <w:color w:val="0F4761" w:themeColor="accent1" w:themeShade="BF"/>
      <w:spacing w:val="5"/>
    </w:rPr>
  </w:style>
  <w:style w:type="character" w:styleId="Hyperlink">
    <w:name w:val="Hyperlink"/>
    <w:basedOn w:val="DefaultParagraphFont"/>
    <w:uiPriority w:val="99"/>
    <w:unhideWhenUsed/>
    <w:rsid w:val="0041480B"/>
    <w:rPr>
      <w:color w:val="467886" w:themeColor="hyperlink"/>
      <w:u w:val="single"/>
    </w:rPr>
  </w:style>
  <w:style w:type="character" w:styleId="UnresolvedMention">
    <w:name w:val="Unresolved Mention"/>
    <w:basedOn w:val="DefaultParagraphFont"/>
    <w:uiPriority w:val="99"/>
    <w:semiHidden/>
    <w:unhideWhenUsed/>
    <w:rsid w:val="0041480B"/>
    <w:rPr>
      <w:color w:val="605E5C"/>
      <w:shd w:val="clear" w:color="auto" w:fill="E1DFDD"/>
    </w:rPr>
  </w:style>
  <w:style w:type="paragraph" w:styleId="Header">
    <w:name w:val="header"/>
    <w:basedOn w:val="Normal"/>
    <w:link w:val="HeaderChar"/>
    <w:uiPriority w:val="99"/>
    <w:unhideWhenUsed/>
    <w:rsid w:val="004148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480B"/>
  </w:style>
  <w:style w:type="paragraph" w:styleId="Footer">
    <w:name w:val="footer"/>
    <w:basedOn w:val="Normal"/>
    <w:link w:val="FooterChar"/>
    <w:uiPriority w:val="99"/>
    <w:unhideWhenUsed/>
    <w:rsid w:val="009678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8CE"/>
  </w:style>
  <w:style w:type="character" w:styleId="FollowedHyperlink">
    <w:name w:val="FollowedHyperlink"/>
    <w:basedOn w:val="DefaultParagraphFont"/>
    <w:uiPriority w:val="99"/>
    <w:semiHidden/>
    <w:unhideWhenUsed/>
    <w:rsid w:val="00BC368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v_LFWNUEQhQ"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youtu.be/fYAFvJp1RJ4" TargetMode="External"/><Relationship Id="rId12" Type="http://schemas.openxmlformats.org/officeDocument/2006/relationships/hyperlink" Target="https://youtu.be/bWEbZ4lB3So"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youtu.be/kOBaZztoJjw" TargetMode="External"/><Relationship Id="rId11" Type="http://schemas.openxmlformats.org/officeDocument/2006/relationships/hyperlink" Target="https://youtu.be/S84lpQeZtg0"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youtu.be/gLgy5M1XizY" TargetMode="External"/><Relationship Id="rId4" Type="http://schemas.openxmlformats.org/officeDocument/2006/relationships/footnotes" Target="footnotes.xml"/><Relationship Id="rId9" Type="http://schemas.openxmlformats.org/officeDocument/2006/relationships/hyperlink" Target="https://youtu.be/n8QbLeL3gkk"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Normal</Template>
  <TotalTime>20</TotalTime>
  <Pages>2</Pages>
  <Words>365</Words>
  <Characters>2556</Characters>
  <Application>Microsoft Office Word</Application>
  <DocSecurity>0</DocSecurity>
  <Lines>71</Lines>
  <Paragraphs>28</Paragraphs>
  <ScaleCrop>false</ScaleCrop>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Garth Lategan</dc:creator>
  <cp:keywords/>
  <dc:description/>
  <cp:lastModifiedBy>Kylie Geard</cp:lastModifiedBy>
  <cp:revision>13</cp:revision>
  <dcterms:created xsi:type="dcterms:W3CDTF">2026-06-24T03:23:00Z</dcterms:created>
  <dcterms:modified xsi:type="dcterms:W3CDTF">2026-08-07T03:34:00Z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58982838,59f48465,627fe337</vt:lpwstr>
  </property>
  <property fmtid="{D5CDD505-2E9C-101B-9397-08002B2CF9AE}" pid="3" name="ClassificationContentMarkingHeaderFontProps">
    <vt:lpwstr>#000000,12,Aptos</vt:lpwstr>
  </property>
  <property fmtid="{D5CDD505-2E9C-101B-9397-08002B2CF9AE}" pid="4" name="ClassificationContentMarkingHeaderText">
    <vt:lpwstr>Internal</vt:lpwstr>
  </property>
</Properties>
</file>