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98EE32" w14:textId="5DF7741B" w:rsidR="00E564F0" w:rsidRPr="009952BD" w:rsidRDefault="00617252" w:rsidP="00396F7A">
      <w:pPr>
        <w:pStyle w:val="Heading1"/>
      </w:pPr>
      <w:r w:rsidRPr="00396F7A">
        <w:t>This</w:t>
      </w:r>
      <w:r w:rsidRPr="009952BD">
        <w:t xml:space="preserve"> Could Have Been a Poster</w:t>
      </w:r>
      <w:r w:rsidR="00D7300C" w:rsidRPr="009952BD">
        <w:t xml:space="preserve">: </w:t>
      </w:r>
      <w:r w:rsidR="00AA63EA" w:rsidRPr="009952BD">
        <w:br/>
      </w:r>
      <w:r w:rsidRPr="009952BD">
        <w:t>Same Standards, Different Stories</w:t>
      </w:r>
    </w:p>
    <w:p w14:paraId="5A57EAFF" w14:textId="258AC154" w:rsidR="009952BD" w:rsidRPr="009952BD" w:rsidRDefault="009952BD" w:rsidP="000224A4">
      <w:pPr>
        <w:spacing w:line="276" w:lineRule="auto"/>
        <w:rPr>
          <w:rFonts w:ascii="Montserrat" w:hAnsi="Montserrat"/>
          <w:b/>
          <w:bCs/>
        </w:rPr>
      </w:pPr>
      <w:r w:rsidRPr="009952BD">
        <w:rPr>
          <w:rFonts w:ascii="Montserrat" w:hAnsi="Montserrat"/>
          <w:b/>
          <w:bCs/>
          <w:noProof/>
          <w:color w:val="718878"/>
          <w:sz w:val="32"/>
          <w:szCs w:val="32"/>
        </w:rPr>
        <mc:AlternateContent>
          <mc:Choice Requires="wps">
            <w:drawing>
              <wp:anchor distT="0" distB="0" distL="114300" distR="114300" simplePos="0" relativeHeight="251659264" behindDoc="0" locked="0" layoutInCell="1" allowOverlap="1" wp14:anchorId="020E32A4" wp14:editId="374A5FD3">
                <wp:simplePos x="0" y="0"/>
                <wp:positionH relativeFrom="column">
                  <wp:posOffset>-203200</wp:posOffset>
                </wp:positionH>
                <wp:positionV relativeFrom="paragraph">
                  <wp:posOffset>207010</wp:posOffset>
                </wp:positionV>
                <wp:extent cx="6120000" cy="2698750"/>
                <wp:effectExtent l="19050" t="19050" r="14605" b="25400"/>
                <wp:wrapNone/>
                <wp:docPr id="520635798"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20000" cy="2698750"/>
                        </a:xfrm>
                        <a:prstGeom prst="rect">
                          <a:avLst/>
                        </a:prstGeom>
                        <a:noFill/>
                        <a:ln w="28575" cap="flat" cmpd="sng" algn="ctr">
                          <a:solidFill>
                            <a:schemeClr val="accent2"/>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2"/>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3DE64D" id="Rectangle 1" o:spid="_x0000_s1026" alt="&quot;&quot;" style="position:absolute;margin-left:-16pt;margin-top:16.3pt;width:481.9pt;height:21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VSsAIAAO8FAAAOAAAAZHJzL2Uyb0RvYy54bWysVFtr2zAUfh/sPwi9r05C00uoU0K7jkFp&#10;y9rRZ0WWYoOso0nKbb9+n2Qn6boN1rEX+Ryf+3cuF5eb1rCV8qEhW/Lh0YAzZSVVjV2U/OvTzYcz&#10;zkIUthKGrCr5VgV+OX3/7mLtJmpENZlKeQYnNkzWruR1jG5SFEHWqhXhiJyyEGryrYhg/aKovFjD&#10;e2uK0WBwUqzJV86TVCHg73Un5NPsX2sl473WQUVmSo7cYn59fufpLaYXYrLwwtWN7NMQ/5BFKxqL&#10;oHtX1yIKtvTNL67aRnoKpOORpLYgrRupcg2oZjh4Vc1jLZzKtQCc4PYwhf/nVt6tHt2DBwxrFyYB&#10;ZKpio32bvsiPbTJY2z1YahOZxM+TIfAfAFMJ2ejk/Ox0nOEsDubOh/hJUcsSUXKPbmSQxOo2RISE&#10;6k4lRbN00xiTO2IsW8Pr2fh0jAACg6GNiCBbV5U82AVnwiwwcTL67DKQaapknhzl6VFXxrOVQN+F&#10;lMrGUeo1Iv6kmcJfi1B3ilnUjYSnpa1yKrUS1Udbsbh1mF+LKeYpt1ZVnBmFFBKVNaNozN9oIglj&#10;kcsB8UzFrVEpe2O/KM2aKgPfleMX81RNN7dYLKC+m97sDAZJUaP+N9r2Jsla5XV5o/3eKMcnG/f2&#10;bWOp701a5j+1Q3c2Ozg6EBIec6q2D6iZup0NTt406NatCPFBeCwpQMDhifd4tCG0hHqKs5r899/9&#10;T/rYHUjRQyw9RunbUnh01Hy22Krz4fFxuhKZOR6fjsD4l5L5S4ldtleE+RrixDmZyaQfzY7Untpn&#10;3KdZigqRsBKxu6HtmavYNRUXTqrZLKvhMjgRb+2jk8l5QjbN6dPmWXjX71LEGt7R7kCIyauV6nST&#10;paXZMpJu8r4dcO3xxlXJS9FfwHS2XvJZ63Cnpz8AAAD//wMAUEsDBBQABgAIAAAAIQCQMFED3gAA&#10;AAoBAAAPAAAAZHJzL2Rvd25yZXYueG1sTI/LTsMwEEX3SPyDNUjsWqcJBAiZVIDEjixaYO/G0ySK&#10;X4qdR/8es4LlaK7uPafcr1qxmUbfW4Ow2ybAyDRW9qZF+Pp83zwC80EYKZQ1hHAhD/vq+qoUhbSL&#10;OdB8DC2LJcYXAqELwRWc+6YjLfzWOjLxd7ajFiGeY8vlKJZYrhVPkyTnWvQmLnTC0VtHzXCcNMLs&#10;lu/69ZwdBuVqe6mH6cOHCfH2Zn15BhZoDX9h+MWP6FBFppOdjPRMIWyyNLoEhCzNgcXAU7aLLieE&#10;u/uHHHhV8v8K1Q8AAAD//wMAUEsBAi0AFAAGAAgAAAAhALaDOJL+AAAA4QEAABMAAAAAAAAAAAAA&#10;AAAAAAAAAFtDb250ZW50X1R5cGVzXS54bWxQSwECLQAUAAYACAAAACEAOP0h/9YAAACUAQAACwAA&#10;AAAAAAAAAAAAAAAvAQAAX3JlbHMvLnJlbHNQSwECLQAUAAYACAAAACEAhf9VUrACAADvBQAADgAA&#10;AAAAAAAAAAAAAAAuAgAAZHJzL2Uyb0RvYy54bWxQSwECLQAUAAYACAAAACEAkDBRA94AAAAKAQAA&#10;DwAAAAAAAAAAAAAAAAAKBQAAZHJzL2Rvd25yZXYueG1sUEsFBgAAAAAEAAQA8wAAABUGAAAAAA==&#10;" filled="f" strokecolor="#e97132 [3205]" strokeweight="2.25pt">
                <v:stroke joinstyle="round"/>
              </v:rect>
            </w:pict>
          </mc:Fallback>
        </mc:AlternateContent>
      </w:r>
    </w:p>
    <w:p w14:paraId="5F8CC85F" w14:textId="2D327927" w:rsidR="009952BD" w:rsidRPr="009952BD" w:rsidRDefault="00617252" w:rsidP="000224A4">
      <w:pPr>
        <w:spacing w:line="276" w:lineRule="auto"/>
        <w:rPr>
          <w:rFonts w:ascii="Montserrat" w:hAnsi="Montserrat"/>
        </w:rPr>
      </w:pPr>
      <w:r w:rsidRPr="009952BD">
        <w:rPr>
          <w:rFonts w:ascii="Montserrat" w:hAnsi="Montserrat"/>
          <w:b/>
          <w:bCs/>
        </w:rPr>
        <w:t xml:space="preserve">You: </w:t>
      </w:r>
      <w:r w:rsidR="00BD526B">
        <w:rPr>
          <w:rFonts w:ascii="Montserrat" w:hAnsi="Montserrat"/>
          <w:b/>
          <w:bCs/>
        </w:rPr>
        <w:t xml:space="preserve">(Mike to play theme song during) </w:t>
      </w:r>
      <w:r w:rsidRPr="009952BD">
        <w:rPr>
          <w:rFonts w:ascii="Montserrat" w:hAnsi="Montserrat"/>
        </w:rPr>
        <w:t xml:space="preserve">Welcome to </w:t>
      </w:r>
      <w:r w:rsidR="009952BD" w:rsidRPr="009952BD">
        <w:rPr>
          <w:rFonts w:ascii="Montserrat" w:hAnsi="Montserrat"/>
        </w:rPr>
        <w:t>‘</w:t>
      </w:r>
      <w:r w:rsidRPr="009952BD">
        <w:rPr>
          <w:rFonts w:ascii="Montserrat" w:hAnsi="Montserrat"/>
        </w:rPr>
        <w:t>This Could Have Been a Poster</w:t>
      </w:r>
      <w:r w:rsidR="009952BD" w:rsidRPr="009952BD">
        <w:rPr>
          <w:rFonts w:ascii="Montserrat" w:hAnsi="Montserrat"/>
        </w:rPr>
        <w:t>’</w:t>
      </w:r>
      <w:r w:rsidRPr="009952BD">
        <w:rPr>
          <w:rFonts w:ascii="Montserrat" w:hAnsi="Montserrat"/>
        </w:rPr>
        <w:t>, the podcast where we talk about students, university, and assessments.</w:t>
      </w:r>
      <w:r w:rsidR="009952BD" w:rsidRPr="009952BD">
        <w:rPr>
          <w:rFonts w:ascii="Montserrat" w:hAnsi="Montserrat"/>
        </w:rPr>
        <w:t xml:space="preserve"> </w:t>
      </w:r>
    </w:p>
    <w:p w14:paraId="25452D9A" w14:textId="47C00E03" w:rsidR="00E43F0D" w:rsidRPr="009952BD" w:rsidRDefault="009952BD" w:rsidP="000224A4">
      <w:pPr>
        <w:spacing w:line="276" w:lineRule="auto"/>
        <w:rPr>
          <w:rFonts w:ascii="Montserrat" w:hAnsi="Montserrat"/>
        </w:rPr>
      </w:pPr>
      <w:r w:rsidRPr="009952BD">
        <w:rPr>
          <w:rFonts w:ascii="Montserrat" w:hAnsi="Montserrat"/>
        </w:rPr>
        <w:t>On this episode, we talk about ‘Same Standards, Different Stories’.</w:t>
      </w:r>
    </w:p>
    <w:p w14:paraId="7F2756B1" w14:textId="77777777" w:rsidR="009952BD" w:rsidRPr="009952BD" w:rsidRDefault="00617252" w:rsidP="000224A4">
      <w:pPr>
        <w:spacing w:line="276" w:lineRule="auto"/>
        <w:rPr>
          <w:rFonts w:ascii="Montserrat" w:hAnsi="Montserrat"/>
        </w:rPr>
      </w:pPr>
      <w:r w:rsidRPr="009952BD">
        <w:rPr>
          <w:rFonts w:ascii="Montserrat" w:hAnsi="Montserrat"/>
        </w:rPr>
        <w:t xml:space="preserve">My name is </w:t>
      </w:r>
      <w:r w:rsidR="009952BD" w:rsidRPr="009952BD">
        <w:rPr>
          <w:rFonts w:ascii="Montserrat" w:hAnsi="Montserrat"/>
        </w:rPr>
        <w:t>_______________</w:t>
      </w:r>
      <w:r w:rsidRPr="009952BD">
        <w:rPr>
          <w:rFonts w:ascii="Montserrat" w:hAnsi="Montserrat"/>
        </w:rPr>
        <w:t xml:space="preserve">, your host for today, and I am joined by </w:t>
      </w:r>
      <w:r w:rsidR="009952BD" w:rsidRPr="009952BD">
        <w:rPr>
          <w:rFonts w:ascii="Montserrat" w:hAnsi="Montserrat"/>
        </w:rPr>
        <w:t xml:space="preserve">Osu and </w:t>
      </w:r>
      <w:r w:rsidRPr="009952BD">
        <w:rPr>
          <w:rFonts w:ascii="Montserrat" w:hAnsi="Montserrat"/>
        </w:rPr>
        <w:t xml:space="preserve">Mike from </w:t>
      </w:r>
      <w:r w:rsidR="009952BD" w:rsidRPr="009952BD">
        <w:rPr>
          <w:rFonts w:ascii="Montserrat" w:hAnsi="Montserrat"/>
        </w:rPr>
        <w:t>the University of Sydney</w:t>
      </w:r>
      <w:r w:rsidRPr="009952BD">
        <w:rPr>
          <w:rFonts w:ascii="Montserrat" w:hAnsi="Montserrat"/>
        </w:rPr>
        <w:t xml:space="preserve">. </w:t>
      </w:r>
    </w:p>
    <w:p w14:paraId="76F67E42" w14:textId="3B19ADF9" w:rsidR="00093A24" w:rsidRPr="009952BD" w:rsidRDefault="009952BD" w:rsidP="000224A4">
      <w:pPr>
        <w:spacing w:line="276" w:lineRule="auto"/>
        <w:rPr>
          <w:rFonts w:ascii="Montserrat" w:hAnsi="Montserrat"/>
        </w:rPr>
      </w:pPr>
      <w:r w:rsidRPr="009952BD">
        <w:rPr>
          <w:rFonts w:ascii="Montserrat" w:hAnsi="Montserrat"/>
        </w:rPr>
        <w:t>Osu is an</w:t>
      </w:r>
      <w:r w:rsidR="00617252" w:rsidRPr="009952BD">
        <w:rPr>
          <w:rFonts w:ascii="Montserrat" w:hAnsi="Montserrat"/>
        </w:rPr>
        <w:t xml:space="preserve"> education focused </w:t>
      </w:r>
      <w:r w:rsidRPr="009952BD">
        <w:rPr>
          <w:rFonts w:ascii="Montserrat" w:hAnsi="Montserrat"/>
        </w:rPr>
        <w:t xml:space="preserve">senior </w:t>
      </w:r>
      <w:r w:rsidR="00617252" w:rsidRPr="009952BD">
        <w:rPr>
          <w:rFonts w:ascii="Montserrat" w:hAnsi="Montserrat"/>
        </w:rPr>
        <w:t>lecturer in Biology</w:t>
      </w:r>
      <w:r w:rsidRPr="009952BD">
        <w:rPr>
          <w:rFonts w:ascii="Montserrat" w:hAnsi="Montserrat"/>
        </w:rPr>
        <w:t xml:space="preserve"> and Mike is a student that just completed her unit this semester</w:t>
      </w:r>
      <w:r w:rsidR="00617252" w:rsidRPr="009952BD">
        <w:rPr>
          <w:rFonts w:ascii="Montserrat" w:hAnsi="Montserrat"/>
        </w:rPr>
        <w:t>.</w:t>
      </w:r>
    </w:p>
    <w:p w14:paraId="5E6C9D8D" w14:textId="7E37F3FA" w:rsidR="00093A24" w:rsidRPr="009952BD" w:rsidRDefault="009952BD" w:rsidP="000224A4">
      <w:pPr>
        <w:spacing w:line="276" w:lineRule="auto"/>
        <w:rPr>
          <w:rFonts w:ascii="Montserrat" w:hAnsi="Montserrat"/>
        </w:rPr>
      </w:pPr>
      <w:r w:rsidRPr="009952BD">
        <w:rPr>
          <w:rFonts w:ascii="Montserrat" w:hAnsi="Montserrat"/>
        </w:rPr>
        <w:t>Osu</w:t>
      </w:r>
      <w:r w:rsidR="00093A24" w:rsidRPr="009952BD">
        <w:rPr>
          <w:rFonts w:ascii="Montserrat" w:hAnsi="Montserrat"/>
        </w:rPr>
        <w:t>, can you start by giving us the quick context: what unit is this</w:t>
      </w:r>
      <w:r w:rsidRPr="009952BD">
        <w:rPr>
          <w:rFonts w:ascii="Montserrat" w:hAnsi="Montserrat"/>
        </w:rPr>
        <w:t xml:space="preserve"> and</w:t>
      </w:r>
      <w:r w:rsidR="00093A24" w:rsidRPr="009952BD">
        <w:rPr>
          <w:rFonts w:ascii="Montserrat" w:hAnsi="Montserrat"/>
        </w:rPr>
        <w:t xml:space="preserve"> who are the students</w:t>
      </w:r>
      <w:r w:rsidRPr="009952BD">
        <w:rPr>
          <w:rFonts w:ascii="Montserrat" w:hAnsi="Montserrat"/>
        </w:rPr>
        <w:t>?</w:t>
      </w:r>
    </w:p>
    <w:p w14:paraId="7804C98B" w14:textId="0C8EC7BF" w:rsidR="00093A24" w:rsidRPr="009952BD" w:rsidRDefault="00BD526B" w:rsidP="000224A4">
      <w:pPr>
        <w:spacing w:line="276" w:lineRule="auto"/>
        <w:rPr>
          <w:rFonts w:ascii="Montserrat" w:hAnsi="Montserrat"/>
        </w:rPr>
      </w:pPr>
      <w:r w:rsidRPr="009952BD">
        <w:rPr>
          <w:rFonts w:ascii="Montserrat" w:hAnsi="Montserrat"/>
          <w:b/>
          <w:bCs/>
          <w:noProof/>
          <w:color w:val="718878"/>
          <w:sz w:val="32"/>
          <w:szCs w:val="32"/>
        </w:rPr>
        <mc:AlternateContent>
          <mc:Choice Requires="wps">
            <w:drawing>
              <wp:anchor distT="0" distB="0" distL="114300" distR="114300" simplePos="0" relativeHeight="251661312" behindDoc="0" locked="0" layoutInCell="1" allowOverlap="1" wp14:anchorId="5363C240" wp14:editId="255EF880">
                <wp:simplePos x="0" y="0"/>
                <wp:positionH relativeFrom="column">
                  <wp:posOffset>-203200</wp:posOffset>
                </wp:positionH>
                <wp:positionV relativeFrom="paragraph">
                  <wp:posOffset>1116965</wp:posOffset>
                </wp:positionV>
                <wp:extent cx="6120000" cy="749300"/>
                <wp:effectExtent l="19050" t="19050" r="14605" b="12700"/>
                <wp:wrapNone/>
                <wp:docPr id="1797886112"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120000" cy="749300"/>
                        </a:xfrm>
                        <a:prstGeom prst="rect">
                          <a:avLst/>
                        </a:prstGeom>
                        <a:noFill/>
                        <a:ln w="28575" cap="flat" cmpd="sng" algn="ctr">
                          <a:solidFill>
                            <a:schemeClr val="accent2"/>
                          </a:solidFill>
                          <a:prstDash val="solid"/>
                          <a:round/>
                          <a:headEnd type="none" w="med" len="med"/>
                          <a:tailEnd type="none" w="med" len="med"/>
                        </a:ln>
                      </wps:spPr>
                      <wps:style>
                        <a:lnRef idx="0">
                          <a:scrgbClr r="0" g="0" b="0"/>
                        </a:lnRef>
                        <a:fillRef idx="0">
                          <a:scrgbClr r="0" g="0" b="0"/>
                        </a:fillRef>
                        <a:effectRef idx="0">
                          <a:scrgbClr r="0" g="0" b="0"/>
                        </a:effectRef>
                        <a:fontRef idx="minor">
                          <a:schemeClr val="accent2"/>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86F553" id="Rectangle 1" o:spid="_x0000_s1026" alt="&quot;&quot;" style="position:absolute;margin-left:-16pt;margin-top:87.95pt;width:481.9pt;height:5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waZrwIAAO4FAAAOAAAAZHJzL2Uyb0RvYy54bWysVNtuEzEQfUfiHyy/001Ceou6qaKWIqSK&#10;VrSoz47Xzq7k9RjbufH1HHs3SSkgUcSLd7xz8cyZOXNxuWkNWykfGrIlHx4NOFNWUtXYRcm/Pt68&#10;O+MsRGErYciqkm9V4JfTt28u1m6iRlSTqZRnCGLDZO1KXsfoJkURZK1aEY7IKQulJt+KiKtfFJUX&#10;a0RvTTEaDE6KNfnKeZIqBPy97pR8muNrrWS80zqoyEzJkVvMp8/nPJ3F9EJMFl64upF9GuIfsmhF&#10;Y/HoPtS1iIItffNLqLaRngLpeCSpLUjrRqpcA6oZDl5U81ALp3ItACe4PUzh/4WVn1cP7t4DhrUL&#10;kwAxVbHRvk1f5Mc2GaztHiy1iUzi58kQ+A+AqYTudHz+HjLCFAdv50P8qKhlSSi5RzMyRmJ1G2Jn&#10;ujNJj1m6aYzJDTGWrUs+Ojs+PUZ8gbnQRkSIratKHuyCM2EWGDgZfQ4ZyDRVck+B8vCoK+PZSqDt&#10;Qkpl46hP7ifL9Py1CHVnmFXdRHha2iqnUitRfbAVi1uH8bUYYp5ya1XFmVFIIUnZMorG/I0lEDIW&#10;QB0Az1LcGpWyN/aL0qypMu5dOX4xT9V0YwteAfTd8OZgcEiGGvW/0rd3Sd4qs+WV/nun/D7ZuPdv&#10;G0t9bxKX/9QO3fns4OhASHjMqdreo2bqKBucvGnQrVsR4r3w4ChAwN6Jdzi0IbSEeomzmvz33/1P&#10;9qAOtOghOI9R+rYUHh01nyxIdT4cj9OSyJfx8ekIF/9cM3+uscv2ijBfQ2w4J7OY7KPZidpT+4T1&#10;NEuvQiWsxNvd0PaXq9g1FQtOqtksm2ExOBFv7YOTKXhCNs3p4+ZJeNdzKYKFn2m3H8TkBaU62+Rp&#10;abaMpJvMtwOuPd5YKpmx/QJMW+v5PVsd1vT0BwAAAP//AwBQSwMEFAAGAAgAAAAhAGruzxXeAAAA&#10;CwEAAA8AAABkcnMvZG93bnJldi54bWxMj8tOwzAQRfdI/IM1SOxap4l4JMSpAIkdWbSFvRu7SRR7&#10;bMXOo3/PsILl6F7dOafcr9awWY+hdyhgt02AaWyc6rEV8HX62DwDC1GiksahFnDVAfbV7U0pC+UW&#10;POj5GFtGIxgKKaCL0Rech6bTVoat8xopu7jRykjn2HI1yoXGreFpkjxyK3ukD530+r3TzXCcrIDZ&#10;L9/12yU7DMbX7loP02eIkxD3d+vrC7Co1/hXhl98QoeKmM5uQhWYEbDJUnKJFDw95MCokWc7kjkL&#10;SPMsB16V/L9D9QMAAP//AwBQSwECLQAUAAYACAAAACEAtoM4kv4AAADhAQAAEwAAAAAAAAAAAAAA&#10;AAAAAAAAW0NvbnRlbnRfVHlwZXNdLnhtbFBLAQItABQABgAIAAAAIQA4/SH/1gAAAJQBAAALAAAA&#10;AAAAAAAAAAAAAC8BAABfcmVscy8ucmVsc1BLAQItABQABgAIAAAAIQDRPwaZrwIAAO4FAAAOAAAA&#10;AAAAAAAAAAAAAC4CAABkcnMvZTJvRG9jLnhtbFBLAQItABQABgAIAAAAIQBq7s8V3gAAAAsBAAAP&#10;AAAAAAAAAAAAAAAAAAkFAABkcnMvZG93bnJldi54bWxQSwUGAAAAAAQABADzAAAAFAYAAAAA&#10;" filled="f" strokecolor="#e97132 [3205]" strokeweight="2.25pt">
                <v:stroke joinstyle="round"/>
              </v:rect>
            </w:pict>
          </mc:Fallback>
        </mc:AlternateContent>
      </w:r>
      <w:r w:rsidR="009952BD" w:rsidRPr="009952BD">
        <w:rPr>
          <w:rFonts w:ascii="Montserrat" w:hAnsi="Montserrat"/>
          <w:b/>
          <w:bCs/>
        </w:rPr>
        <w:t>Osu</w:t>
      </w:r>
      <w:r w:rsidR="00093A24" w:rsidRPr="009952BD">
        <w:rPr>
          <w:rFonts w:ascii="Montserrat" w:hAnsi="Montserrat"/>
          <w:b/>
          <w:bCs/>
        </w:rPr>
        <w:t>:</w:t>
      </w:r>
      <w:r w:rsidR="00093A24" w:rsidRPr="009952BD">
        <w:rPr>
          <w:rFonts w:ascii="Montserrat" w:hAnsi="Montserrat"/>
        </w:rPr>
        <w:t xml:space="preserve"> </w:t>
      </w:r>
      <w:r w:rsidR="009952BD" w:rsidRPr="009952BD">
        <w:rPr>
          <w:rFonts w:ascii="Montserrat" w:hAnsi="Montserrat"/>
        </w:rPr>
        <w:t>The unit is ‘From Molecules, Cells and Organisms’ and it is a basic biology unit for pharmacy students. We had 320 students this year, of which Mike was a part of. This runs in the first semester of the first year, so we place significance on the transition period for students from high school to university.</w:t>
      </w:r>
    </w:p>
    <w:p w14:paraId="20592C47" w14:textId="0A8E34DD" w:rsidR="009952BD" w:rsidRPr="009952BD" w:rsidRDefault="00093A24" w:rsidP="000224A4">
      <w:pPr>
        <w:spacing w:line="276" w:lineRule="auto"/>
        <w:rPr>
          <w:rFonts w:ascii="Montserrat" w:hAnsi="Montserrat"/>
        </w:rPr>
      </w:pPr>
      <w:r w:rsidRPr="009952BD">
        <w:rPr>
          <w:rFonts w:ascii="Montserrat" w:hAnsi="Montserrat"/>
          <w:b/>
          <w:bCs/>
        </w:rPr>
        <w:t xml:space="preserve">You: </w:t>
      </w:r>
      <w:r w:rsidR="00BD526B" w:rsidRPr="00BD526B">
        <w:rPr>
          <w:rFonts w:ascii="Montserrat" w:hAnsi="Montserrat"/>
        </w:rPr>
        <w:t>Yes</w:t>
      </w:r>
      <w:r w:rsidR="00BD526B">
        <w:rPr>
          <w:rFonts w:ascii="Montserrat" w:hAnsi="Montserrat"/>
        </w:rPr>
        <w:t>, a very exciting but anxious times for students. I remember my first-year at university back in ____</w:t>
      </w:r>
      <w:proofErr w:type="gramStart"/>
      <w:r w:rsidR="00BD526B">
        <w:rPr>
          <w:rFonts w:ascii="Montserrat" w:hAnsi="Montserrat"/>
        </w:rPr>
        <w:t>_ .</w:t>
      </w:r>
      <w:proofErr w:type="gramEnd"/>
      <w:r w:rsidR="00BD526B">
        <w:rPr>
          <w:rFonts w:ascii="Montserrat" w:hAnsi="Montserrat"/>
        </w:rPr>
        <w:t xml:space="preserve"> Now </w:t>
      </w:r>
      <w:r w:rsidR="009952BD" w:rsidRPr="009952BD">
        <w:rPr>
          <w:rFonts w:ascii="Montserrat" w:hAnsi="Montserrat"/>
        </w:rPr>
        <w:t>Mike, would you mind telling us about this ‘Choose Your Own Assessment’.</w:t>
      </w:r>
    </w:p>
    <w:p w14:paraId="72FF7B20" w14:textId="2A0486C1" w:rsidR="009952BD" w:rsidRPr="009952BD" w:rsidRDefault="009952BD" w:rsidP="000224A4">
      <w:pPr>
        <w:spacing w:line="276" w:lineRule="auto"/>
        <w:rPr>
          <w:rFonts w:ascii="Montserrat" w:hAnsi="Montserrat"/>
        </w:rPr>
      </w:pPr>
      <w:r w:rsidRPr="009952BD">
        <w:rPr>
          <w:rFonts w:ascii="Montserrat" w:hAnsi="Montserrat"/>
          <w:b/>
          <w:bCs/>
        </w:rPr>
        <w:t>Mike:</w:t>
      </w:r>
      <w:r w:rsidRPr="009952BD">
        <w:rPr>
          <w:rFonts w:ascii="Montserrat" w:hAnsi="Montserrat"/>
        </w:rPr>
        <w:t xml:space="preserve"> </w:t>
      </w:r>
      <w:r w:rsidR="00BD526B">
        <w:rPr>
          <w:rFonts w:ascii="Montserrat" w:hAnsi="Montserrat"/>
        </w:rPr>
        <w:t xml:space="preserve">So this assessment was so much fun. It was focused on Science Communication about a disease and associated pharmaceutical. </w:t>
      </w:r>
      <w:r w:rsidR="005E1803">
        <w:rPr>
          <w:rFonts w:ascii="Montserrat" w:hAnsi="Montserrat"/>
        </w:rPr>
        <w:t xml:space="preserve">It was authentic because the target audience was the </w:t>
      </w:r>
      <w:proofErr w:type="gramStart"/>
      <w:r w:rsidR="005E1803">
        <w:rPr>
          <w:rFonts w:ascii="Montserrat" w:hAnsi="Montserrat"/>
        </w:rPr>
        <w:t>general public</w:t>
      </w:r>
      <w:proofErr w:type="gramEnd"/>
      <w:r w:rsidR="005E1803">
        <w:rPr>
          <w:rFonts w:ascii="Montserrat" w:hAnsi="Montserrat"/>
        </w:rPr>
        <w:t xml:space="preserve">, which I’ll be interacting with a lot when I, hopefully, finish. </w:t>
      </w:r>
      <w:r w:rsidR="00BD526B">
        <w:rPr>
          <w:rFonts w:ascii="Montserrat" w:hAnsi="Montserrat"/>
        </w:rPr>
        <w:t>We could choose so many different features for this assessment. We could choose who was in our group, the disease, but most importantly we could choose how we communicated that science.</w:t>
      </w:r>
    </w:p>
    <w:p w14:paraId="423B0E36" w14:textId="7135E328" w:rsidR="00BD526B" w:rsidRPr="009952BD" w:rsidRDefault="00BD526B" w:rsidP="000224A4">
      <w:pPr>
        <w:spacing w:line="276" w:lineRule="auto"/>
        <w:rPr>
          <w:rFonts w:ascii="Montserrat" w:hAnsi="Montserrat"/>
        </w:rPr>
      </w:pPr>
      <w:r w:rsidRPr="009952BD">
        <w:rPr>
          <w:rFonts w:ascii="Montserrat" w:hAnsi="Montserrat"/>
          <w:b/>
          <w:bCs/>
        </w:rPr>
        <w:t xml:space="preserve">You: </w:t>
      </w:r>
      <w:r>
        <w:rPr>
          <w:rFonts w:ascii="Montserrat" w:hAnsi="Montserrat"/>
        </w:rPr>
        <w:t>Wow, that sounds awesome. What formats could you choose from?</w:t>
      </w:r>
    </w:p>
    <w:p w14:paraId="3CA33A45" w14:textId="65A08807" w:rsidR="00093A24" w:rsidRPr="009952BD" w:rsidRDefault="00BD526B" w:rsidP="000224A4">
      <w:pPr>
        <w:spacing w:line="276" w:lineRule="auto"/>
        <w:rPr>
          <w:rFonts w:ascii="Montserrat" w:hAnsi="Montserrat"/>
        </w:rPr>
      </w:pPr>
      <w:r w:rsidRPr="009952BD">
        <w:rPr>
          <w:rFonts w:ascii="Montserrat" w:hAnsi="Montserrat"/>
          <w:b/>
          <w:bCs/>
        </w:rPr>
        <w:t>Mike:</w:t>
      </w:r>
      <w:r w:rsidRPr="009952BD">
        <w:rPr>
          <w:rFonts w:ascii="Montserrat" w:hAnsi="Montserrat"/>
        </w:rPr>
        <w:t xml:space="preserve"> </w:t>
      </w:r>
      <w:r w:rsidR="001F2869">
        <w:rPr>
          <w:rFonts w:ascii="Montserrat" w:hAnsi="Montserrat"/>
        </w:rPr>
        <w:t>We had a choice of posters, pamphlets, podcasts, recorded presentations, videos, and even a storybook!</w:t>
      </w:r>
      <w:r w:rsidR="00471148">
        <w:rPr>
          <w:rFonts w:ascii="Montserrat" w:hAnsi="Montserrat"/>
        </w:rPr>
        <w:t xml:space="preserve"> My group went for a podcast, so it seems fitting that I’m here today. </w:t>
      </w:r>
    </w:p>
    <w:p w14:paraId="3FD5B7A2" w14:textId="1F2B7117" w:rsidR="00471148" w:rsidRPr="009952BD" w:rsidRDefault="00471148" w:rsidP="000224A4">
      <w:pPr>
        <w:spacing w:line="276" w:lineRule="auto"/>
        <w:rPr>
          <w:rFonts w:ascii="Montserrat" w:hAnsi="Montserrat"/>
        </w:rPr>
      </w:pPr>
      <w:r w:rsidRPr="009952BD">
        <w:rPr>
          <w:rFonts w:ascii="Montserrat" w:hAnsi="Montserrat"/>
          <w:b/>
          <w:bCs/>
        </w:rPr>
        <w:t xml:space="preserve">You: </w:t>
      </w:r>
      <w:r>
        <w:rPr>
          <w:rFonts w:ascii="Montserrat" w:hAnsi="Montserrat"/>
        </w:rPr>
        <w:t>Haha seems so! How did this compare to your other assessments?</w:t>
      </w:r>
    </w:p>
    <w:p w14:paraId="34F90E89" w14:textId="2F4493E8" w:rsidR="00471148" w:rsidRDefault="00C23E0C" w:rsidP="000224A4">
      <w:pPr>
        <w:spacing w:line="276" w:lineRule="auto"/>
        <w:rPr>
          <w:rFonts w:ascii="Montserrat" w:hAnsi="Montserrat"/>
        </w:rPr>
      </w:pPr>
      <w:r w:rsidRPr="009952BD">
        <w:rPr>
          <w:rFonts w:ascii="Montserrat" w:hAnsi="Montserrat"/>
          <w:b/>
          <w:bCs/>
        </w:rPr>
        <w:lastRenderedPageBreak/>
        <w:t>Mike:</w:t>
      </w:r>
      <w:r w:rsidRPr="009952BD">
        <w:rPr>
          <w:rFonts w:ascii="Montserrat" w:hAnsi="Montserrat"/>
        </w:rPr>
        <w:t xml:space="preserve"> </w:t>
      </w:r>
      <w:r w:rsidR="00471148">
        <w:rPr>
          <w:rFonts w:ascii="Montserrat" w:hAnsi="Montserrat"/>
        </w:rPr>
        <w:t xml:space="preserve">We loved it! It was so much fun. I found that other assessments typically cater to a specific skill set, which can be tricky with such a diverse group of students. Some of us </w:t>
      </w:r>
      <w:proofErr w:type="gramStart"/>
      <w:r w:rsidR="00471148">
        <w:rPr>
          <w:rFonts w:ascii="Montserrat" w:hAnsi="Montserrat"/>
        </w:rPr>
        <w:t>are able to</w:t>
      </w:r>
      <w:proofErr w:type="gramEnd"/>
      <w:r w:rsidR="00471148">
        <w:rPr>
          <w:rFonts w:ascii="Montserrat" w:hAnsi="Montserrat"/>
        </w:rPr>
        <w:t xml:space="preserve"> memorise everything for exams, whereas others are great report writers, and there are those like me which prefer presentations. </w:t>
      </w:r>
    </w:p>
    <w:p w14:paraId="1ABEA573" w14:textId="77777777" w:rsidR="00471148" w:rsidRDefault="00471148" w:rsidP="000224A4">
      <w:pPr>
        <w:spacing w:line="276" w:lineRule="auto"/>
        <w:rPr>
          <w:rFonts w:ascii="Montserrat" w:hAnsi="Montserrat"/>
        </w:rPr>
      </w:pPr>
      <w:r w:rsidRPr="009952BD">
        <w:rPr>
          <w:rFonts w:ascii="Montserrat" w:hAnsi="Montserrat"/>
          <w:b/>
          <w:bCs/>
        </w:rPr>
        <w:t xml:space="preserve">You: </w:t>
      </w:r>
      <w:r>
        <w:rPr>
          <w:rFonts w:ascii="Montserrat" w:hAnsi="Montserrat"/>
        </w:rPr>
        <w:t xml:space="preserve">100% agree, </w:t>
      </w:r>
      <w:proofErr w:type="gramStart"/>
      <w:r>
        <w:rPr>
          <w:rFonts w:ascii="Montserrat" w:hAnsi="Montserrat"/>
        </w:rPr>
        <w:t>I myself</w:t>
      </w:r>
      <w:proofErr w:type="gramEnd"/>
      <w:r>
        <w:rPr>
          <w:rFonts w:ascii="Montserrat" w:hAnsi="Montserrat"/>
        </w:rPr>
        <w:t xml:space="preserve"> preferred the __________________ style assessments. </w:t>
      </w:r>
    </w:p>
    <w:p w14:paraId="5CB5ADBE" w14:textId="1851F207" w:rsidR="00C23E0C" w:rsidRPr="009952BD" w:rsidRDefault="00471148" w:rsidP="000224A4">
      <w:pPr>
        <w:spacing w:line="276" w:lineRule="auto"/>
        <w:rPr>
          <w:rFonts w:ascii="Montserrat" w:hAnsi="Montserrat"/>
        </w:rPr>
      </w:pPr>
      <w:r>
        <w:rPr>
          <w:rFonts w:ascii="Montserrat" w:hAnsi="Montserrat"/>
        </w:rPr>
        <w:t>Now Osu, w</w:t>
      </w:r>
      <w:r w:rsidR="00C23E0C" w:rsidRPr="009952BD">
        <w:rPr>
          <w:rFonts w:ascii="Montserrat" w:hAnsi="Montserrat"/>
        </w:rPr>
        <w:t>hen people hear “Choose Your Own Assessment”, they often think it means students just pick whatever they want.</w:t>
      </w:r>
    </w:p>
    <w:p w14:paraId="40D74AE2" w14:textId="77777777" w:rsidR="00C23E0C" w:rsidRPr="009952BD" w:rsidRDefault="00C23E0C" w:rsidP="000224A4">
      <w:pPr>
        <w:spacing w:line="276" w:lineRule="auto"/>
        <w:rPr>
          <w:rFonts w:ascii="Montserrat" w:hAnsi="Montserrat"/>
        </w:rPr>
      </w:pPr>
      <w:r w:rsidRPr="009952BD">
        <w:rPr>
          <w:rFonts w:ascii="Montserrat" w:hAnsi="Montserrat"/>
        </w:rPr>
        <w:t xml:space="preserve">What does this pedagogy </w:t>
      </w:r>
      <w:proofErr w:type="gramStart"/>
      <w:r w:rsidRPr="009952BD">
        <w:rPr>
          <w:rFonts w:ascii="Montserrat" w:hAnsi="Montserrat"/>
        </w:rPr>
        <w:t>actually make</w:t>
      </w:r>
      <w:proofErr w:type="gramEnd"/>
      <w:r w:rsidRPr="009952BD">
        <w:rPr>
          <w:rFonts w:ascii="Montserrat" w:hAnsi="Montserrat"/>
        </w:rPr>
        <w:t xml:space="preserve"> possible when it’s designed well?</w:t>
      </w:r>
    </w:p>
    <w:p w14:paraId="5889A202" w14:textId="3FB13EA4" w:rsidR="00C23E0C" w:rsidRPr="009952BD" w:rsidRDefault="00471148" w:rsidP="000224A4">
      <w:pPr>
        <w:spacing w:line="276" w:lineRule="auto"/>
        <w:rPr>
          <w:rFonts w:ascii="Montserrat" w:hAnsi="Montserrat"/>
        </w:rPr>
      </w:pPr>
      <w:r>
        <w:rPr>
          <w:rFonts w:ascii="Montserrat" w:hAnsi="Montserrat"/>
          <w:b/>
          <w:bCs/>
        </w:rPr>
        <w:t>Osu</w:t>
      </w:r>
      <w:r w:rsidR="00C23E0C" w:rsidRPr="009952BD">
        <w:rPr>
          <w:rFonts w:ascii="Montserrat" w:hAnsi="Montserrat"/>
          <w:b/>
          <w:bCs/>
        </w:rPr>
        <w:t>:</w:t>
      </w:r>
      <w:r>
        <w:rPr>
          <w:rFonts w:ascii="Montserrat" w:hAnsi="Montserrat"/>
          <w:b/>
          <w:bCs/>
        </w:rPr>
        <w:t xml:space="preserve"> </w:t>
      </w:r>
      <w:r w:rsidRPr="00471148">
        <w:rPr>
          <w:rFonts w:ascii="Montserrat" w:hAnsi="Montserrat"/>
        </w:rPr>
        <w:t>Great</w:t>
      </w:r>
      <w:r w:rsidR="00C23E0C" w:rsidRPr="009952BD">
        <w:rPr>
          <w:rFonts w:ascii="Montserrat" w:hAnsi="Montserrat"/>
        </w:rPr>
        <w:t xml:space="preserve"> </w:t>
      </w:r>
      <w:r>
        <w:rPr>
          <w:rFonts w:ascii="Montserrat" w:hAnsi="Montserrat"/>
        </w:rPr>
        <w:t>question. It is all about student agency. By letting students choose, they can cater to what they enjoy and have creative freedom. This gives them more ownership of their</w:t>
      </w:r>
      <w:r w:rsidR="00583DA6">
        <w:rPr>
          <w:rFonts w:ascii="Montserrat" w:hAnsi="Montserrat"/>
        </w:rPr>
        <w:t xml:space="preserve"> work and results in a higher engagement and pride in their assessment. It is grounded in</w:t>
      </w:r>
      <w:r w:rsidR="00583DA6" w:rsidRPr="00583DA6">
        <w:t xml:space="preserve"> </w:t>
      </w:r>
      <w:r w:rsidR="00583DA6" w:rsidRPr="00583DA6">
        <w:rPr>
          <w:rFonts w:ascii="Montserrat" w:hAnsi="Montserrat"/>
        </w:rPr>
        <w:t xml:space="preserve">Universal Design for Learning </w:t>
      </w:r>
      <w:r w:rsidR="00583DA6">
        <w:rPr>
          <w:rFonts w:ascii="Montserrat" w:hAnsi="Montserrat"/>
        </w:rPr>
        <w:t>to c</w:t>
      </w:r>
      <w:r w:rsidR="00583DA6" w:rsidRPr="00583DA6">
        <w:rPr>
          <w:rFonts w:ascii="Montserrat" w:hAnsi="Montserrat"/>
        </w:rPr>
        <w:t>reate inclusive learning environments by designing for diversity</w:t>
      </w:r>
      <w:r w:rsidR="00583DA6">
        <w:rPr>
          <w:rFonts w:ascii="Montserrat" w:hAnsi="Montserrat"/>
        </w:rPr>
        <w:t>. Students have multiple pathways to achieve the same learning outcomes.</w:t>
      </w:r>
    </w:p>
    <w:p w14:paraId="4F97FFEC" w14:textId="1D784DFF" w:rsidR="00C23E0C" w:rsidRPr="00583DA6" w:rsidRDefault="00C23E0C" w:rsidP="000224A4">
      <w:pPr>
        <w:spacing w:line="276" w:lineRule="auto"/>
        <w:rPr>
          <w:rFonts w:ascii="Montserrat" w:hAnsi="Montserrat"/>
        </w:rPr>
      </w:pPr>
      <w:r w:rsidRPr="00583DA6">
        <w:rPr>
          <w:rFonts w:ascii="Montserrat" w:hAnsi="Montserrat"/>
          <w:b/>
          <w:bCs/>
        </w:rPr>
        <w:t xml:space="preserve">You: </w:t>
      </w:r>
      <w:r w:rsidR="00583DA6">
        <w:rPr>
          <w:rFonts w:ascii="Montserrat" w:hAnsi="Montserrat"/>
        </w:rPr>
        <w:t>Great response! And c</w:t>
      </w:r>
      <w:r w:rsidRPr="00583DA6">
        <w:rPr>
          <w:rFonts w:ascii="Montserrat" w:hAnsi="Montserrat"/>
        </w:rPr>
        <w:t xml:space="preserve">an you walk us through how </w:t>
      </w:r>
      <w:r w:rsidR="00583DA6">
        <w:rPr>
          <w:rFonts w:ascii="Montserrat" w:hAnsi="Montserrat"/>
        </w:rPr>
        <w:t xml:space="preserve">the </w:t>
      </w:r>
      <w:r w:rsidR="00583DA6" w:rsidRPr="009952BD">
        <w:rPr>
          <w:rFonts w:ascii="Montserrat" w:hAnsi="Montserrat"/>
        </w:rPr>
        <w:t>“Choose Your Own Assessment”</w:t>
      </w:r>
      <w:r w:rsidR="00583DA6">
        <w:rPr>
          <w:rFonts w:ascii="Montserrat" w:hAnsi="Montserrat"/>
        </w:rPr>
        <w:t xml:space="preserve"> </w:t>
      </w:r>
      <w:proofErr w:type="gramStart"/>
      <w:r w:rsidRPr="00583DA6">
        <w:rPr>
          <w:rFonts w:ascii="Montserrat" w:hAnsi="Montserrat"/>
        </w:rPr>
        <w:t>actually works</w:t>
      </w:r>
      <w:proofErr w:type="gramEnd"/>
      <w:r w:rsidRPr="00583DA6">
        <w:rPr>
          <w:rFonts w:ascii="Montserrat" w:hAnsi="Montserrat"/>
        </w:rPr>
        <w:t xml:space="preserve"> in your unit</w:t>
      </w:r>
      <w:r w:rsidR="006A17A9">
        <w:rPr>
          <w:rFonts w:ascii="Montserrat" w:hAnsi="Montserrat"/>
        </w:rPr>
        <w:t>.</w:t>
      </w:r>
      <w:r w:rsidRPr="00583DA6">
        <w:rPr>
          <w:rFonts w:ascii="Montserrat" w:hAnsi="Montserrat"/>
        </w:rPr>
        <w:t xml:space="preserve"> </w:t>
      </w:r>
      <w:r w:rsidR="006A17A9">
        <w:rPr>
          <w:rFonts w:ascii="Montserrat" w:hAnsi="Montserrat"/>
        </w:rPr>
        <w:t>E</w:t>
      </w:r>
      <w:r w:rsidRPr="00583DA6">
        <w:rPr>
          <w:rFonts w:ascii="Montserrat" w:hAnsi="Montserrat"/>
        </w:rPr>
        <w:t>specially how you keep things fair when students are submitting completely different types of work?</w:t>
      </w:r>
    </w:p>
    <w:p w14:paraId="31395470" w14:textId="3E0327F5" w:rsidR="006A17A9" w:rsidRDefault="00583DA6" w:rsidP="006A17A9">
      <w:pPr>
        <w:spacing w:line="276" w:lineRule="auto"/>
        <w:rPr>
          <w:rFonts w:ascii="Montserrat" w:hAnsi="Montserrat"/>
        </w:rPr>
      </w:pPr>
      <w:r>
        <w:rPr>
          <w:rFonts w:ascii="Montserrat" w:hAnsi="Montserrat"/>
          <w:b/>
          <w:bCs/>
        </w:rPr>
        <w:t>Osu</w:t>
      </w:r>
      <w:r w:rsidR="00486AEF" w:rsidRPr="009952BD">
        <w:rPr>
          <w:rFonts w:ascii="Montserrat" w:hAnsi="Montserrat"/>
          <w:b/>
          <w:bCs/>
        </w:rPr>
        <w:t>:</w:t>
      </w:r>
      <w:r w:rsidR="00486AEF" w:rsidRPr="009952BD">
        <w:rPr>
          <w:rFonts w:ascii="Montserrat" w:hAnsi="Montserrat"/>
        </w:rPr>
        <w:t xml:space="preserve"> </w:t>
      </w:r>
      <w:r w:rsidR="006A17A9">
        <w:rPr>
          <w:rFonts w:ascii="Montserrat" w:hAnsi="Montserrat"/>
        </w:rPr>
        <w:t>There are two fronts that we work on for this. Mike, do you want to talk about the resources provided on the student front and how you felt?</w:t>
      </w:r>
    </w:p>
    <w:p w14:paraId="648E9AE9" w14:textId="50D668AA" w:rsidR="006A17A9" w:rsidRDefault="006A17A9" w:rsidP="006A17A9">
      <w:pPr>
        <w:spacing w:line="276" w:lineRule="auto"/>
        <w:rPr>
          <w:rFonts w:ascii="Montserrat" w:hAnsi="Montserrat"/>
        </w:rPr>
      </w:pPr>
      <w:r>
        <w:rPr>
          <w:rFonts w:ascii="Montserrat" w:hAnsi="Montserrat"/>
          <w:b/>
          <w:bCs/>
        </w:rPr>
        <w:t>Mike</w:t>
      </w:r>
      <w:r w:rsidRPr="009952BD">
        <w:rPr>
          <w:rFonts w:ascii="Montserrat" w:hAnsi="Montserrat"/>
          <w:b/>
          <w:bCs/>
        </w:rPr>
        <w:t>:</w:t>
      </w:r>
      <w:r w:rsidRPr="009952BD">
        <w:rPr>
          <w:rFonts w:ascii="Montserrat" w:hAnsi="Montserrat"/>
        </w:rPr>
        <w:t xml:space="preserve"> </w:t>
      </w:r>
      <w:r>
        <w:rPr>
          <w:rFonts w:ascii="Montserrat" w:hAnsi="Montserrat"/>
        </w:rPr>
        <w:t xml:space="preserve">Sure, so we were all provided the same task and rubric regardless of our choice. The rubric is quite detailed and looks at different aspects such as </w:t>
      </w:r>
      <w:r w:rsidR="00486AEF" w:rsidRPr="009952BD">
        <w:rPr>
          <w:rFonts w:ascii="Montserrat" w:hAnsi="Montserrat"/>
        </w:rPr>
        <w:t>Content accuracy</w:t>
      </w:r>
      <w:r>
        <w:rPr>
          <w:rFonts w:ascii="Montserrat" w:hAnsi="Montserrat"/>
        </w:rPr>
        <w:t xml:space="preserve">, </w:t>
      </w:r>
      <w:r w:rsidR="00486AEF" w:rsidRPr="009952BD">
        <w:rPr>
          <w:rFonts w:ascii="Montserrat" w:hAnsi="Montserrat"/>
        </w:rPr>
        <w:t>Overall flow</w:t>
      </w:r>
      <w:r>
        <w:rPr>
          <w:rFonts w:ascii="Montserrat" w:hAnsi="Montserrat"/>
        </w:rPr>
        <w:t xml:space="preserve">, </w:t>
      </w:r>
      <w:r w:rsidR="00486AEF" w:rsidRPr="009952BD">
        <w:rPr>
          <w:rFonts w:ascii="Montserrat" w:hAnsi="Montserrat"/>
        </w:rPr>
        <w:t>Engagement</w:t>
      </w:r>
      <w:r>
        <w:rPr>
          <w:rFonts w:ascii="Montserrat" w:hAnsi="Montserrat"/>
        </w:rPr>
        <w:t xml:space="preserve">, and </w:t>
      </w:r>
      <w:r w:rsidR="00486AEF" w:rsidRPr="009952BD">
        <w:rPr>
          <w:rFonts w:ascii="Montserrat" w:hAnsi="Montserrat"/>
        </w:rPr>
        <w:t>Language</w:t>
      </w:r>
      <w:r>
        <w:rPr>
          <w:rFonts w:ascii="Montserrat" w:hAnsi="Montserrat"/>
        </w:rPr>
        <w:t>. Osu also gave us exemplars of each format and there were many activities in class which helped build our assessments. It’s such a great assessment, I hope that Osu has an opportunity to tell other academics about it at a conference…</w:t>
      </w:r>
    </w:p>
    <w:p w14:paraId="4B7CD5FA" w14:textId="368708E9" w:rsidR="006A17A9" w:rsidRDefault="006A17A9" w:rsidP="006A17A9">
      <w:pPr>
        <w:spacing w:line="276" w:lineRule="auto"/>
        <w:rPr>
          <w:rFonts w:ascii="Montserrat" w:hAnsi="Montserrat"/>
        </w:rPr>
      </w:pPr>
      <w:r>
        <w:rPr>
          <w:rFonts w:ascii="Montserrat" w:hAnsi="Montserrat"/>
          <w:b/>
          <w:bCs/>
        </w:rPr>
        <w:t>Osu</w:t>
      </w:r>
      <w:r w:rsidRPr="009952BD">
        <w:rPr>
          <w:rFonts w:ascii="Montserrat" w:hAnsi="Montserrat"/>
          <w:b/>
          <w:bCs/>
        </w:rPr>
        <w:t>:</w:t>
      </w:r>
      <w:r w:rsidRPr="009952BD">
        <w:rPr>
          <w:rFonts w:ascii="Montserrat" w:hAnsi="Montserrat"/>
        </w:rPr>
        <w:t xml:space="preserve"> </w:t>
      </w:r>
      <w:r>
        <w:rPr>
          <w:rFonts w:ascii="Montserrat" w:hAnsi="Montserrat"/>
        </w:rPr>
        <w:t xml:space="preserve">I see what you did </w:t>
      </w:r>
      <w:proofErr w:type="gramStart"/>
      <w:r>
        <w:rPr>
          <w:rFonts w:ascii="Montserrat" w:hAnsi="Montserrat"/>
        </w:rPr>
        <w:t>there</w:t>
      </w:r>
      <w:proofErr w:type="gramEnd"/>
      <w:r>
        <w:rPr>
          <w:rFonts w:ascii="Montserrat" w:hAnsi="Montserrat"/>
        </w:rPr>
        <w:t xml:space="preserve"> Mike... On the staff front, there was a lot of benchmarking to ensure that all the markers were on the same page. We also had designated markers for each format so that they </w:t>
      </w:r>
      <w:proofErr w:type="gramStart"/>
      <w:r>
        <w:rPr>
          <w:rFonts w:ascii="Montserrat" w:hAnsi="Montserrat"/>
        </w:rPr>
        <w:t>were in charge of</w:t>
      </w:r>
      <w:proofErr w:type="gramEnd"/>
      <w:r>
        <w:rPr>
          <w:rFonts w:ascii="Montserrat" w:hAnsi="Montserrat"/>
        </w:rPr>
        <w:t xml:space="preserve"> all podcasts, posters, videos, etc. The main feedback from the markers, was that it was fun to mark. They had just as much fun marking as the students did making them. It’s a win-win.</w:t>
      </w:r>
    </w:p>
    <w:p w14:paraId="37A8C8E3" w14:textId="77777777" w:rsidR="00E07625" w:rsidRPr="009952BD" w:rsidRDefault="00E07625" w:rsidP="000224A4">
      <w:pPr>
        <w:spacing w:line="276" w:lineRule="auto"/>
        <w:rPr>
          <w:rFonts w:ascii="Montserrat" w:hAnsi="Montserrat"/>
          <w:b/>
          <w:bCs/>
        </w:rPr>
      </w:pPr>
      <w:r w:rsidRPr="009952BD">
        <w:rPr>
          <w:rFonts w:ascii="Montserrat" w:hAnsi="Montserrat"/>
          <w:b/>
          <w:bCs/>
        </w:rPr>
        <w:br w:type="page"/>
      </w:r>
    </w:p>
    <w:p w14:paraId="53C2F167" w14:textId="1555FA49" w:rsidR="00C23E0C" w:rsidRPr="009952BD" w:rsidRDefault="00A179ED" w:rsidP="000224A4">
      <w:pPr>
        <w:spacing w:line="276" w:lineRule="auto"/>
        <w:rPr>
          <w:rFonts w:ascii="Montserrat" w:hAnsi="Montserrat"/>
        </w:rPr>
      </w:pPr>
      <w:r w:rsidRPr="009952BD">
        <w:rPr>
          <w:rFonts w:ascii="Montserrat" w:hAnsi="Montserrat"/>
          <w:b/>
          <w:bCs/>
        </w:rPr>
        <w:lastRenderedPageBreak/>
        <w:t xml:space="preserve">You: </w:t>
      </w:r>
      <w:r w:rsidR="00C23E0C" w:rsidRPr="009952BD">
        <w:rPr>
          <w:rFonts w:ascii="Montserrat" w:hAnsi="Montserrat"/>
        </w:rPr>
        <w:t>If someone here is thinking, “This sounds great, but also terrifying,” what’s the smallest, safest way they could try CYOA in their own teaching?</w:t>
      </w:r>
    </w:p>
    <w:p w14:paraId="544AB396" w14:textId="4741DB85" w:rsidR="005E1803" w:rsidRDefault="005E1803" w:rsidP="000224A4">
      <w:pPr>
        <w:spacing w:line="276" w:lineRule="auto"/>
        <w:rPr>
          <w:rFonts w:ascii="Montserrat" w:hAnsi="Montserrat"/>
        </w:rPr>
      </w:pPr>
      <w:r>
        <w:rPr>
          <w:rFonts w:ascii="Montserrat" w:hAnsi="Montserrat"/>
          <w:b/>
          <w:bCs/>
        </w:rPr>
        <w:t>Osu</w:t>
      </w:r>
      <w:r w:rsidR="00E07625" w:rsidRPr="009952BD">
        <w:rPr>
          <w:rFonts w:ascii="Montserrat" w:hAnsi="Montserrat"/>
          <w:b/>
          <w:bCs/>
        </w:rPr>
        <w:t>:</w:t>
      </w:r>
      <w:r w:rsidRPr="005E1803">
        <w:rPr>
          <w:rFonts w:ascii="Montserrat" w:hAnsi="Montserrat"/>
        </w:rPr>
        <w:t xml:space="preserve"> </w:t>
      </w:r>
      <w:r>
        <w:rPr>
          <w:rFonts w:ascii="Montserrat" w:hAnsi="Montserrat"/>
        </w:rPr>
        <w:t>I won’t beat around the bush, but the workload was huge upfront. But most definitely worth it! You could start small, just pick 2 or 3 formats for a particular assessment? The choice doesn’t have to be assessment-wide, just a particular aspect and build from there.</w:t>
      </w:r>
    </w:p>
    <w:p w14:paraId="01151E9E" w14:textId="77777777" w:rsidR="005E1803" w:rsidRDefault="005E1803" w:rsidP="000224A4">
      <w:pPr>
        <w:spacing w:line="276" w:lineRule="auto"/>
        <w:rPr>
          <w:rFonts w:ascii="Montserrat" w:hAnsi="Montserrat"/>
        </w:rPr>
      </w:pPr>
      <w:r w:rsidRPr="005E1803">
        <w:rPr>
          <w:rFonts w:ascii="Montserrat" w:hAnsi="Montserrat"/>
          <w:b/>
          <w:bCs/>
        </w:rPr>
        <w:t>Mike:</w:t>
      </w:r>
      <w:r>
        <w:rPr>
          <w:rFonts w:ascii="Montserrat" w:hAnsi="Montserrat"/>
        </w:rPr>
        <w:t xml:space="preserve"> I’ve even seen choice in other aspects of the unit. </w:t>
      </w:r>
    </w:p>
    <w:p w14:paraId="48CD79B0" w14:textId="0C50568D" w:rsidR="005E1803" w:rsidRDefault="005E1803" w:rsidP="000224A4">
      <w:pPr>
        <w:spacing w:line="276" w:lineRule="auto"/>
        <w:rPr>
          <w:rFonts w:ascii="Montserrat" w:hAnsi="Montserrat"/>
        </w:rPr>
      </w:pPr>
      <w:r>
        <w:rPr>
          <w:rFonts w:ascii="Montserrat" w:hAnsi="Montserrat"/>
        </w:rPr>
        <w:t xml:space="preserve">I’ve seen it in class activities where we all had to create a presentation on a drug’s mechanism of action, but we could choose which drug. I even saw it one of my lectures, where the lecturer put up 4 options on what example to present and we could choose. </w:t>
      </w:r>
    </w:p>
    <w:p w14:paraId="7940620C" w14:textId="3113AEB0" w:rsidR="00C23E0C" w:rsidRPr="009952BD" w:rsidRDefault="00E07625" w:rsidP="000224A4">
      <w:pPr>
        <w:spacing w:line="276" w:lineRule="auto"/>
        <w:rPr>
          <w:rFonts w:ascii="Montserrat" w:hAnsi="Montserrat"/>
        </w:rPr>
      </w:pPr>
      <w:r w:rsidRPr="009952BD">
        <w:rPr>
          <w:rFonts w:ascii="Montserrat" w:hAnsi="Montserrat"/>
          <w:b/>
          <w:bCs/>
        </w:rPr>
        <w:t xml:space="preserve">You: </w:t>
      </w:r>
      <w:r w:rsidR="00C23E0C" w:rsidRPr="009952BD">
        <w:rPr>
          <w:rFonts w:ascii="Montserrat" w:hAnsi="Montserrat"/>
        </w:rPr>
        <w:t xml:space="preserve">That’s all the questions I’ve been given — and I’m officially </w:t>
      </w:r>
      <w:r w:rsidRPr="009952BD">
        <w:rPr>
          <w:rFonts w:ascii="Montserrat" w:hAnsi="Montserrat"/>
        </w:rPr>
        <w:t>ending this</w:t>
      </w:r>
      <w:r w:rsidR="00C23E0C" w:rsidRPr="009952BD">
        <w:rPr>
          <w:rFonts w:ascii="Montserrat" w:hAnsi="Montserrat"/>
        </w:rPr>
        <w:t xml:space="preserve"> podcast.</w:t>
      </w:r>
      <w:r w:rsidRPr="009952BD">
        <w:rPr>
          <w:rFonts w:ascii="Montserrat" w:hAnsi="Montserrat"/>
        </w:rPr>
        <w:t xml:space="preserve"> </w:t>
      </w:r>
    </w:p>
    <w:p w14:paraId="45D6858D" w14:textId="77E08DA6" w:rsidR="00093A24" w:rsidRPr="009952BD" w:rsidRDefault="00C23E0C" w:rsidP="000224A4">
      <w:pPr>
        <w:spacing w:line="276" w:lineRule="auto"/>
        <w:rPr>
          <w:rFonts w:ascii="Montserrat" w:hAnsi="Montserrat"/>
        </w:rPr>
      </w:pPr>
      <w:r w:rsidRPr="009952BD">
        <w:rPr>
          <w:rFonts w:ascii="Montserrat" w:hAnsi="Montserrat"/>
        </w:rPr>
        <w:t xml:space="preserve">Thanks for </w:t>
      </w:r>
      <w:r w:rsidR="00E07625" w:rsidRPr="009952BD">
        <w:rPr>
          <w:rFonts w:ascii="Montserrat" w:hAnsi="Montserrat"/>
        </w:rPr>
        <w:t>tuning in and as I always say, “This could have been a presentation, but it didn’t have to be.”</w:t>
      </w:r>
    </w:p>
    <w:sectPr w:rsidR="00093A24" w:rsidRPr="009952BD" w:rsidSect="00583DA6">
      <w:footerReference w:type="default" r:id="rId1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1BF243" w14:textId="77777777" w:rsidR="00B22615" w:rsidRDefault="00B22615" w:rsidP="00A40F63">
      <w:pPr>
        <w:spacing w:after="0" w:line="240" w:lineRule="auto"/>
      </w:pPr>
      <w:r>
        <w:separator/>
      </w:r>
    </w:p>
  </w:endnote>
  <w:endnote w:type="continuationSeparator" w:id="0">
    <w:p w14:paraId="0614C339" w14:textId="77777777" w:rsidR="00B22615" w:rsidRDefault="00B22615" w:rsidP="00A40F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panose1 w:val="00000500000000000000"/>
    <w:charset w:val="00"/>
    <w:family w:val="auto"/>
    <w:pitch w:val="variable"/>
    <w:sig w:usb0="2000020F" w:usb1="00000003" w:usb2="00000000" w:usb3="00000000" w:csb0="00000197"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05FBA" w14:textId="2D78A544" w:rsidR="00680D50" w:rsidRPr="00680D50" w:rsidRDefault="00680D50" w:rsidP="00680D50">
    <w:pPr>
      <w:pStyle w:val="Footer"/>
      <w:jc w:val="right"/>
      <w:rPr>
        <w:i/>
        <w:iCs/>
        <w:sz w:val="20"/>
        <w:szCs w:val="20"/>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ADD22A" w14:textId="77777777" w:rsidR="00B22615" w:rsidRDefault="00B22615" w:rsidP="00A40F63">
      <w:pPr>
        <w:spacing w:after="0" w:line="240" w:lineRule="auto"/>
      </w:pPr>
      <w:r>
        <w:separator/>
      </w:r>
    </w:p>
  </w:footnote>
  <w:footnote w:type="continuationSeparator" w:id="0">
    <w:p w14:paraId="4AA88A8D" w14:textId="77777777" w:rsidR="00B22615" w:rsidRDefault="00B22615" w:rsidP="00A40F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34EF3"/>
    <w:multiLevelType w:val="hybridMultilevel"/>
    <w:tmpl w:val="EC82ED0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A762C33"/>
    <w:multiLevelType w:val="multilevel"/>
    <w:tmpl w:val="9E18A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B1E5127"/>
    <w:multiLevelType w:val="hybridMultilevel"/>
    <w:tmpl w:val="20F83E24"/>
    <w:lvl w:ilvl="0" w:tplc="E25EB06E">
      <w:numFmt w:val="bullet"/>
      <w:lvlText w:val="-"/>
      <w:lvlJc w:val="left"/>
      <w:pPr>
        <w:ind w:left="720" w:hanging="360"/>
      </w:pPr>
      <w:rPr>
        <w:rFonts w:ascii="Montserrat" w:eastAsiaTheme="minorHAnsi" w:hAnsi="Montserra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2C7D6A58"/>
    <w:multiLevelType w:val="hybridMultilevel"/>
    <w:tmpl w:val="4FB09204"/>
    <w:lvl w:ilvl="0" w:tplc="0C090011">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30AD0A2C"/>
    <w:multiLevelType w:val="hybridMultilevel"/>
    <w:tmpl w:val="F90CD7B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C096F05"/>
    <w:multiLevelType w:val="multilevel"/>
    <w:tmpl w:val="E29C31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1CA1C19"/>
    <w:multiLevelType w:val="multilevel"/>
    <w:tmpl w:val="55C27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97A0F0F"/>
    <w:multiLevelType w:val="hybridMultilevel"/>
    <w:tmpl w:val="C5469D14"/>
    <w:lvl w:ilvl="0" w:tplc="E25EB06E">
      <w:numFmt w:val="bullet"/>
      <w:lvlText w:val="-"/>
      <w:lvlJc w:val="left"/>
      <w:pPr>
        <w:ind w:left="720" w:hanging="360"/>
      </w:pPr>
      <w:rPr>
        <w:rFonts w:ascii="Montserrat" w:eastAsiaTheme="minorHAnsi" w:hAnsi="Montserra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4B7E6115"/>
    <w:multiLevelType w:val="hybridMultilevel"/>
    <w:tmpl w:val="1ABC0BF4"/>
    <w:lvl w:ilvl="0" w:tplc="E25EB06E">
      <w:numFmt w:val="bullet"/>
      <w:lvlText w:val="-"/>
      <w:lvlJc w:val="left"/>
      <w:pPr>
        <w:ind w:left="720" w:hanging="360"/>
      </w:pPr>
      <w:rPr>
        <w:rFonts w:ascii="Montserrat" w:eastAsiaTheme="minorHAnsi" w:hAnsi="Montserrat" w:cstheme="minorBid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C3D0CEB"/>
    <w:multiLevelType w:val="hybridMultilevel"/>
    <w:tmpl w:val="7D9C2CAE"/>
    <w:lvl w:ilvl="0" w:tplc="E25EB06E">
      <w:numFmt w:val="bullet"/>
      <w:lvlText w:val="-"/>
      <w:lvlJc w:val="left"/>
      <w:pPr>
        <w:ind w:left="1080" w:hanging="360"/>
      </w:pPr>
      <w:rPr>
        <w:rFonts w:ascii="Montserrat" w:eastAsiaTheme="minorHAnsi" w:hAnsi="Montserrat" w:cstheme="minorBid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0" w15:restartNumberingAfterBreak="0">
    <w:nsid w:val="4D700A1D"/>
    <w:multiLevelType w:val="hybridMultilevel"/>
    <w:tmpl w:val="34D2E77A"/>
    <w:lvl w:ilvl="0" w:tplc="E25EB06E">
      <w:numFmt w:val="bullet"/>
      <w:lvlText w:val="-"/>
      <w:lvlJc w:val="left"/>
      <w:pPr>
        <w:ind w:left="720" w:hanging="360"/>
      </w:pPr>
      <w:rPr>
        <w:rFonts w:ascii="Montserrat" w:eastAsiaTheme="minorHAnsi" w:hAnsi="Montserrat" w:cstheme="minorBidi"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4E0B529F"/>
    <w:multiLevelType w:val="multilevel"/>
    <w:tmpl w:val="B330B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E6074E"/>
    <w:multiLevelType w:val="multilevel"/>
    <w:tmpl w:val="FAD440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CB4161"/>
    <w:multiLevelType w:val="multilevel"/>
    <w:tmpl w:val="B87C0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76F5476"/>
    <w:multiLevelType w:val="hybridMultilevel"/>
    <w:tmpl w:val="13CCF88E"/>
    <w:lvl w:ilvl="0" w:tplc="E25EB06E">
      <w:numFmt w:val="bullet"/>
      <w:lvlText w:val="-"/>
      <w:lvlJc w:val="left"/>
      <w:pPr>
        <w:ind w:left="720" w:hanging="360"/>
      </w:pPr>
      <w:rPr>
        <w:rFonts w:ascii="Montserrat" w:eastAsiaTheme="minorHAnsi" w:hAnsi="Montserra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6BD87BD6"/>
    <w:multiLevelType w:val="hybridMultilevel"/>
    <w:tmpl w:val="4A38D9BC"/>
    <w:lvl w:ilvl="0" w:tplc="E25EB06E">
      <w:numFmt w:val="bullet"/>
      <w:lvlText w:val="-"/>
      <w:lvlJc w:val="left"/>
      <w:pPr>
        <w:ind w:left="720" w:hanging="360"/>
      </w:pPr>
      <w:rPr>
        <w:rFonts w:ascii="Montserrat" w:eastAsiaTheme="minorHAnsi" w:hAnsi="Montserrat"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72E63CF4"/>
    <w:multiLevelType w:val="multilevel"/>
    <w:tmpl w:val="31AC1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6732221">
    <w:abstractNumId w:val="12"/>
  </w:num>
  <w:num w:numId="2" w16cid:durableId="987516991">
    <w:abstractNumId w:val="16"/>
  </w:num>
  <w:num w:numId="3" w16cid:durableId="1026562611">
    <w:abstractNumId w:val="5"/>
  </w:num>
  <w:num w:numId="4" w16cid:durableId="661276719">
    <w:abstractNumId w:val="11"/>
  </w:num>
  <w:num w:numId="5" w16cid:durableId="937561390">
    <w:abstractNumId w:val="13"/>
  </w:num>
  <w:num w:numId="6" w16cid:durableId="657458290">
    <w:abstractNumId w:val="6"/>
  </w:num>
  <w:num w:numId="7" w16cid:durableId="1804078774">
    <w:abstractNumId w:val="1"/>
  </w:num>
  <w:num w:numId="8" w16cid:durableId="898633504">
    <w:abstractNumId w:val="2"/>
  </w:num>
  <w:num w:numId="9" w16cid:durableId="2141458116">
    <w:abstractNumId w:val="4"/>
  </w:num>
  <w:num w:numId="10" w16cid:durableId="2136942041">
    <w:abstractNumId w:val="3"/>
  </w:num>
  <w:num w:numId="11" w16cid:durableId="1064455283">
    <w:abstractNumId w:val="8"/>
  </w:num>
  <w:num w:numId="12" w16cid:durableId="1049918957">
    <w:abstractNumId w:val="9"/>
  </w:num>
  <w:num w:numId="13" w16cid:durableId="143740277">
    <w:abstractNumId w:val="7"/>
  </w:num>
  <w:num w:numId="14" w16cid:durableId="2025130730">
    <w:abstractNumId w:val="14"/>
  </w:num>
  <w:num w:numId="15" w16cid:durableId="1599169294">
    <w:abstractNumId w:val="15"/>
  </w:num>
  <w:num w:numId="16" w16cid:durableId="1738162632">
    <w:abstractNumId w:val="10"/>
  </w:num>
  <w:num w:numId="17" w16cid:durableId="18041569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64F0"/>
    <w:rsid w:val="000224A4"/>
    <w:rsid w:val="00054F67"/>
    <w:rsid w:val="00071261"/>
    <w:rsid w:val="00093A24"/>
    <w:rsid w:val="00170ED0"/>
    <w:rsid w:val="001F2869"/>
    <w:rsid w:val="00207946"/>
    <w:rsid w:val="002310C5"/>
    <w:rsid w:val="002A7851"/>
    <w:rsid w:val="00396F7A"/>
    <w:rsid w:val="00416B6B"/>
    <w:rsid w:val="00465F39"/>
    <w:rsid w:val="00471148"/>
    <w:rsid w:val="00486AEF"/>
    <w:rsid w:val="005313BE"/>
    <w:rsid w:val="005737D5"/>
    <w:rsid w:val="00583DA6"/>
    <w:rsid w:val="005E1803"/>
    <w:rsid w:val="00617252"/>
    <w:rsid w:val="00656DD0"/>
    <w:rsid w:val="00680D50"/>
    <w:rsid w:val="006A17A9"/>
    <w:rsid w:val="006F3347"/>
    <w:rsid w:val="0073735B"/>
    <w:rsid w:val="007F617A"/>
    <w:rsid w:val="008B5EFE"/>
    <w:rsid w:val="00946FF3"/>
    <w:rsid w:val="00964BB6"/>
    <w:rsid w:val="009952BD"/>
    <w:rsid w:val="00A179ED"/>
    <w:rsid w:val="00A40F63"/>
    <w:rsid w:val="00AA63EA"/>
    <w:rsid w:val="00AA7994"/>
    <w:rsid w:val="00AB0B7E"/>
    <w:rsid w:val="00B22615"/>
    <w:rsid w:val="00B56AC3"/>
    <w:rsid w:val="00BD526B"/>
    <w:rsid w:val="00C23E0C"/>
    <w:rsid w:val="00CC27D1"/>
    <w:rsid w:val="00D1791F"/>
    <w:rsid w:val="00D51EE9"/>
    <w:rsid w:val="00D7300C"/>
    <w:rsid w:val="00D95EB7"/>
    <w:rsid w:val="00E07625"/>
    <w:rsid w:val="00E43F0D"/>
    <w:rsid w:val="00E564F0"/>
    <w:rsid w:val="00F27295"/>
    <w:rsid w:val="00F327EA"/>
    <w:rsid w:val="00FD07F0"/>
    <w:rsid w:val="00FE554F"/>
    <w:rsid w:val="00FE5B4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2E4B6B"/>
  <w15:chartTrackingRefBased/>
  <w15:docId w15:val="{A89BDE5C-F662-DC44-8B67-EFA7A0643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96F7A"/>
    <w:pPr>
      <w:spacing w:line="276" w:lineRule="auto"/>
      <w:jc w:val="center"/>
      <w:outlineLvl w:val="0"/>
    </w:pPr>
    <w:rPr>
      <w:rFonts w:ascii="Montserrat" w:hAnsi="Montserrat"/>
      <w:b/>
      <w:bCs/>
      <w:color w:val="718878"/>
      <w:sz w:val="32"/>
      <w:szCs w:val="32"/>
    </w:rPr>
  </w:style>
  <w:style w:type="paragraph" w:styleId="Heading2">
    <w:name w:val="heading 2"/>
    <w:basedOn w:val="Normal"/>
    <w:next w:val="Normal"/>
    <w:link w:val="Heading2Char"/>
    <w:uiPriority w:val="9"/>
    <w:unhideWhenUsed/>
    <w:qFormat/>
    <w:rsid w:val="00E564F0"/>
    <w:pPr>
      <w:keepNext/>
      <w:keepLines/>
      <w:spacing w:before="160" w:after="80"/>
      <w:outlineLvl w:val="1"/>
    </w:pPr>
    <w:rPr>
      <w:rFonts w:asciiTheme="majorHAnsi" w:eastAsiaTheme="majorEastAsia" w:hAnsiTheme="majorHAnsi" w:cstheme="majorBidi"/>
      <w:color w:val="0F4761" w:themeColor="accent1" w:themeShade="BF"/>
      <w:sz w:val="28"/>
      <w:szCs w:val="32"/>
    </w:rPr>
  </w:style>
  <w:style w:type="paragraph" w:styleId="Heading3">
    <w:name w:val="heading 3"/>
    <w:basedOn w:val="Normal"/>
    <w:next w:val="Normal"/>
    <w:link w:val="Heading3Char"/>
    <w:uiPriority w:val="9"/>
    <w:unhideWhenUsed/>
    <w:qFormat/>
    <w:rsid w:val="00E564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E564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64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64F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64F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64F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64F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6F7A"/>
    <w:rPr>
      <w:rFonts w:ascii="Montserrat" w:hAnsi="Montserrat"/>
      <w:b/>
      <w:bCs/>
      <w:color w:val="718878"/>
      <w:sz w:val="32"/>
      <w:szCs w:val="32"/>
    </w:rPr>
  </w:style>
  <w:style w:type="character" w:customStyle="1" w:styleId="Heading2Char">
    <w:name w:val="Heading 2 Char"/>
    <w:basedOn w:val="DefaultParagraphFont"/>
    <w:link w:val="Heading2"/>
    <w:uiPriority w:val="9"/>
    <w:rsid w:val="00E564F0"/>
    <w:rPr>
      <w:rFonts w:asciiTheme="majorHAnsi" w:eastAsiaTheme="majorEastAsia" w:hAnsiTheme="majorHAnsi" w:cstheme="majorBidi"/>
      <w:color w:val="0F4761" w:themeColor="accent1" w:themeShade="BF"/>
      <w:sz w:val="28"/>
      <w:szCs w:val="32"/>
    </w:rPr>
  </w:style>
  <w:style w:type="character" w:customStyle="1" w:styleId="Heading3Char">
    <w:name w:val="Heading 3 Char"/>
    <w:basedOn w:val="DefaultParagraphFont"/>
    <w:link w:val="Heading3"/>
    <w:uiPriority w:val="9"/>
    <w:rsid w:val="00E564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E564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64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64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64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64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64F0"/>
    <w:rPr>
      <w:rFonts w:eastAsiaTheme="majorEastAsia" w:cstheme="majorBidi"/>
      <w:color w:val="272727" w:themeColor="text1" w:themeTint="D8"/>
    </w:rPr>
  </w:style>
  <w:style w:type="paragraph" w:styleId="Title">
    <w:name w:val="Title"/>
    <w:basedOn w:val="Normal"/>
    <w:next w:val="Normal"/>
    <w:link w:val="TitleChar"/>
    <w:uiPriority w:val="10"/>
    <w:qFormat/>
    <w:rsid w:val="00E564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64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64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64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64F0"/>
    <w:pPr>
      <w:spacing w:before="160"/>
      <w:jc w:val="center"/>
    </w:pPr>
    <w:rPr>
      <w:i/>
      <w:iCs/>
      <w:color w:val="404040" w:themeColor="text1" w:themeTint="BF"/>
    </w:rPr>
  </w:style>
  <w:style w:type="character" w:customStyle="1" w:styleId="QuoteChar">
    <w:name w:val="Quote Char"/>
    <w:basedOn w:val="DefaultParagraphFont"/>
    <w:link w:val="Quote"/>
    <w:uiPriority w:val="29"/>
    <w:rsid w:val="00E564F0"/>
    <w:rPr>
      <w:i/>
      <w:iCs/>
      <w:color w:val="404040" w:themeColor="text1" w:themeTint="BF"/>
    </w:rPr>
  </w:style>
  <w:style w:type="paragraph" w:styleId="ListParagraph">
    <w:name w:val="List Paragraph"/>
    <w:basedOn w:val="Normal"/>
    <w:uiPriority w:val="34"/>
    <w:qFormat/>
    <w:rsid w:val="00E564F0"/>
    <w:pPr>
      <w:ind w:left="720"/>
      <w:contextualSpacing/>
    </w:pPr>
  </w:style>
  <w:style w:type="character" w:styleId="IntenseEmphasis">
    <w:name w:val="Intense Emphasis"/>
    <w:basedOn w:val="DefaultParagraphFont"/>
    <w:uiPriority w:val="21"/>
    <w:qFormat/>
    <w:rsid w:val="00E564F0"/>
    <w:rPr>
      <w:i/>
      <w:iCs/>
      <w:color w:val="0F4761" w:themeColor="accent1" w:themeShade="BF"/>
    </w:rPr>
  </w:style>
  <w:style w:type="paragraph" w:styleId="IntenseQuote">
    <w:name w:val="Intense Quote"/>
    <w:basedOn w:val="Normal"/>
    <w:next w:val="Normal"/>
    <w:link w:val="IntenseQuoteChar"/>
    <w:uiPriority w:val="30"/>
    <w:qFormat/>
    <w:rsid w:val="00E564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64F0"/>
    <w:rPr>
      <w:i/>
      <w:iCs/>
      <w:color w:val="0F4761" w:themeColor="accent1" w:themeShade="BF"/>
    </w:rPr>
  </w:style>
  <w:style w:type="character" w:styleId="IntenseReference">
    <w:name w:val="Intense Reference"/>
    <w:basedOn w:val="DefaultParagraphFont"/>
    <w:uiPriority w:val="32"/>
    <w:qFormat/>
    <w:rsid w:val="00E564F0"/>
    <w:rPr>
      <w:b/>
      <w:bCs/>
      <w:smallCaps/>
      <w:color w:val="0F4761" w:themeColor="accent1" w:themeShade="BF"/>
      <w:spacing w:val="5"/>
    </w:rPr>
  </w:style>
  <w:style w:type="character" w:styleId="Hyperlink">
    <w:name w:val="Hyperlink"/>
    <w:basedOn w:val="DefaultParagraphFont"/>
    <w:uiPriority w:val="99"/>
    <w:unhideWhenUsed/>
    <w:rsid w:val="00FD07F0"/>
    <w:rPr>
      <w:color w:val="467886" w:themeColor="hyperlink"/>
      <w:u w:val="single"/>
    </w:rPr>
  </w:style>
  <w:style w:type="character" w:styleId="UnresolvedMention">
    <w:name w:val="Unresolved Mention"/>
    <w:basedOn w:val="DefaultParagraphFont"/>
    <w:uiPriority w:val="99"/>
    <w:semiHidden/>
    <w:unhideWhenUsed/>
    <w:rsid w:val="00FD07F0"/>
    <w:rPr>
      <w:color w:val="605E5C"/>
      <w:shd w:val="clear" w:color="auto" w:fill="E1DFDD"/>
    </w:rPr>
  </w:style>
  <w:style w:type="paragraph" w:styleId="FootnoteText">
    <w:name w:val="footnote text"/>
    <w:basedOn w:val="Normal"/>
    <w:link w:val="FootnoteTextChar"/>
    <w:uiPriority w:val="99"/>
    <w:semiHidden/>
    <w:unhideWhenUsed/>
    <w:rsid w:val="00A40F6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40F63"/>
    <w:rPr>
      <w:sz w:val="20"/>
      <w:szCs w:val="20"/>
    </w:rPr>
  </w:style>
  <w:style w:type="character" w:styleId="FootnoteReference">
    <w:name w:val="footnote reference"/>
    <w:basedOn w:val="DefaultParagraphFont"/>
    <w:uiPriority w:val="99"/>
    <w:semiHidden/>
    <w:unhideWhenUsed/>
    <w:rsid w:val="00A40F63"/>
    <w:rPr>
      <w:vertAlign w:val="superscript"/>
    </w:rPr>
  </w:style>
  <w:style w:type="paragraph" w:styleId="Header">
    <w:name w:val="header"/>
    <w:basedOn w:val="Normal"/>
    <w:link w:val="HeaderChar"/>
    <w:uiPriority w:val="99"/>
    <w:unhideWhenUsed/>
    <w:rsid w:val="00680D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680D50"/>
  </w:style>
  <w:style w:type="paragraph" w:styleId="Footer">
    <w:name w:val="footer"/>
    <w:basedOn w:val="Normal"/>
    <w:link w:val="FooterChar"/>
    <w:uiPriority w:val="99"/>
    <w:unhideWhenUsed/>
    <w:rsid w:val="00680D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680D50"/>
  </w:style>
  <w:style w:type="paragraph" w:styleId="NormalWeb">
    <w:name w:val="Normal (Web)"/>
    <w:basedOn w:val="Normal"/>
    <w:uiPriority w:val="99"/>
    <w:semiHidden/>
    <w:unhideWhenUsed/>
    <w:rsid w:val="00093A24"/>
    <w:pPr>
      <w:spacing w:before="100" w:beforeAutospacing="1" w:after="100" w:afterAutospacing="1" w:line="240" w:lineRule="auto"/>
    </w:pPr>
    <w:rPr>
      <w:rFonts w:ascii="Times New Roman" w:eastAsia="Times New Roman" w:hAnsi="Times New Roman" w:cs="Times New Roman"/>
      <w:kern w:val="0"/>
      <w:lang w:eastAsia="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5123344">
      <w:bodyDiv w:val="1"/>
      <w:marLeft w:val="0"/>
      <w:marRight w:val="0"/>
      <w:marTop w:val="0"/>
      <w:marBottom w:val="0"/>
      <w:divBdr>
        <w:top w:val="none" w:sz="0" w:space="0" w:color="auto"/>
        <w:left w:val="none" w:sz="0" w:space="0" w:color="auto"/>
        <w:bottom w:val="none" w:sz="0" w:space="0" w:color="auto"/>
        <w:right w:val="none" w:sz="0" w:space="0" w:color="auto"/>
      </w:divBdr>
    </w:div>
    <w:div w:id="881753054">
      <w:bodyDiv w:val="1"/>
      <w:marLeft w:val="0"/>
      <w:marRight w:val="0"/>
      <w:marTop w:val="0"/>
      <w:marBottom w:val="0"/>
      <w:divBdr>
        <w:top w:val="none" w:sz="0" w:space="0" w:color="auto"/>
        <w:left w:val="none" w:sz="0" w:space="0" w:color="auto"/>
        <w:bottom w:val="none" w:sz="0" w:space="0" w:color="auto"/>
        <w:right w:val="none" w:sz="0" w:space="0" w:color="auto"/>
      </w:divBdr>
    </w:div>
    <w:div w:id="1370688677">
      <w:bodyDiv w:val="1"/>
      <w:marLeft w:val="0"/>
      <w:marRight w:val="0"/>
      <w:marTop w:val="0"/>
      <w:marBottom w:val="0"/>
      <w:divBdr>
        <w:top w:val="none" w:sz="0" w:space="0" w:color="auto"/>
        <w:left w:val="none" w:sz="0" w:space="0" w:color="auto"/>
        <w:bottom w:val="none" w:sz="0" w:space="0" w:color="auto"/>
        <w:right w:val="none" w:sz="0" w:space="0" w:color="auto"/>
      </w:divBdr>
    </w:div>
    <w:div w:id="2024088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95E3D60D9E6E04A88E6C46A8F8E80F5" ma:contentTypeVersion="16" ma:contentTypeDescription="Create a new document." ma:contentTypeScope="" ma:versionID="f5aed76395544bcc02cc0faeb05a01bc">
  <xsd:schema xmlns:xsd="http://www.w3.org/2001/XMLSchema" xmlns:xs="http://www.w3.org/2001/XMLSchema" xmlns:p="http://schemas.microsoft.com/office/2006/metadata/properties" xmlns:ns2="43435717-49c9-4489-9470-c7c98d62699d" xmlns:ns3="242681ae-e6e2-4ee6-90fd-f2c0d11c7b09" targetNamespace="http://schemas.microsoft.com/office/2006/metadata/properties" ma:root="true" ma:fieldsID="48b7b69460e2f77a1f5861a96316e079" ns2:_="" ns3:_="">
    <xsd:import namespace="43435717-49c9-4489-9470-c7c98d62699d"/>
    <xsd:import namespace="242681ae-e6e2-4ee6-90fd-f2c0d11c7b0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35717-49c9-4489-9470-c7c98d62699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3be76f96-e7f0-4e7c-b4d8-bf0f4c547e1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42681ae-e6e2-4ee6-90fd-f2c0d11c7b09"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bd00c8ac-6135-4edf-90aa-1e6137a64d6d}" ma:internalName="TaxCatchAll" ma:showField="CatchAllData" ma:web="242681ae-e6e2-4ee6-90fd-f2c0d11c7b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242681ae-e6e2-4ee6-90fd-f2c0d11c7b09" xsi:nil="true"/>
    <lcf76f155ced4ddcb4097134ff3c332f xmlns="43435717-49c9-4489-9470-c7c98d62699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522D5C-1C1C-4B9B-B23B-5AB8879988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35717-49c9-4489-9470-c7c98d62699d"/>
    <ds:schemaRef ds:uri="242681ae-e6e2-4ee6-90fd-f2c0d11c7b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3048A07-A17A-4FC0-BB85-EE283008A6DB}">
  <ds:schemaRefs>
    <ds:schemaRef ds:uri="http://schemas.microsoft.com/office/2006/metadata/properties"/>
    <ds:schemaRef ds:uri="http://schemas.microsoft.com/office/infopath/2007/PartnerControls"/>
    <ds:schemaRef ds:uri="242681ae-e6e2-4ee6-90fd-f2c0d11c7b09"/>
    <ds:schemaRef ds:uri="43435717-49c9-4489-9470-c7c98d62699d"/>
  </ds:schemaRefs>
</ds:datastoreItem>
</file>

<file path=customXml/itemProps3.xml><?xml version="1.0" encoding="utf-8"?>
<ds:datastoreItem xmlns:ds="http://schemas.openxmlformats.org/officeDocument/2006/customXml" ds:itemID="{70E794B4-1FCB-46AA-8A68-D7AFC2A182ED}">
  <ds:schemaRefs>
    <ds:schemaRef ds:uri="http://schemas.microsoft.com/sharepoint/v3/contenttype/forms"/>
  </ds:schemaRefs>
</ds:datastoreItem>
</file>

<file path=customXml/itemProps4.xml><?xml version="1.0" encoding="utf-8"?>
<ds:datastoreItem xmlns:ds="http://schemas.openxmlformats.org/officeDocument/2006/customXml" ds:itemID="{465FA850-AF4B-9749-9F8B-D4E1E4ABC7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385</TotalTime>
  <Pages>3</Pages>
  <Words>879</Words>
  <Characters>4197</Characters>
  <Application>Microsoft Office Word</Application>
  <DocSecurity>0</DocSecurity>
  <Lines>85</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Ella Collins-White</dc:creator>
  <cp:keywords/>
  <dc:description/>
  <cp:lastModifiedBy>Kylie Geard</cp:lastModifiedBy>
  <cp:revision>32</cp:revision>
  <dcterms:created xsi:type="dcterms:W3CDTF">2026-02-02T05:22:00Z</dcterms:created>
  <dcterms:modified xsi:type="dcterms:W3CDTF">2026-07-25T05:26:00Z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0x010100595E3D60D9E6E04A88E6C46A8F8E80F5</vt:lpwstr>
  </property>
  <property fmtid="{D5CDD505-2E9C-101B-9397-08002B2CF9AE}" pid="3" name="MediaServiceImageTags">
    <vt:lpwstr/>
  </property>
</Properties>
</file>