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00AA" w14:textId="77777777" w:rsidR="00DD30A9" w:rsidRDefault="00000000">
      <w:pPr>
        <w:spacing w:after="160"/>
        <w:rPr>
          <w:b/>
          <w:bCs/>
          <w:u w:val="single"/>
        </w:rPr>
      </w:pPr>
      <w:r>
        <w:rPr>
          <w:b/>
          <w:bCs/>
          <w:u w:val="single"/>
        </w:rPr>
        <w:t>Instructions</w:t>
      </w:r>
    </w:p>
    <w:p w14:paraId="36423C5F" w14:textId="77777777" w:rsidR="00DD30A9" w:rsidRDefault="00000000">
      <w:pPr>
        <w:spacing w:after="160"/>
        <w:ind w:left="720"/>
        <w:rPr>
          <w:b/>
          <w:bCs/>
        </w:rPr>
      </w:pPr>
      <w:r>
        <w:rPr>
          <w:b/>
          <w:bCs/>
        </w:rPr>
        <w:t>Step 1 (10 mins)</w:t>
      </w:r>
    </w:p>
    <w:p w14:paraId="2612CE59" w14:textId="77777777" w:rsidR="00DD30A9" w:rsidRDefault="00000000">
      <w:pPr>
        <w:numPr>
          <w:ilvl w:val="0"/>
          <w:numId w:val="5"/>
        </w:numPr>
      </w:pPr>
      <w:r>
        <w:t>Select a scribe to fill in the template below</w:t>
      </w:r>
    </w:p>
    <w:p w14:paraId="3A82EAE6" w14:textId="77777777" w:rsidR="00DD30A9" w:rsidRDefault="00000000">
      <w:pPr>
        <w:numPr>
          <w:ilvl w:val="0"/>
          <w:numId w:val="5"/>
        </w:numPr>
      </w:pPr>
      <w:r>
        <w:t>Read the case study</w:t>
      </w:r>
    </w:p>
    <w:p w14:paraId="4B7A46BB" w14:textId="77777777" w:rsidR="00DD30A9" w:rsidRDefault="00000000">
      <w:pPr>
        <w:numPr>
          <w:ilvl w:val="0"/>
          <w:numId w:val="5"/>
        </w:numPr>
      </w:pPr>
      <w:r>
        <w:t>Consider how you would respond to the case using UDL principles</w:t>
      </w:r>
    </w:p>
    <w:p w14:paraId="2CF85139" w14:textId="77777777" w:rsidR="00DD30A9" w:rsidRDefault="00000000">
      <w:pPr>
        <w:numPr>
          <w:ilvl w:val="0"/>
          <w:numId w:val="5"/>
        </w:numPr>
        <w:spacing w:after="160"/>
      </w:pPr>
      <w:r>
        <w:t>Fill in the “How would you respond to this student using a UDL lens?” box</w:t>
      </w:r>
    </w:p>
    <w:p w14:paraId="4D50B0A7" w14:textId="77777777" w:rsidR="00DD30A9" w:rsidRDefault="00000000">
      <w:pPr>
        <w:spacing w:after="160"/>
        <w:ind w:firstLine="720"/>
        <w:rPr>
          <w:b/>
          <w:bCs/>
        </w:rPr>
      </w:pPr>
      <w:r>
        <w:rPr>
          <w:b/>
          <w:bCs/>
        </w:rPr>
        <w:t>Step 2 (10 mins)</w:t>
      </w:r>
    </w:p>
    <w:p w14:paraId="2B95D24F" w14:textId="77777777" w:rsidR="00DD30A9" w:rsidRDefault="00000000">
      <w:pPr>
        <w:numPr>
          <w:ilvl w:val="0"/>
          <w:numId w:val="2"/>
        </w:numPr>
      </w:pPr>
      <w:r>
        <w:t xml:space="preserve">Consider how you would respond to the case study using the </w:t>
      </w:r>
      <w:hyperlink r:id="rId5">
        <w:r w:rsidR="00DD30A9">
          <w:rPr>
            <w:color w:val="1155CC"/>
            <w:u w:val="single"/>
          </w:rPr>
          <w:t>trauma responsive framework</w:t>
        </w:r>
      </w:hyperlink>
    </w:p>
    <w:p w14:paraId="2DB1D9CC" w14:textId="77777777" w:rsidR="00DD30A9" w:rsidRDefault="00000000">
      <w:pPr>
        <w:numPr>
          <w:ilvl w:val="0"/>
          <w:numId w:val="2"/>
        </w:numPr>
        <w:spacing w:after="160"/>
      </w:pPr>
      <w:r>
        <w:t>Fill in the “How would you respond to this student using the trauma-responsive framework as a lens?”</w:t>
      </w:r>
    </w:p>
    <w:p w14:paraId="1AFD2A53" w14:textId="77777777" w:rsidR="00DD30A9" w:rsidRDefault="00000000">
      <w:pPr>
        <w:spacing w:after="160"/>
        <w:rPr>
          <w:b/>
          <w:bCs/>
        </w:rPr>
      </w:pPr>
      <w:r>
        <w:rPr>
          <w:b/>
          <w:bCs/>
        </w:rPr>
        <w:tab/>
        <w:t>Step 3 (10 mins)</w:t>
      </w:r>
    </w:p>
    <w:p w14:paraId="7D4D6301" w14:textId="77777777" w:rsidR="00DD30A9" w:rsidRDefault="00000000">
      <w:pPr>
        <w:numPr>
          <w:ilvl w:val="0"/>
          <w:numId w:val="3"/>
        </w:numPr>
      </w:pPr>
      <w:r>
        <w:t xml:space="preserve">Consider where the two practices overlapped or where they supported one another </w:t>
      </w:r>
    </w:p>
    <w:p w14:paraId="1CDC07B0" w14:textId="77777777" w:rsidR="00DD30A9" w:rsidRDefault="00000000">
      <w:pPr>
        <w:numPr>
          <w:ilvl w:val="0"/>
          <w:numId w:val="3"/>
        </w:numPr>
        <w:spacing w:after="160"/>
      </w:pPr>
      <w:r>
        <w:t>Fill in the “What do you notice when you linked both practices together?”</w:t>
      </w:r>
    </w:p>
    <w:p w14:paraId="401FBB30" w14:textId="77777777" w:rsidR="00DD30A9" w:rsidRDefault="00000000">
      <w:pPr>
        <w:spacing w:after="160"/>
        <w:jc w:val="center"/>
        <w:rPr>
          <w:b/>
          <w:bCs/>
          <w:i/>
          <w:iCs/>
          <w:sz w:val="26"/>
          <w:szCs w:val="26"/>
        </w:rPr>
      </w:pPr>
      <w:r>
        <w:rPr>
          <w:b/>
          <w:bCs/>
          <w:i/>
          <w:iCs/>
          <w:sz w:val="26"/>
          <w:szCs w:val="26"/>
        </w:rPr>
        <w:t>Case study 2</w:t>
      </w:r>
    </w:p>
    <w:tbl>
      <w:tblPr>
        <w:tblStyle w:val="a"/>
        <w:tblW w:w="20925"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2175"/>
        <w:gridCol w:w="3150"/>
        <w:gridCol w:w="4860"/>
        <w:gridCol w:w="6945"/>
        <w:gridCol w:w="3795"/>
      </w:tblGrid>
      <w:tr w:rsidR="00DD30A9" w14:paraId="24EE4493" w14:textId="77777777" w:rsidTr="008D6ECE">
        <w:trPr>
          <w:trHeight w:val="585"/>
        </w:trPr>
        <w:tc>
          <w:tcPr>
            <w:tcW w:w="21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C5CE885" w14:textId="77777777" w:rsidR="00DD30A9" w:rsidRDefault="00000000">
            <w:pPr>
              <w:rPr>
                <w:b/>
                <w:bCs/>
                <w:i/>
                <w:iCs/>
              </w:rPr>
            </w:pPr>
            <w:r>
              <w:rPr>
                <w:b/>
                <w:bCs/>
                <w:i/>
                <w:iCs/>
              </w:rPr>
              <w:t>Name and age</w:t>
            </w:r>
          </w:p>
        </w:tc>
        <w:tc>
          <w:tcPr>
            <w:tcW w:w="31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351061E" w14:textId="77777777" w:rsidR="00DD30A9" w:rsidRDefault="00000000">
            <w:pPr>
              <w:rPr>
                <w:b/>
                <w:bCs/>
                <w:i/>
                <w:iCs/>
              </w:rPr>
            </w:pPr>
            <w:r>
              <w:rPr>
                <w:b/>
                <w:bCs/>
                <w:i/>
                <w:iCs/>
              </w:rPr>
              <w:t>Demographic</w:t>
            </w:r>
          </w:p>
        </w:tc>
        <w:tc>
          <w:tcPr>
            <w:tcW w:w="486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6647188" w14:textId="77777777" w:rsidR="00DD30A9" w:rsidRDefault="00000000">
            <w:pPr>
              <w:rPr>
                <w:b/>
                <w:bCs/>
                <w:i/>
                <w:iCs/>
              </w:rPr>
            </w:pPr>
            <w:r>
              <w:rPr>
                <w:b/>
                <w:bCs/>
                <w:i/>
                <w:iCs/>
              </w:rPr>
              <w:t>Study situation</w:t>
            </w:r>
          </w:p>
        </w:tc>
        <w:tc>
          <w:tcPr>
            <w:tcW w:w="694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66456EF" w14:textId="77777777" w:rsidR="00DD30A9" w:rsidRDefault="00000000">
            <w:pPr>
              <w:rPr>
                <w:b/>
                <w:bCs/>
                <w:i/>
                <w:iCs/>
              </w:rPr>
            </w:pPr>
            <w:r>
              <w:rPr>
                <w:b/>
                <w:bCs/>
                <w:i/>
                <w:iCs/>
              </w:rPr>
              <w:t>History</w:t>
            </w:r>
          </w:p>
        </w:tc>
        <w:tc>
          <w:tcPr>
            <w:tcW w:w="379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267D136" w14:textId="77777777" w:rsidR="00DD30A9" w:rsidRDefault="00000000">
            <w:pPr>
              <w:rPr>
                <w:b/>
                <w:bCs/>
                <w:i/>
                <w:iCs/>
              </w:rPr>
            </w:pPr>
            <w:r>
              <w:rPr>
                <w:b/>
                <w:bCs/>
                <w:i/>
                <w:iCs/>
              </w:rPr>
              <w:t>Key considerations</w:t>
            </w:r>
          </w:p>
          <w:p w14:paraId="03D1DBEA" w14:textId="77777777" w:rsidR="00DD30A9" w:rsidRDefault="00000000">
            <w:pPr>
              <w:rPr>
                <w:b/>
                <w:bCs/>
                <w:i/>
                <w:iCs/>
              </w:rPr>
            </w:pPr>
            <w:r>
              <w:rPr>
                <w:b/>
                <w:bCs/>
                <w:i/>
                <w:iCs/>
              </w:rPr>
              <w:t xml:space="preserve"> </w:t>
            </w:r>
          </w:p>
        </w:tc>
      </w:tr>
      <w:tr w:rsidR="00DD30A9" w14:paraId="4C234449" w14:textId="77777777" w:rsidTr="008D6ECE">
        <w:trPr>
          <w:trHeight w:val="3360"/>
        </w:trPr>
        <w:tc>
          <w:tcPr>
            <w:tcW w:w="217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3C98774" w14:textId="77777777" w:rsidR="00DD30A9" w:rsidRDefault="00000000">
            <w:pPr>
              <w:rPr>
                <w:sz w:val="24"/>
                <w:szCs w:val="24"/>
              </w:rPr>
            </w:pPr>
            <w:r>
              <w:rPr>
                <w:sz w:val="24"/>
                <w:szCs w:val="24"/>
              </w:rPr>
              <w:t>Harry</w:t>
            </w:r>
          </w:p>
          <w:p w14:paraId="455E54FE" w14:textId="77777777" w:rsidR="00DD30A9" w:rsidRDefault="00000000">
            <w:pPr>
              <w:rPr>
                <w:sz w:val="24"/>
                <w:szCs w:val="24"/>
              </w:rPr>
            </w:pPr>
            <w:r>
              <w:rPr>
                <w:sz w:val="24"/>
                <w:szCs w:val="24"/>
              </w:rPr>
              <w:t>(19 years old)</w:t>
            </w:r>
          </w:p>
        </w:tc>
        <w:tc>
          <w:tcPr>
            <w:tcW w:w="3150" w:type="dxa"/>
            <w:tcBorders>
              <w:top w:val="nil"/>
              <w:left w:val="nil"/>
              <w:bottom w:val="single" w:sz="8" w:space="0" w:color="000000"/>
              <w:right w:val="single" w:sz="8" w:space="0" w:color="000000"/>
            </w:tcBorders>
            <w:tcMar>
              <w:top w:w="0" w:type="dxa"/>
              <w:left w:w="100" w:type="dxa"/>
              <w:bottom w:w="0" w:type="dxa"/>
              <w:right w:w="100" w:type="dxa"/>
            </w:tcMar>
          </w:tcPr>
          <w:p w14:paraId="4EEF64AC" w14:textId="77777777" w:rsidR="00DD30A9" w:rsidRDefault="00000000">
            <w:pPr>
              <w:rPr>
                <w:sz w:val="24"/>
                <w:szCs w:val="24"/>
              </w:rPr>
            </w:pPr>
            <w:r>
              <w:rPr>
                <w:sz w:val="24"/>
                <w:szCs w:val="24"/>
              </w:rPr>
              <w:t>Young Caucasian man</w:t>
            </w:r>
          </w:p>
          <w:p w14:paraId="50F5F080" w14:textId="77777777" w:rsidR="00DD30A9" w:rsidRDefault="00000000">
            <w:pPr>
              <w:rPr>
                <w:sz w:val="24"/>
                <w:szCs w:val="24"/>
              </w:rPr>
            </w:pPr>
            <w:r>
              <w:rPr>
                <w:sz w:val="24"/>
                <w:szCs w:val="24"/>
              </w:rPr>
              <w:t xml:space="preserve"> </w:t>
            </w:r>
          </w:p>
          <w:p w14:paraId="06184C6C" w14:textId="77777777" w:rsidR="00DD30A9" w:rsidRDefault="00000000">
            <w:pPr>
              <w:rPr>
                <w:sz w:val="24"/>
                <w:szCs w:val="24"/>
              </w:rPr>
            </w:pPr>
            <w:r>
              <w:rPr>
                <w:sz w:val="24"/>
                <w:szCs w:val="24"/>
              </w:rPr>
              <w:t>Has diagnosed ASD and ADHD and BPD</w:t>
            </w:r>
          </w:p>
          <w:p w14:paraId="6D38909E" w14:textId="77777777" w:rsidR="00DD30A9" w:rsidRDefault="00000000">
            <w:pPr>
              <w:rPr>
                <w:sz w:val="24"/>
                <w:szCs w:val="24"/>
              </w:rPr>
            </w:pPr>
            <w:r>
              <w:rPr>
                <w:sz w:val="24"/>
                <w:szCs w:val="24"/>
              </w:rPr>
              <w:t xml:space="preserve"> </w:t>
            </w:r>
          </w:p>
          <w:p w14:paraId="2E10DEE2" w14:textId="77777777" w:rsidR="00DD30A9" w:rsidRDefault="00000000">
            <w:pPr>
              <w:rPr>
                <w:sz w:val="24"/>
                <w:szCs w:val="24"/>
              </w:rPr>
            </w:pPr>
            <w:r>
              <w:rPr>
                <w:sz w:val="24"/>
                <w:szCs w:val="24"/>
              </w:rPr>
              <w:t>Living at home with his mother and younger sister</w:t>
            </w:r>
          </w:p>
        </w:tc>
        <w:tc>
          <w:tcPr>
            <w:tcW w:w="4860" w:type="dxa"/>
            <w:tcBorders>
              <w:top w:val="nil"/>
              <w:left w:val="nil"/>
              <w:bottom w:val="single" w:sz="8" w:space="0" w:color="000000"/>
              <w:right w:val="single" w:sz="8" w:space="0" w:color="000000"/>
            </w:tcBorders>
            <w:tcMar>
              <w:top w:w="0" w:type="dxa"/>
              <w:left w:w="100" w:type="dxa"/>
              <w:bottom w:w="0" w:type="dxa"/>
              <w:right w:w="100" w:type="dxa"/>
            </w:tcMar>
          </w:tcPr>
          <w:p w14:paraId="584343B7" w14:textId="77777777" w:rsidR="00DD30A9" w:rsidRDefault="00000000">
            <w:pPr>
              <w:rPr>
                <w:sz w:val="24"/>
                <w:szCs w:val="24"/>
              </w:rPr>
            </w:pPr>
            <w:r>
              <w:rPr>
                <w:sz w:val="24"/>
                <w:szCs w:val="24"/>
              </w:rPr>
              <w:t xml:space="preserve">First </w:t>
            </w:r>
            <w:proofErr w:type="gramStart"/>
            <w:r>
              <w:rPr>
                <w:sz w:val="24"/>
                <w:szCs w:val="24"/>
              </w:rPr>
              <w:t>year</w:t>
            </w:r>
            <w:proofErr w:type="gramEnd"/>
            <w:r>
              <w:rPr>
                <w:sz w:val="24"/>
                <w:szCs w:val="24"/>
              </w:rPr>
              <w:t xml:space="preserve"> Bachelor of Laws Students</w:t>
            </w:r>
          </w:p>
          <w:p w14:paraId="2789A57D" w14:textId="77777777" w:rsidR="00DD30A9" w:rsidRDefault="00000000">
            <w:pPr>
              <w:rPr>
                <w:sz w:val="24"/>
                <w:szCs w:val="24"/>
              </w:rPr>
            </w:pPr>
            <w:r>
              <w:rPr>
                <w:sz w:val="24"/>
                <w:szCs w:val="24"/>
              </w:rPr>
              <w:t xml:space="preserve"> </w:t>
            </w:r>
          </w:p>
          <w:p w14:paraId="669E765D" w14:textId="77777777" w:rsidR="00DD30A9" w:rsidRDefault="00000000">
            <w:pPr>
              <w:rPr>
                <w:sz w:val="24"/>
                <w:szCs w:val="24"/>
              </w:rPr>
            </w:pPr>
            <w:r>
              <w:rPr>
                <w:sz w:val="24"/>
                <w:szCs w:val="24"/>
              </w:rPr>
              <w:t>Received good grades for his first trimester</w:t>
            </w:r>
          </w:p>
          <w:p w14:paraId="682FB256" w14:textId="77777777" w:rsidR="00DD30A9" w:rsidRDefault="00000000">
            <w:pPr>
              <w:rPr>
                <w:sz w:val="24"/>
                <w:szCs w:val="24"/>
              </w:rPr>
            </w:pPr>
            <w:r>
              <w:rPr>
                <w:sz w:val="24"/>
                <w:szCs w:val="24"/>
              </w:rPr>
              <w:t xml:space="preserve"> </w:t>
            </w:r>
          </w:p>
          <w:p w14:paraId="08D9844F" w14:textId="77777777" w:rsidR="00DD30A9" w:rsidRDefault="00000000">
            <w:pPr>
              <w:rPr>
                <w:sz w:val="24"/>
                <w:szCs w:val="24"/>
              </w:rPr>
            </w:pPr>
            <w:r>
              <w:rPr>
                <w:sz w:val="24"/>
                <w:szCs w:val="24"/>
              </w:rPr>
              <w:t>Needed extensions for most assessment pieces</w:t>
            </w:r>
          </w:p>
          <w:p w14:paraId="1BB56FDE" w14:textId="77777777" w:rsidR="00DD30A9" w:rsidRDefault="00000000">
            <w:pPr>
              <w:rPr>
                <w:sz w:val="24"/>
                <w:szCs w:val="24"/>
              </w:rPr>
            </w:pPr>
            <w:r>
              <w:rPr>
                <w:sz w:val="24"/>
                <w:szCs w:val="24"/>
              </w:rPr>
              <w:t xml:space="preserve"> </w:t>
            </w:r>
          </w:p>
          <w:p w14:paraId="1A914EB9" w14:textId="77777777" w:rsidR="00DD30A9" w:rsidRDefault="00000000">
            <w:pPr>
              <w:rPr>
                <w:sz w:val="24"/>
                <w:szCs w:val="24"/>
              </w:rPr>
            </w:pPr>
            <w:r>
              <w:rPr>
                <w:sz w:val="24"/>
                <w:szCs w:val="24"/>
              </w:rPr>
              <w:t xml:space="preserve">Gets extremely distressed and anxious when approaching </w:t>
            </w:r>
            <w:proofErr w:type="gramStart"/>
            <w:r>
              <w:rPr>
                <w:sz w:val="24"/>
                <w:szCs w:val="24"/>
              </w:rPr>
              <w:t>exams in particular</w:t>
            </w:r>
            <w:proofErr w:type="gramEnd"/>
            <w:r>
              <w:rPr>
                <w:sz w:val="24"/>
                <w:szCs w:val="24"/>
              </w:rPr>
              <w:t>.</w:t>
            </w:r>
          </w:p>
          <w:p w14:paraId="5385D617" w14:textId="77777777" w:rsidR="00DD30A9" w:rsidRDefault="00000000">
            <w:pPr>
              <w:rPr>
                <w:sz w:val="24"/>
                <w:szCs w:val="24"/>
              </w:rPr>
            </w:pPr>
            <w:r>
              <w:rPr>
                <w:sz w:val="24"/>
                <w:szCs w:val="24"/>
              </w:rPr>
              <w:t xml:space="preserve"> </w:t>
            </w:r>
          </w:p>
        </w:tc>
        <w:tc>
          <w:tcPr>
            <w:tcW w:w="6945" w:type="dxa"/>
            <w:tcBorders>
              <w:top w:val="nil"/>
              <w:left w:val="nil"/>
              <w:bottom w:val="single" w:sz="8" w:space="0" w:color="000000"/>
              <w:right w:val="single" w:sz="8" w:space="0" w:color="000000"/>
            </w:tcBorders>
            <w:tcMar>
              <w:top w:w="0" w:type="dxa"/>
              <w:left w:w="100" w:type="dxa"/>
              <w:bottom w:w="0" w:type="dxa"/>
              <w:right w:w="100" w:type="dxa"/>
            </w:tcMar>
          </w:tcPr>
          <w:p w14:paraId="507303C0" w14:textId="77777777" w:rsidR="00DD30A9" w:rsidRDefault="00000000">
            <w:pPr>
              <w:rPr>
                <w:sz w:val="24"/>
                <w:szCs w:val="24"/>
              </w:rPr>
            </w:pPr>
            <w:r>
              <w:rPr>
                <w:sz w:val="24"/>
                <w:szCs w:val="24"/>
              </w:rPr>
              <w:t>Harry has recently finished school. While he had pretty good grades, he struggled with anxiety throughout high school and found it different to find a core friendship group. He developed depression during his Grade 12 year and continues to see a regular psychologist to manage his depression along with taking anti-depressant medication.</w:t>
            </w:r>
          </w:p>
          <w:p w14:paraId="6763BCF5" w14:textId="77777777" w:rsidR="00DD30A9" w:rsidRDefault="00000000">
            <w:pPr>
              <w:rPr>
                <w:sz w:val="24"/>
                <w:szCs w:val="24"/>
              </w:rPr>
            </w:pPr>
            <w:r>
              <w:rPr>
                <w:sz w:val="24"/>
                <w:szCs w:val="24"/>
              </w:rPr>
              <w:t xml:space="preserve"> </w:t>
            </w:r>
          </w:p>
          <w:p w14:paraId="7854E588" w14:textId="77777777" w:rsidR="00DD30A9" w:rsidRDefault="00000000">
            <w:pPr>
              <w:rPr>
                <w:sz w:val="24"/>
                <w:szCs w:val="24"/>
              </w:rPr>
            </w:pPr>
            <w:r>
              <w:rPr>
                <w:sz w:val="24"/>
                <w:szCs w:val="24"/>
              </w:rPr>
              <w:t>Harry is keen to pursue Law as his career but is feeling a bit of imposter syndrome and isolation with online study which is making it hard at times to engage.</w:t>
            </w:r>
          </w:p>
        </w:tc>
        <w:tc>
          <w:tcPr>
            <w:tcW w:w="3795" w:type="dxa"/>
            <w:tcBorders>
              <w:top w:val="nil"/>
              <w:left w:val="nil"/>
              <w:bottom w:val="single" w:sz="8" w:space="0" w:color="000000"/>
              <w:right w:val="single" w:sz="8" w:space="0" w:color="000000"/>
            </w:tcBorders>
            <w:tcMar>
              <w:top w:w="0" w:type="dxa"/>
              <w:left w:w="100" w:type="dxa"/>
              <w:bottom w:w="0" w:type="dxa"/>
              <w:right w:w="100" w:type="dxa"/>
            </w:tcMar>
          </w:tcPr>
          <w:p w14:paraId="6BF68D23" w14:textId="77777777" w:rsidR="00DD30A9" w:rsidRDefault="00000000">
            <w:pPr>
              <w:ind w:left="1080" w:hanging="360"/>
              <w:rPr>
                <w:sz w:val="24"/>
                <w:szCs w:val="24"/>
              </w:rPr>
            </w:pPr>
            <w:r>
              <w:rPr>
                <w:sz w:val="24"/>
                <w:szCs w:val="24"/>
              </w:rPr>
              <w:t>·</w:t>
            </w:r>
            <w:r>
              <w:rPr>
                <w:rFonts w:ascii="Times New Roman" w:eastAsia="Times New Roman" w:hAnsi="Times New Roman" w:cs="Times New Roman"/>
                <w:sz w:val="16"/>
                <w:szCs w:val="16"/>
              </w:rPr>
              <w:t xml:space="preserve">       </w:t>
            </w:r>
            <w:r>
              <w:rPr>
                <w:sz w:val="24"/>
                <w:szCs w:val="24"/>
              </w:rPr>
              <w:t>Neurodivergent</w:t>
            </w:r>
          </w:p>
          <w:p w14:paraId="6C9165EF" w14:textId="77777777" w:rsidR="00DD30A9" w:rsidRDefault="00000000">
            <w:pPr>
              <w:ind w:left="1080" w:hanging="360"/>
              <w:rPr>
                <w:sz w:val="24"/>
                <w:szCs w:val="24"/>
              </w:rPr>
            </w:pPr>
            <w:r>
              <w:rPr>
                <w:sz w:val="24"/>
                <w:szCs w:val="24"/>
              </w:rPr>
              <w:t>·</w:t>
            </w:r>
            <w:r>
              <w:rPr>
                <w:rFonts w:ascii="Times New Roman" w:eastAsia="Times New Roman" w:hAnsi="Times New Roman" w:cs="Times New Roman"/>
                <w:sz w:val="16"/>
                <w:szCs w:val="16"/>
              </w:rPr>
              <w:t xml:space="preserve">       </w:t>
            </w:r>
            <w:r>
              <w:rPr>
                <w:sz w:val="24"/>
                <w:szCs w:val="24"/>
              </w:rPr>
              <w:t>Past history of depression and anxiety</w:t>
            </w:r>
          </w:p>
          <w:p w14:paraId="21006329" w14:textId="77777777" w:rsidR="00DD30A9" w:rsidRDefault="00000000">
            <w:pPr>
              <w:ind w:left="1080" w:hanging="360"/>
              <w:rPr>
                <w:sz w:val="24"/>
                <w:szCs w:val="24"/>
              </w:rPr>
            </w:pPr>
            <w:r>
              <w:rPr>
                <w:sz w:val="24"/>
                <w:szCs w:val="24"/>
              </w:rPr>
              <w:t>·</w:t>
            </w:r>
            <w:r>
              <w:rPr>
                <w:rFonts w:ascii="Times New Roman" w:eastAsia="Times New Roman" w:hAnsi="Times New Roman" w:cs="Times New Roman"/>
                <w:sz w:val="16"/>
                <w:szCs w:val="16"/>
              </w:rPr>
              <w:t xml:space="preserve">       </w:t>
            </w:r>
            <w:r>
              <w:rPr>
                <w:sz w:val="24"/>
                <w:szCs w:val="24"/>
              </w:rPr>
              <w:t>Medication</w:t>
            </w:r>
          </w:p>
          <w:p w14:paraId="26E8CD93" w14:textId="77777777" w:rsidR="00DD30A9" w:rsidRDefault="00000000">
            <w:pPr>
              <w:ind w:left="1080" w:hanging="360"/>
              <w:rPr>
                <w:sz w:val="24"/>
                <w:szCs w:val="24"/>
              </w:rPr>
            </w:pPr>
            <w:r>
              <w:rPr>
                <w:sz w:val="24"/>
                <w:szCs w:val="24"/>
              </w:rPr>
              <w:t>·</w:t>
            </w:r>
            <w:r>
              <w:rPr>
                <w:rFonts w:ascii="Times New Roman" w:eastAsia="Times New Roman" w:hAnsi="Times New Roman" w:cs="Times New Roman"/>
                <w:sz w:val="16"/>
                <w:szCs w:val="16"/>
              </w:rPr>
              <w:t xml:space="preserve">       </w:t>
            </w:r>
            <w:r>
              <w:rPr>
                <w:sz w:val="24"/>
                <w:szCs w:val="24"/>
              </w:rPr>
              <w:t>Vulnerable to isolation</w:t>
            </w:r>
          </w:p>
        </w:tc>
      </w:tr>
    </w:tbl>
    <w:p w14:paraId="7FFF9416" w14:textId="77777777" w:rsidR="00DD30A9" w:rsidRDefault="00DD30A9">
      <w:pPr>
        <w:spacing w:after="160"/>
        <w:rPr>
          <w:b/>
          <w:bCs/>
        </w:rPr>
      </w:pPr>
    </w:p>
    <w:tbl>
      <w:tblPr>
        <w:tblStyle w:val="a0"/>
        <w:tblW w:w="20880"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6435"/>
        <w:gridCol w:w="7755"/>
        <w:gridCol w:w="6690"/>
      </w:tblGrid>
      <w:tr w:rsidR="00DD30A9" w14:paraId="077574F8" w14:textId="77777777" w:rsidTr="008D6ECE">
        <w:trPr>
          <w:trHeight w:val="750"/>
        </w:trPr>
        <w:tc>
          <w:tcPr>
            <w:tcW w:w="64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E0FB98" w14:textId="77777777" w:rsidR="00DD30A9" w:rsidRDefault="00000000">
            <w:pPr>
              <w:rPr>
                <w:b/>
                <w:bCs/>
              </w:rPr>
            </w:pPr>
            <w:r>
              <w:rPr>
                <w:b/>
                <w:bCs/>
              </w:rPr>
              <w:t>Step 1: How would you respond to this student using a UDL lens?</w:t>
            </w:r>
          </w:p>
        </w:tc>
        <w:tc>
          <w:tcPr>
            <w:tcW w:w="775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420A366" w14:textId="77777777" w:rsidR="00DD30A9" w:rsidRDefault="00000000">
            <w:pPr>
              <w:rPr>
                <w:b/>
                <w:bCs/>
              </w:rPr>
            </w:pPr>
            <w:r>
              <w:rPr>
                <w:b/>
                <w:bCs/>
              </w:rPr>
              <w:t>Step 2: How would you respond to this student using the trauma-responsive framework as a lens?</w:t>
            </w:r>
          </w:p>
        </w:tc>
        <w:tc>
          <w:tcPr>
            <w:tcW w:w="66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3296E34" w14:textId="77777777" w:rsidR="00DD30A9" w:rsidRDefault="00000000">
            <w:pPr>
              <w:rPr>
                <w:b/>
                <w:bCs/>
              </w:rPr>
            </w:pPr>
            <w:r>
              <w:rPr>
                <w:b/>
                <w:bCs/>
              </w:rPr>
              <w:t xml:space="preserve">Step 3: What do you notice when you </w:t>
            </w:r>
            <w:proofErr w:type="gramStart"/>
            <w:r>
              <w:rPr>
                <w:b/>
                <w:bCs/>
              </w:rPr>
              <w:t>linked</w:t>
            </w:r>
            <w:proofErr w:type="gramEnd"/>
            <w:r>
              <w:rPr>
                <w:b/>
                <w:bCs/>
              </w:rPr>
              <w:t xml:space="preserve"> both practices together?</w:t>
            </w:r>
          </w:p>
        </w:tc>
      </w:tr>
      <w:tr w:rsidR="00DD30A9" w14:paraId="7B6CDFD1" w14:textId="77777777" w:rsidTr="008D6ECE">
        <w:trPr>
          <w:trHeight w:val="3337"/>
        </w:trPr>
        <w:tc>
          <w:tcPr>
            <w:tcW w:w="643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0150AC9" w14:textId="77777777" w:rsidR="00DD30A9" w:rsidRDefault="00000000">
            <w:pPr>
              <w:rPr>
                <w:i/>
                <w:iCs/>
              </w:rPr>
            </w:pPr>
            <w:r>
              <w:rPr>
                <w:i/>
                <w:iCs/>
              </w:rPr>
              <w:t xml:space="preserve"> </w:t>
            </w:r>
          </w:p>
          <w:p w14:paraId="024B9FCF" w14:textId="77777777" w:rsidR="00DD30A9" w:rsidRDefault="00000000">
            <w:pPr>
              <w:numPr>
                <w:ilvl w:val="0"/>
                <w:numId w:val="4"/>
              </w:numPr>
            </w:pPr>
            <w:r>
              <w:t>Flexibility with deadlines with structure to gauge progress</w:t>
            </w:r>
          </w:p>
          <w:p w14:paraId="2A3E730F" w14:textId="77777777" w:rsidR="00DD30A9" w:rsidRDefault="00000000">
            <w:pPr>
              <w:numPr>
                <w:ilvl w:val="0"/>
                <w:numId w:val="4"/>
              </w:numPr>
            </w:pPr>
            <w:r>
              <w:t>Alternative assessments-alternatives to traditional exams</w:t>
            </w:r>
          </w:p>
          <w:p w14:paraId="38D0DC65" w14:textId="77777777" w:rsidR="00DD30A9" w:rsidRDefault="00000000">
            <w:pPr>
              <w:numPr>
                <w:ilvl w:val="0"/>
                <w:numId w:val="4"/>
              </w:numPr>
            </w:pPr>
            <w:r>
              <w:t>Access/direction to sensory spaces on campus</w:t>
            </w:r>
          </w:p>
          <w:p w14:paraId="3FA3E648" w14:textId="77777777" w:rsidR="00DD30A9" w:rsidRDefault="00000000">
            <w:pPr>
              <w:numPr>
                <w:ilvl w:val="0"/>
                <w:numId w:val="4"/>
              </w:numPr>
            </w:pPr>
            <w:r>
              <w:t xml:space="preserve"> Facilitate groupwork/small group sessions</w:t>
            </w:r>
          </w:p>
          <w:p w14:paraId="0DC63EF6" w14:textId="77777777" w:rsidR="00DD30A9" w:rsidRDefault="00000000">
            <w:pPr>
              <w:numPr>
                <w:ilvl w:val="0"/>
                <w:numId w:val="4"/>
              </w:numPr>
            </w:pPr>
            <w:r>
              <w:t xml:space="preserve"> Different ways of engaging with the content provided - for example, video of a lecture, a transcript and a podcast. Make sure the student knows they ONLY </w:t>
            </w:r>
            <w:proofErr w:type="gramStart"/>
            <w:r>
              <w:t>have to</w:t>
            </w:r>
            <w:proofErr w:type="gramEnd"/>
            <w:r>
              <w:t xml:space="preserve"> engage </w:t>
            </w:r>
            <w:proofErr w:type="gramStart"/>
            <w:r>
              <w:t>with</w:t>
            </w:r>
            <w:proofErr w:type="gramEnd"/>
            <w:r>
              <w:t xml:space="preserve"> one way.</w:t>
            </w:r>
          </w:p>
          <w:p w14:paraId="096A1EF0" w14:textId="77777777" w:rsidR="00DD30A9" w:rsidRDefault="00000000">
            <w:pPr>
              <w:numPr>
                <w:ilvl w:val="0"/>
                <w:numId w:val="4"/>
              </w:numPr>
            </w:pPr>
            <w:r>
              <w:lastRenderedPageBreak/>
              <w:t xml:space="preserve">Using </w:t>
            </w:r>
            <w:proofErr w:type="gramStart"/>
            <w:r>
              <w:t>strength based</w:t>
            </w:r>
            <w:proofErr w:type="gramEnd"/>
            <w:r>
              <w:t xml:space="preserve"> model, </w:t>
            </w:r>
            <w:proofErr w:type="gramStart"/>
            <w:r>
              <w:t>suggesting him</w:t>
            </w:r>
            <w:proofErr w:type="gramEnd"/>
            <w:r>
              <w:t xml:space="preserve"> ways to continue and share his success story for good grades in 1st semester</w:t>
            </w:r>
          </w:p>
          <w:p w14:paraId="4731A02C" w14:textId="77777777" w:rsidR="00DD30A9" w:rsidRDefault="00000000">
            <w:pPr>
              <w:numPr>
                <w:ilvl w:val="0"/>
                <w:numId w:val="4"/>
              </w:numPr>
            </w:pPr>
            <w:r>
              <w:t>Suggesting him culturally and academically supportive clubs, where he can share his ideas.</w:t>
            </w:r>
          </w:p>
          <w:p w14:paraId="55DAA0A8" w14:textId="77777777" w:rsidR="00DD30A9" w:rsidRDefault="00000000">
            <w:pPr>
              <w:numPr>
                <w:ilvl w:val="0"/>
                <w:numId w:val="4"/>
              </w:numPr>
            </w:pPr>
            <w:r>
              <w:t>Peer-learning</w:t>
            </w:r>
          </w:p>
          <w:p w14:paraId="3F5243B8" w14:textId="77777777" w:rsidR="00DD30A9" w:rsidRDefault="00000000">
            <w:pPr>
              <w:numPr>
                <w:ilvl w:val="0"/>
                <w:numId w:val="4"/>
              </w:numPr>
            </w:pPr>
            <w:r>
              <w:t xml:space="preserve">Online channels to communicate his ideas </w:t>
            </w:r>
          </w:p>
          <w:p w14:paraId="51FCB8E4" w14:textId="77777777" w:rsidR="00DD30A9" w:rsidRDefault="00000000">
            <w:pPr>
              <w:numPr>
                <w:ilvl w:val="0"/>
                <w:numId w:val="4"/>
              </w:numPr>
            </w:pPr>
            <w:r>
              <w:t xml:space="preserve"> Support to connect with other neurodiverse students</w:t>
            </w:r>
          </w:p>
          <w:p w14:paraId="674DF4DE" w14:textId="77777777" w:rsidR="00DD30A9" w:rsidRDefault="00000000">
            <w:pPr>
              <w:numPr>
                <w:ilvl w:val="0"/>
                <w:numId w:val="4"/>
              </w:numPr>
            </w:pPr>
            <w:r>
              <w:t xml:space="preserve">Flexible meeting options - phone, in-person, Zoom, and support person welcomed. </w:t>
            </w:r>
          </w:p>
          <w:p w14:paraId="34B7D406" w14:textId="77777777" w:rsidR="00DD30A9" w:rsidRDefault="00000000">
            <w:pPr>
              <w:numPr>
                <w:ilvl w:val="0"/>
                <w:numId w:val="4"/>
              </w:numPr>
            </w:pPr>
            <w:r>
              <w:t xml:space="preserve"> </w:t>
            </w:r>
            <w:proofErr w:type="gramStart"/>
            <w:r>
              <w:t>Acknowledge  Harry’s</w:t>
            </w:r>
            <w:proofErr w:type="gramEnd"/>
            <w:r>
              <w:t xml:space="preserve"> strengths and interest in the law. </w:t>
            </w:r>
          </w:p>
          <w:p w14:paraId="0B4DA8D3" w14:textId="77777777" w:rsidR="00DD30A9" w:rsidRDefault="00000000">
            <w:pPr>
              <w:numPr>
                <w:ilvl w:val="0"/>
                <w:numId w:val="4"/>
              </w:numPr>
            </w:pPr>
            <w:r>
              <w:t>Help Harry break large tasks into smaller bite sized and manageable chunks.</w:t>
            </w:r>
          </w:p>
          <w:p w14:paraId="3D52546F" w14:textId="77777777" w:rsidR="00DD30A9" w:rsidRDefault="00000000">
            <w:pPr>
              <w:numPr>
                <w:ilvl w:val="0"/>
                <w:numId w:val="4"/>
              </w:numPr>
            </w:pPr>
            <w:proofErr w:type="spellStart"/>
            <w:r>
              <w:t>Normalise</w:t>
            </w:r>
            <w:proofErr w:type="spellEnd"/>
            <w:r>
              <w:t xml:space="preserve"> feelings of ‘imposter syndrome’. </w:t>
            </w:r>
          </w:p>
          <w:p w14:paraId="1A7DFF7E" w14:textId="77777777" w:rsidR="00DD30A9" w:rsidRDefault="00000000">
            <w:pPr>
              <w:numPr>
                <w:ilvl w:val="0"/>
                <w:numId w:val="4"/>
              </w:numPr>
              <w:rPr>
                <w:color w:val="0000FF"/>
              </w:rPr>
            </w:pPr>
            <w:r>
              <w:rPr>
                <w:color w:val="0000FF"/>
              </w:rPr>
              <w:t xml:space="preserve"> Look to </w:t>
            </w:r>
            <w:proofErr w:type="gramStart"/>
            <w:r>
              <w:rPr>
                <w:color w:val="0000FF"/>
              </w:rPr>
              <w:t>meeting with</w:t>
            </w:r>
            <w:proofErr w:type="gramEnd"/>
            <w:r>
              <w:rPr>
                <w:color w:val="0000FF"/>
              </w:rPr>
              <w:t xml:space="preserve"> Harry in a format that works for them to hear their experiences and what works/doesn't work for them. Direction of conversation: </w:t>
            </w:r>
          </w:p>
          <w:p w14:paraId="6EBF3E17" w14:textId="77777777" w:rsidR="00DD30A9" w:rsidRDefault="00000000">
            <w:pPr>
              <w:numPr>
                <w:ilvl w:val="0"/>
                <w:numId w:val="4"/>
              </w:numPr>
              <w:rPr>
                <w:color w:val="0000FF"/>
              </w:rPr>
            </w:pPr>
            <w:r>
              <w:rPr>
                <w:color w:val="0000FF"/>
              </w:rPr>
              <w:t xml:space="preserve">Explain my role and how </w:t>
            </w:r>
            <w:proofErr w:type="spellStart"/>
            <w:r>
              <w:rPr>
                <w:color w:val="0000FF"/>
              </w:rPr>
              <w:t>thats</w:t>
            </w:r>
            <w:proofErr w:type="spellEnd"/>
            <w:r>
              <w:rPr>
                <w:color w:val="0000FF"/>
              </w:rPr>
              <w:t xml:space="preserve"> relevant to my </w:t>
            </w:r>
            <w:proofErr w:type="spellStart"/>
            <w:r>
              <w:rPr>
                <w:color w:val="0000FF"/>
              </w:rPr>
              <w:t>organisation</w:t>
            </w:r>
            <w:proofErr w:type="spellEnd"/>
            <w:r>
              <w:rPr>
                <w:color w:val="0000FF"/>
              </w:rPr>
              <w:t xml:space="preserve"> </w:t>
            </w:r>
          </w:p>
          <w:p w14:paraId="39BDF6D6" w14:textId="77777777" w:rsidR="00DD30A9" w:rsidRDefault="00000000">
            <w:pPr>
              <w:numPr>
                <w:ilvl w:val="0"/>
                <w:numId w:val="4"/>
              </w:numPr>
              <w:rPr>
                <w:color w:val="0000FF"/>
              </w:rPr>
            </w:pPr>
            <w:r>
              <w:rPr>
                <w:color w:val="0000FF"/>
              </w:rPr>
              <w:t xml:space="preserve">understand </w:t>
            </w:r>
            <w:proofErr w:type="gramStart"/>
            <w:r>
              <w:rPr>
                <w:color w:val="0000FF"/>
              </w:rPr>
              <w:t>supports</w:t>
            </w:r>
            <w:proofErr w:type="gramEnd"/>
            <w:r>
              <w:rPr>
                <w:color w:val="0000FF"/>
              </w:rPr>
              <w:t xml:space="preserve"> in life and strengths </w:t>
            </w:r>
          </w:p>
          <w:p w14:paraId="47B33A98" w14:textId="77777777" w:rsidR="00DD30A9" w:rsidRDefault="00000000">
            <w:pPr>
              <w:numPr>
                <w:ilvl w:val="0"/>
                <w:numId w:val="4"/>
              </w:numPr>
              <w:rPr>
                <w:color w:val="0000FF"/>
              </w:rPr>
            </w:pPr>
            <w:r>
              <w:rPr>
                <w:color w:val="0000FF"/>
              </w:rPr>
              <w:t xml:space="preserve">Discuss reasonable adjustments </w:t>
            </w:r>
            <w:proofErr w:type="spellStart"/>
            <w:r>
              <w:rPr>
                <w:color w:val="0000FF"/>
              </w:rPr>
              <w:t>eg</w:t>
            </w:r>
            <w:proofErr w:type="spellEnd"/>
            <w:r>
              <w:rPr>
                <w:color w:val="0000FF"/>
              </w:rPr>
              <w:t xml:space="preserve"> Study access plans (extra time, </w:t>
            </w:r>
            <w:proofErr w:type="gramStart"/>
            <w:r>
              <w:rPr>
                <w:color w:val="0000FF"/>
              </w:rPr>
              <w:t>alt</w:t>
            </w:r>
            <w:proofErr w:type="gramEnd"/>
            <w:r>
              <w:rPr>
                <w:color w:val="0000FF"/>
              </w:rPr>
              <w:t xml:space="preserve"> to exams as capacity building through support services), and things our university offers that may be relevant to what Harry shares </w:t>
            </w:r>
          </w:p>
          <w:p w14:paraId="41DBC4AB" w14:textId="77777777" w:rsidR="00DD30A9" w:rsidRDefault="00000000">
            <w:pPr>
              <w:numPr>
                <w:ilvl w:val="0"/>
                <w:numId w:val="4"/>
              </w:numPr>
            </w:pPr>
            <w:r>
              <w:rPr>
                <w:color w:val="0000FF"/>
              </w:rPr>
              <w:t xml:space="preserve">Understand what doesn't work, it </w:t>
            </w:r>
            <w:proofErr w:type="spellStart"/>
            <w:proofErr w:type="gramStart"/>
            <w:r>
              <w:rPr>
                <w:color w:val="0000FF"/>
              </w:rPr>
              <w:t>it</w:t>
            </w:r>
            <w:proofErr w:type="spellEnd"/>
            <w:proofErr w:type="gramEnd"/>
            <w:r>
              <w:rPr>
                <w:color w:val="0000FF"/>
              </w:rPr>
              <w:t xml:space="preserve"> technology, psychosocial, academic </w:t>
            </w:r>
            <w:proofErr w:type="spellStart"/>
            <w:r>
              <w:rPr>
                <w:color w:val="0000FF"/>
              </w:rPr>
              <w:t>etc</w:t>
            </w:r>
            <w:proofErr w:type="spellEnd"/>
            <w:r>
              <w:t xml:space="preserve"> </w:t>
            </w:r>
          </w:p>
          <w:p w14:paraId="271499BB" w14:textId="77777777" w:rsidR="00DD30A9" w:rsidRDefault="00000000">
            <w:pPr>
              <w:numPr>
                <w:ilvl w:val="0"/>
                <w:numId w:val="4"/>
              </w:numPr>
            </w:pPr>
            <w:r>
              <w:t xml:space="preserve"> Ensure the student has support outside their psychologist - involve school counsellor; ensure teachers are aware of the student’s barriers to learning. </w:t>
            </w:r>
          </w:p>
          <w:p w14:paraId="5C5A6AF5" w14:textId="77777777" w:rsidR="00DD30A9" w:rsidRDefault="00000000">
            <w:pPr>
              <w:numPr>
                <w:ilvl w:val="0"/>
                <w:numId w:val="4"/>
              </w:numPr>
            </w:pPr>
            <w:r>
              <w:t xml:space="preserve">Strengths based approach: What is he enjoying about study so far, what strategies </w:t>
            </w:r>
            <w:proofErr w:type="gramStart"/>
            <w:r>
              <w:t>has he</w:t>
            </w:r>
            <w:proofErr w:type="gramEnd"/>
            <w:r>
              <w:t xml:space="preserve"> learnt from his psychologist that have supported him.</w:t>
            </w:r>
          </w:p>
          <w:p w14:paraId="13C6128C" w14:textId="77777777" w:rsidR="00DD30A9" w:rsidRDefault="00000000">
            <w:pPr>
              <w:numPr>
                <w:ilvl w:val="0"/>
                <w:numId w:val="4"/>
              </w:numPr>
            </w:pPr>
            <w:r>
              <w:t>Engage with the student - attempt to establish rapport by listening to them (listening may NOT involve solving their concerns, it may involve just listening), show empathy, discuss options and/or find solutions together so they feel a part of the process.</w:t>
            </w:r>
          </w:p>
          <w:p w14:paraId="30C23AA9" w14:textId="77777777" w:rsidR="00DD30A9" w:rsidRDefault="00000000">
            <w:pPr>
              <w:numPr>
                <w:ilvl w:val="0"/>
                <w:numId w:val="4"/>
              </w:numPr>
            </w:pPr>
            <w:r>
              <w:t xml:space="preserve">Help build his </w:t>
            </w:r>
            <w:proofErr w:type="gramStart"/>
            <w:r>
              <w:t>University</w:t>
            </w:r>
            <w:proofErr w:type="gramEnd"/>
            <w:r>
              <w:t xml:space="preserve"> support network- introduction to other Uni support services. </w:t>
            </w:r>
          </w:p>
        </w:tc>
        <w:tc>
          <w:tcPr>
            <w:tcW w:w="7755" w:type="dxa"/>
            <w:tcBorders>
              <w:top w:val="nil"/>
              <w:left w:val="nil"/>
              <w:bottom w:val="single" w:sz="8" w:space="0" w:color="000000"/>
              <w:right w:val="single" w:sz="8" w:space="0" w:color="000000"/>
            </w:tcBorders>
            <w:tcMar>
              <w:top w:w="0" w:type="dxa"/>
              <w:left w:w="100" w:type="dxa"/>
              <w:bottom w:w="0" w:type="dxa"/>
              <w:right w:w="100" w:type="dxa"/>
            </w:tcMar>
          </w:tcPr>
          <w:p w14:paraId="265128E8" w14:textId="77777777" w:rsidR="00DD30A9" w:rsidRDefault="00000000">
            <w:pPr>
              <w:numPr>
                <w:ilvl w:val="0"/>
                <w:numId w:val="1"/>
              </w:numPr>
            </w:pPr>
            <w:r>
              <w:lastRenderedPageBreak/>
              <w:t xml:space="preserve">Focus on </w:t>
            </w:r>
            <w:proofErr w:type="spellStart"/>
            <w:r>
              <w:t>minimising</w:t>
            </w:r>
            <w:proofErr w:type="spellEnd"/>
            <w:r>
              <w:t xml:space="preserve"> institutional </w:t>
            </w:r>
            <w:proofErr w:type="spellStart"/>
            <w:r>
              <w:t>retraumatisation</w:t>
            </w:r>
            <w:proofErr w:type="spellEnd"/>
            <w:r>
              <w:t xml:space="preserve"> by offering multiple modes of engaging with support. </w:t>
            </w:r>
          </w:p>
          <w:p w14:paraId="129B1903" w14:textId="77777777" w:rsidR="00DD30A9" w:rsidRDefault="00000000">
            <w:pPr>
              <w:numPr>
                <w:ilvl w:val="0"/>
                <w:numId w:val="1"/>
              </w:numPr>
            </w:pPr>
            <w:r>
              <w:t>Identifying strategies to increase social engagement within capacity and offering advice/support/guidance and curiosity in this task</w:t>
            </w:r>
          </w:p>
          <w:p w14:paraId="631B3B90" w14:textId="77777777" w:rsidR="00DD30A9" w:rsidRDefault="00000000">
            <w:pPr>
              <w:numPr>
                <w:ilvl w:val="0"/>
                <w:numId w:val="1"/>
              </w:numPr>
            </w:pPr>
            <w:r>
              <w:t xml:space="preserve">Be non </w:t>
            </w:r>
            <w:proofErr w:type="spellStart"/>
            <w:proofErr w:type="gramStart"/>
            <w:r>
              <w:t>judgemental</w:t>
            </w:r>
            <w:proofErr w:type="spellEnd"/>
            <w:r>
              <w:t xml:space="preserve">  and</w:t>
            </w:r>
            <w:proofErr w:type="gramEnd"/>
            <w:r>
              <w:t xml:space="preserve"> ensure that Harry feels </w:t>
            </w:r>
            <w:proofErr w:type="gramStart"/>
            <w:r>
              <w:t>safe .</w:t>
            </w:r>
            <w:proofErr w:type="gramEnd"/>
            <w:r>
              <w:t xml:space="preserve"> </w:t>
            </w:r>
          </w:p>
          <w:p w14:paraId="26C8FB59" w14:textId="77777777" w:rsidR="00DD30A9" w:rsidRDefault="00000000">
            <w:pPr>
              <w:numPr>
                <w:ilvl w:val="0"/>
                <w:numId w:val="1"/>
              </w:numPr>
            </w:pPr>
            <w:r>
              <w:t xml:space="preserve">Harry is in the driver’s seat - </w:t>
            </w:r>
            <w:proofErr w:type="gramStart"/>
            <w:r>
              <w:t>student led</w:t>
            </w:r>
            <w:proofErr w:type="gramEnd"/>
            <w:r>
              <w:t xml:space="preserve"> support.</w:t>
            </w:r>
          </w:p>
          <w:p w14:paraId="075F5EBA" w14:textId="77777777" w:rsidR="00DD30A9" w:rsidRDefault="00000000">
            <w:pPr>
              <w:numPr>
                <w:ilvl w:val="0"/>
                <w:numId w:val="1"/>
              </w:numPr>
            </w:pPr>
            <w:r>
              <w:t xml:space="preserve">Focus on Harry’s strengths. </w:t>
            </w:r>
            <w:proofErr w:type="spellStart"/>
            <w:r>
              <w:t>Eg.</w:t>
            </w:r>
            <w:proofErr w:type="spellEnd"/>
            <w:r>
              <w:t xml:space="preserve"> Completed first trimester, engaged with psychologist, motivated.</w:t>
            </w:r>
          </w:p>
          <w:p w14:paraId="70C1AD6E" w14:textId="77777777" w:rsidR="00DD30A9" w:rsidRDefault="00000000">
            <w:pPr>
              <w:numPr>
                <w:ilvl w:val="0"/>
                <w:numId w:val="1"/>
              </w:numPr>
              <w:rPr>
                <w:color w:val="0000FF"/>
              </w:rPr>
            </w:pPr>
            <w:r>
              <w:rPr>
                <w:color w:val="0000FF"/>
              </w:rPr>
              <w:t xml:space="preserve">Sometimes listening IS the ‘intervention’ </w:t>
            </w:r>
          </w:p>
          <w:p w14:paraId="51274713" w14:textId="77777777" w:rsidR="00DD30A9" w:rsidRDefault="00000000">
            <w:pPr>
              <w:numPr>
                <w:ilvl w:val="0"/>
                <w:numId w:val="1"/>
              </w:numPr>
              <w:rPr>
                <w:color w:val="0000FF"/>
              </w:rPr>
            </w:pPr>
            <w:r>
              <w:rPr>
                <w:color w:val="0000FF"/>
              </w:rPr>
              <w:t>Given my role (Student Accessibility and Wellbeing Advisor</w:t>
            </w:r>
            <w:proofErr w:type="gramStart"/>
            <w:r>
              <w:rPr>
                <w:color w:val="0000FF"/>
              </w:rPr>
              <w:t xml:space="preserve">) </w:t>
            </w:r>
            <w:proofErr w:type="spellStart"/>
            <w:r>
              <w:rPr>
                <w:color w:val="0000FF"/>
              </w:rPr>
              <w:t>i</w:t>
            </w:r>
            <w:proofErr w:type="spellEnd"/>
            <w:proofErr w:type="gramEnd"/>
            <w:r>
              <w:rPr>
                <w:color w:val="0000FF"/>
              </w:rPr>
              <w:t xml:space="preserve"> would ensure that </w:t>
            </w:r>
            <w:proofErr w:type="gramStart"/>
            <w:r>
              <w:rPr>
                <w:color w:val="0000FF"/>
              </w:rPr>
              <w:t xml:space="preserve">how </w:t>
            </w:r>
            <w:proofErr w:type="spellStart"/>
            <w:r>
              <w:rPr>
                <w:color w:val="0000FF"/>
              </w:rPr>
              <w:t>i</w:t>
            </w:r>
            <w:proofErr w:type="spellEnd"/>
            <w:proofErr w:type="gramEnd"/>
            <w:r>
              <w:rPr>
                <w:color w:val="0000FF"/>
              </w:rPr>
              <w:t xml:space="preserve"> walk alongside Harry is about describing who I am, what my role can support and where the edges of my role are. Would </w:t>
            </w:r>
            <w:r>
              <w:rPr>
                <w:color w:val="0000FF"/>
              </w:rPr>
              <w:lastRenderedPageBreak/>
              <w:t xml:space="preserve">ensure I use </w:t>
            </w:r>
            <w:proofErr w:type="gramStart"/>
            <w:r>
              <w:rPr>
                <w:color w:val="0000FF"/>
              </w:rPr>
              <w:t>non jargon</w:t>
            </w:r>
            <w:proofErr w:type="gramEnd"/>
            <w:r>
              <w:rPr>
                <w:color w:val="0000FF"/>
              </w:rPr>
              <w:t xml:space="preserve"> language. </w:t>
            </w:r>
            <w:proofErr w:type="spellStart"/>
            <w:r>
              <w:rPr>
                <w:color w:val="0000FF"/>
              </w:rPr>
              <w:t>Normalise</w:t>
            </w:r>
            <w:proofErr w:type="spellEnd"/>
            <w:r>
              <w:rPr>
                <w:color w:val="0000FF"/>
              </w:rPr>
              <w:t xml:space="preserve"> experience as I do see many students finding their sea legs in this space. Acknowledge that my role is to support and work through things with Harry but that it isn't my role to make decisions for or without Harry. Role specific details of privacy and confidentiality. </w:t>
            </w:r>
          </w:p>
          <w:p w14:paraId="6ADE9651" w14:textId="77777777" w:rsidR="00DD30A9" w:rsidRDefault="00000000">
            <w:pPr>
              <w:numPr>
                <w:ilvl w:val="0"/>
                <w:numId w:val="1"/>
              </w:numPr>
              <w:rPr>
                <w:color w:val="0000FF"/>
              </w:rPr>
            </w:pPr>
            <w:r>
              <w:rPr>
                <w:color w:val="0000FF"/>
              </w:rPr>
              <w:t xml:space="preserve">Hold space for various concerns and areas for improvement as detailed by Harry and then work together to break those problems down in a task orientated approach with acknowledgement that I may have a greater understanding of university processes but </w:t>
            </w:r>
            <w:proofErr w:type="spellStart"/>
            <w:r>
              <w:rPr>
                <w:color w:val="0000FF"/>
              </w:rPr>
              <w:t>i</w:t>
            </w:r>
            <w:proofErr w:type="spellEnd"/>
            <w:r>
              <w:rPr>
                <w:color w:val="0000FF"/>
              </w:rPr>
              <w:t xml:space="preserve"> can share this in a consistent and patient way, acknowledging that Harry doesn't need to know everything and ‘solve’ everything all at once </w:t>
            </w:r>
          </w:p>
          <w:p w14:paraId="78398946" w14:textId="77777777" w:rsidR="00DD30A9" w:rsidRDefault="00000000">
            <w:pPr>
              <w:numPr>
                <w:ilvl w:val="0"/>
                <w:numId w:val="1"/>
              </w:numPr>
            </w:pPr>
            <w:r>
              <w:t xml:space="preserve">Actively listen to the </w:t>
            </w:r>
            <w:proofErr w:type="gramStart"/>
            <w:r>
              <w:t>student</w:t>
            </w:r>
            <w:proofErr w:type="gramEnd"/>
            <w:r>
              <w:t xml:space="preserve"> and </w:t>
            </w:r>
            <w:proofErr w:type="spellStart"/>
            <w:r>
              <w:t>empathise</w:t>
            </w:r>
            <w:proofErr w:type="spellEnd"/>
            <w:r>
              <w:t xml:space="preserve"> with them - as someone has already said, walk alongside them. Keep in mind one does not have to “solve” everything, sometimes a good ear is exactly all that is required.</w:t>
            </w:r>
          </w:p>
          <w:p w14:paraId="52543957" w14:textId="77777777" w:rsidR="00DD30A9" w:rsidRDefault="00000000">
            <w:pPr>
              <w:numPr>
                <w:ilvl w:val="0"/>
                <w:numId w:val="1"/>
              </w:numPr>
              <w:rPr>
                <w:b/>
                <w:bCs/>
              </w:rPr>
            </w:pPr>
            <w:r>
              <w:rPr>
                <w:b/>
                <w:bCs/>
                <w:u w:val="single"/>
              </w:rPr>
              <w:t xml:space="preserve">GO TEAM CASE STUDY 2 :) </w:t>
            </w:r>
            <w:proofErr w:type="gramStart"/>
            <w:r>
              <w:rPr>
                <w:b/>
                <w:bCs/>
                <w:u w:val="single"/>
              </w:rPr>
              <w:t>xoxo  &lt;</w:t>
            </w:r>
            <w:proofErr w:type="gramEnd"/>
            <w:r>
              <w:rPr>
                <w:b/>
                <w:bCs/>
                <w:u w:val="single"/>
              </w:rPr>
              <w:t>3</w:t>
            </w:r>
          </w:p>
          <w:p w14:paraId="0428A2A4" w14:textId="77777777" w:rsidR="00DD30A9" w:rsidRDefault="00DD30A9">
            <w:pPr>
              <w:rPr>
                <w:b/>
                <w:bCs/>
                <w:u w:val="single"/>
              </w:rPr>
            </w:pPr>
          </w:p>
          <w:p w14:paraId="25F40D80" w14:textId="77777777" w:rsidR="00DD30A9" w:rsidRDefault="00000000">
            <w:pPr>
              <w:rPr>
                <w:b/>
                <w:bCs/>
                <w:u w:val="single"/>
              </w:rPr>
            </w:pPr>
            <w:r>
              <w:rPr>
                <w:b/>
                <w:bCs/>
                <w:u w:val="single"/>
              </w:rPr>
              <w:t xml:space="preserve">Note: spelt ‘harry’ wrong in my prompt </w:t>
            </w:r>
          </w:p>
          <w:p w14:paraId="1EB6A984" w14:textId="77777777" w:rsidR="00DD30A9" w:rsidRDefault="00DD30A9">
            <w:pPr>
              <w:rPr>
                <w:b/>
                <w:bCs/>
                <w:u w:val="single"/>
              </w:rPr>
            </w:pPr>
          </w:p>
          <w:p w14:paraId="6091E167" w14:textId="77777777" w:rsidR="00DD30A9" w:rsidRDefault="00000000">
            <w:pPr>
              <w:rPr>
                <w:b/>
                <w:bCs/>
                <w:u w:val="single"/>
              </w:rPr>
            </w:pPr>
            <w:r>
              <w:rPr>
                <w:b/>
                <w:bCs/>
                <w:noProof/>
                <w:u w:val="single"/>
              </w:rPr>
              <w:drawing>
                <wp:inline distT="114300" distB="114300" distL="114300" distR="114300" wp14:anchorId="366D5C38" wp14:editId="6D854B3F">
                  <wp:extent cx="4791075" cy="3835400"/>
                  <wp:effectExtent l="0" t="0" r="9525" b="0"/>
                  <wp:docPr id="1" name="image1.png" descr="Illustration showing a supportive learning environment for Harry using UDL and trauma responsive practices, featuring three diverse characters around a desk with educational posters and encouraging messages. Key elements include lists of UDL strategies like visuals, audio options, and choice, alongside trauma practices such as building trust, predictable routines, and safe environments, emphasising Harry's growth and confidence."/>
                  <wp:cNvGraphicFramePr/>
                  <a:graphic xmlns:a="http://schemas.openxmlformats.org/drawingml/2006/main">
                    <a:graphicData uri="http://schemas.openxmlformats.org/drawingml/2006/picture">
                      <pic:pic xmlns:pic="http://schemas.openxmlformats.org/drawingml/2006/picture">
                        <pic:nvPicPr>
                          <pic:cNvPr id="1" name="image1.png" descr="Illustration showing a supportive learning environment for Harry using UDL and trauma responsive practices, featuring three diverse characters around a desk with educational posters and encouraging messages. Key elements include lists of UDL strategies like visuals, audio options, and choice, alongside trauma practices such as building trust, predictable routines, and safe environments, emphasising Harry's growth and confidence."/>
                          <pic:cNvPicPr preferRelativeResize="0"/>
                        </pic:nvPicPr>
                        <pic:blipFill>
                          <a:blip r:embed="rId6" cstate="email">
                            <a:extLst>
                              <a:ext uri="{28A0092B-C50C-407E-A947-70E740481C1C}">
                                <a14:useLocalDpi xmlns:a14="http://schemas.microsoft.com/office/drawing/2010/main"/>
                              </a:ext>
                            </a:extLst>
                          </a:blip>
                          <a:srcRect/>
                          <a:stretch>
                            <a:fillRect/>
                          </a:stretch>
                        </pic:blipFill>
                        <pic:spPr>
                          <a:xfrm>
                            <a:off x="0" y="0"/>
                            <a:ext cx="4791075" cy="3835400"/>
                          </a:xfrm>
                          <a:prstGeom prst="rect">
                            <a:avLst/>
                          </a:prstGeom>
                          <a:ln/>
                        </pic:spPr>
                      </pic:pic>
                    </a:graphicData>
                  </a:graphic>
                </wp:inline>
              </w:drawing>
            </w:r>
          </w:p>
        </w:tc>
        <w:tc>
          <w:tcPr>
            <w:tcW w:w="6690" w:type="dxa"/>
            <w:tcBorders>
              <w:top w:val="nil"/>
              <w:left w:val="nil"/>
              <w:bottom w:val="single" w:sz="8" w:space="0" w:color="000000"/>
              <w:right w:val="single" w:sz="8" w:space="0" w:color="000000"/>
            </w:tcBorders>
            <w:tcMar>
              <w:top w:w="0" w:type="dxa"/>
              <w:left w:w="100" w:type="dxa"/>
              <w:bottom w:w="0" w:type="dxa"/>
              <w:right w:w="100" w:type="dxa"/>
            </w:tcMar>
          </w:tcPr>
          <w:p w14:paraId="57810BF3" w14:textId="77777777" w:rsidR="00DD30A9" w:rsidRDefault="00000000">
            <w:pPr>
              <w:numPr>
                <w:ilvl w:val="0"/>
                <w:numId w:val="6"/>
              </w:numPr>
            </w:pPr>
            <w:r>
              <w:lastRenderedPageBreak/>
              <w:t xml:space="preserve">Harry’s growth and success are interdependent on UDL and the relationships that underpin these more practical strategies. </w:t>
            </w:r>
          </w:p>
          <w:p w14:paraId="0CB459D3" w14:textId="77777777" w:rsidR="00DD30A9" w:rsidRDefault="00000000">
            <w:pPr>
              <w:numPr>
                <w:ilvl w:val="0"/>
                <w:numId w:val="6"/>
              </w:numPr>
            </w:pPr>
            <w:r>
              <w:t xml:space="preserve">Both are strength-based and aim to reduce barriers rather than expecting the student to adapt. </w:t>
            </w:r>
          </w:p>
          <w:p w14:paraId="7DE6A062" w14:textId="77777777" w:rsidR="00DD30A9" w:rsidRDefault="00000000">
            <w:pPr>
              <w:numPr>
                <w:ilvl w:val="0"/>
                <w:numId w:val="6"/>
              </w:numPr>
            </w:pPr>
            <w:r>
              <w:t>Choice is central to both UDL and trauma responsive practice.</w:t>
            </w:r>
          </w:p>
          <w:p w14:paraId="13A3BA4D" w14:textId="77777777" w:rsidR="00DD30A9" w:rsidRDefault="00000000">
            <w:pPr>
              <w:numPr>
                <w:ilvl w:val="0"/>
                <w:numId w:val="6"/>
              </w:numPr>
            </w:pPr>
            <w:r>
              <w:t>Learner-centered, response-oriented, engaging, accepting differentiation as an opportunity to explore new pathways to learn</w:t>
            </w:r>
          </w:p>
          <w:p w14:paraId="0B2EE8A1" w14:textId="77777777" w:rsidR="00DD30A9" w:rsidRDefault="00000000">
            <w:pPr>
              <w:numPr>
                <w:ilvl w:val="0"/>
                <w:numId w:val="6"/>
              </w:numPr>
            </w:pPr>
            <w:r>
              <w:t xml:space="preserve">The gap of personal-humanized connection missing in UDL is filled with Trauma-Responsive framework. This </w:t>
            </w:r>
            <w:r>
              <w:lastRenderedPageBreak/>
              <w:t xml:space="preserve">helps when, even with </w:t>
            </w:r>
            <w:proofErr w:type="gramStart"/>
            <w:r>
              <w:t>UDL</w:t>
            </w:r>
            <w:proofErr w:type="gramEnd"/>
            <w:r>
              <w:t xml:space="preserve"> the teachers feel helpless with achieving their learning objectives. </w:t>
            </w:r>
          </w:p>
          <w:p w14:paraId="219F14FF" w14:textId="77777777" w:rsidR="00DD30A9" w:rsidRDefault="00000000">
            <w:pPr>
              <w:numPr>
                <w:ilvl w:val="0"/>
                <w:numId w:val="6"/>
              </w:numPr>
              <w:rPr>
                <w:color w:val="0000FF"/>
              </w:rPr>
            </w:pPr>
            <w:r>
              <w:rPr>
                <w:color w:val="0000FF"/>
              </w:rPr>
              <w:t xml:space="preserve">UDL helps me understand </w:t>
            </w:r>
            <w:proofErr w:type="spellStart"/>
            <w:r>
              <w:rPr>
                <w:color w:val="0000FF"/>
              </w:rPr>
              <w:t>centralised</w:t>
            </w:r>
            <w:proofErr w:type="spellEnd"/>
            <w:r>
              <w:rPr>
                <w:color w:val="0000FF"/>
              </w:rPr>
              <w:t xml:space="preserve"> options for </w:t>
            </w:r>
            <w:proofErr w:type="gramStart"/>
            <w:r>
              <w:rPr>
                <w:color w:val="0000FF"/>
              </w:rPr>
              <w:t>supports</w:t>
            </w:r>
            <w:proofErr w:type="gramEnd"/>
            <w:r>
              <w:rPr>
                <w:color w:val="0000FF"/>
              </w:rPr>
              <w:t xml:space="preserve"> and reasonable adjustments, Trauma responsive reminds me of the importance or walking </w:t>
            </w:r>
            <w:proofErr w:type="spellStart"/>
            <w:proofErr w:type="gramStart"/>
            <w:r>
              <w:rPr>
                <w:color w:val="0000FF"/>
              </w:rPr>
              <w:t>along side</w:t>
            </w:r>
            <w:proofErr w:type="spellEnd"/>
            <w:proofErr w:type="gramEnd"/>
            <w:r>
              <w:rPr>
                <w:color w:val="0000FF"/>
              </w:rPr>
              <w:t xml:space="preserve"> a student, meeting them where they are at and holding space. Eg </w:t>
            </w:r>
          </w:p>
          <w:p w14:paraId="6EF5506D" w14:textId="77777777" w:rsidR="00DD30A9" w:rsidRDefault="00000000">
            <w:pPr>
              <w:numPr>
                <w:ilvl w:val="0"/>
                <w:numId w:val="6"/>
              </w:numPr>
              <w:rPr>
                <w:color w:val="0000FF"/>
              </w:rPr>
            </w:pPr>
            <w:r>
              <w:rPr>
                <w:color w:val="0000FF"/>
              </w:rPr>
              <w:t>UDL - offer of Study Access Plan creation that includes details of additional time to work in smaller groups to discuss exam themes and scaffold assessments with Unit Coordinator.</w:t>
            </w:r>
          </w:p>
          <w:p w14:paraId="541B64FA" w14:textId="77777777" w:rsidR="00DD30A9" w:rsidRDefault="00000000">
            <w:pPr>
              <w:numPr>
                <w:ilvl w:val="0"/>
                <w:numId w:val="6"/>
              </w:numPr>
              <w:rPr>
                <w:color w:val="0000FF"/>
              </w:rPr>
            </w:pPr>
            <w:r>
              <w:rPr>
                <w:color w:val="0000FF"/>
              </w:rPr>
              <w:t xml:space="preserve">Trauma responsive: body double with Harry to draft email to Unit Coordinator to ask for </w:t>
            </w:r>
            <w:proofErr w:type="gramStart"/>
            <w:r>
              <w:rPr>
                <w:color w:val="0000FF"/>
              </w:rPr>
              <w:t>a time</w:t>
            </w:r>
            <w:proofErr w:type="gramEnd"/>
            <w:r>
              <w:rPr>
                <w:color w:val="0000FF"/>
              </w:rPr>
              <w:t xml:space="preserve"> to meet and chat through said exam as preparation. (role specific I can also offer to attend session with Unit Coordinator with Harry) </w:t>
            </w:r>
          </w:p>
          <w:p w14:paraId="39FD9C91" w14:textId="77777777" w:rsidR="00DD30A9" w:rsidRDefault="00000000">
            <w:pPr>
              <w:numPr>
                <w:ilvl w:val="0"/>
                <w:numId w:val="6"/>
              </w:numPr>
              <w:rPr>
                <w:color w:val="0000FF"/>
              </w:rPr>
            </w:pPr>
            <w:r>
              <w:rPr>
                <w:color w:val="0000FF"/>
              </w:rPr>
              <w:t xml:space="preserve">Interesting to note UDL is my ‘solutions </w:t>
            </w:r>
            <w:proofErr w:type="spellStart"/>
            <w:r>
              <w:rPr>
                <w:color w:val="0000FF"/>
              </w:rPr>
              <w:t>focussed</w:t>
            </w:r>
            <w:proofErr w:type="spellEnd"/>
            <w:r>
              <w:rPr>
                <w:color w:val="0000FF"/>
              </w:rPr>
              <w:t xml:space="preserve"> hat’ and Trauma responsive is the weather. With wellbeing and autonomy as the destination :) </w:t>
            </w:r>
          </w:p>
          <w:p w14:paraId="516C4708" w14:textId="77777777" w:rsidR="00DD30A9" w:rsidRDefault="00000000">
            <w:pPr>
              <w:numPr>
                <w:ilvl w:val="0"/>
                <w:numId w:val="6"/>
              </w:numPr>
            </w:pPr>
            <w:r>
              <w:t xml:space="preserve">UDL is an approach that should be employed when designing material, whereas a trauma-responsive framework is more about </w:t>
            </w:r>
            <w:proofErr w:type="gramStart"/>
            <w:r>
              <w:t>support over</w:t>
            </w:r>
            <w:proofErr w:type="gramEnd"/>
            <w:r>
              <w:t xml:space="preserve"> the journey itself. I think it is important to note that one could have fantastic UDL incorporated and a student/students may still require a trauma-responsive framework.</w:t>
            </w:r>
          </w:p>
          <w:p w14:paraId="41EDEE60" w14:textId="77777777" w:rsidR="00DD30A9" w:rsidRDefault="00000000">
            <w:pPr>
              <w:numPr>
                <w:ilvl w:val="0"/>
                <w:numId w:val="6"/>
              </w:numPr>
              <w:spacing w:after="240"/>
            </w:pPr>
            <w:r>
              <w:t xml:space="preserve">UDL helps create accessible learning environments, while trauma-responsive practice helps students feel supported enough to engage with them. For Harry, UDL might involve </w:t>
            </w:r>
            <w:proofErr w:type="gramStart"/>
            <w:r>
              <w:t>supports</w:t>
            </w:r>
            <w:proofErr w:type="gramEnd"/>
            <w:r>
              <w:t xml:space="preserve"> such as scaffolded assessments, additional preparation opportunities flexibility in how learning is accessed. A trauma-responsive approach means taking the time to work alongside Harry helping him draft an email, build confidence to advocate for himself.</w:t>
            </w:r>
          </w:p>
          <w:p w14:paraId="5FDEA500" w14:textId="77777777" w:rsidR="00DD30A9" w:rsidRDefault="00DD30A9">
            <w:pPr>
              <w:ind w:left="720"/>
            </w:pPr>
          </w:p>
        </w:tc>
      </w:tr>
    </w:tbl>
    <w:p w14:paraId="1AD34792" w14:textId="77777777" w:rsidR="00DD30A9" w:rsidRDefault="00DD30A9">
      <w:pPr>
        <w:spacing w:after="160"/>
      </w:pPr>
    </w:p>
    <w:sectPr w:rsidR="00DD30A9">
      <w:pgSz w:w="23811" w:h="16838"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7A709E4-6476-470A-B33B-AEF09C7678EC}"/>
  </w:font>
  <w:font w:name="Cambria">
    <w:panose1 w:val="02040503050406030204"/>
    <w:charset w:val="00"/>
    <w:family w:val="roman"/>
    <w:pitch w:val="variable"/>
    <w:sig w:usb0="E00006FF" w:usb1="420024FF" w:usb2="02000000" w:usb3="00000000" w:csb0="0000019F" w:csb1="00000000"/>
    <w:embedRegular r:id="rId2" w:fontKey="{4F1B9C06-60B7-4939-8463-E7F56852740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2878"/>
    <w:multiLevelType w:val="multilevel"/>
    <w:tmpl w:val="9B7C7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4075B4"/>
    <w:multiLevelType w:val="multilevel"/>
    <w:tmpl w:val="785E2A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74F5B4E"/>
    <w:multiLevelType w:val="multilevel"/>
    <w:tmpl w:val="3A424A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9C2C15"/>
    <w:multiLevelType w:val="multilevel"/>
    <w:tmpl w:val="DA6A93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34F72CD1"/>
    <w:multiLevelType w:val="multilevel"/>
    <w:tmpl w:val="FFC27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3AB5653C"/>
    <w:multiLevelType w:val="multilevel"/>
    <w:tmpl w:val="E500EF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13956604">
    <w:abstractNumId w:val="2"/>
  </w:num>
  <w:num w:numId="2" w16cid:durableId="2090275574">
    <w:abstractNumId w:val="1"/>
  </w:num>
  <w:num w:numId="3" w16cid:durableId="390079951">
    <w:abstractNumId w:val="4"/>
  </w:num>
  <w:num w:numId="4" w16cid:durableId="1744639715">
    <w:abstractNumId w:val="5"/>
  </w:num>
  <w:num w:numId="5" w16cid:durableId="333802110">
    <w:abstractNumId w:val="3"/>
  </w:num>
  <w:num w:numId="6" w16cid:durableId="1601987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0A9"/>
    <w:rsid w:val="006F4224"/>
    <w:rsid w:val="008B60DA"/>
    <w:rsid w:val="008D6ECE"/>
    <w:rsid w:val="00A4209F"/>
    <w:rsid w:val="00A54551"/>
    <w:rsid w:val="00DD30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6D254"/>
  <w15:docId w15:val="{A588E908-F695-4C9D-9DA7-B7863CA11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docs.google.com/document/d/1oZJGpaJklGZfdwodDUbzC1eR6707JZc-hMrUyn9IaRk/edit?usp=sharin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1271</Words>
  <Characters>6591</Characters>
  <Application>Microsoft Office Word</Application>
  <DocSecurity>0</DocSecurity>
  <Lines>186</Lines>
  <Paragraphs>81</Paragraphs>
  <ScaleCrop>false</ScaleCrop>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Geard</cp:lastModifiedBy>
  <cp:revision>4</cp:revision>
  <dcterms:created xsi:type="dcterms:W3CDTF">2026-08-06T14:41:00Z</dcterms:created>
  <dcterms:modified xsi:type="dcterms:W3CDTF">2026-08-06T14:45:00Z</dcterms:modified>
</cp:coreProperties>
</file>