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5Dark-Accent2"/>
        <w:tblW w:w="22245" w:type="dxa"/>
        <w:tblLook w:val="0420" w:firstRow="1" w:lastRow="0" w:firstColumn="0" w:lastColumn="0" w:noHBand="0" w:noVBand="1"/>
      </w:tblPr>
      <w:tblGrid>
        <w:gridCol w:w="3251"/>
        <w:gridCol w:w="18994"/>
      </w:tblGrid>
      <w:tr w:rsidR="00EB3735" w:rsidRPr="00EB3735" w14:paraId="6E6B6F78" w14:textId="77777777" w:rsidTr="00C77E20">
        <w:trPr>
          <w:cnfStyle w:val="100000000000" w:firstRow="1" w:lastRow="0" w:firstColumn="0" w:lastColumn="0" w:oddVBand="0" w:evenVBand="0" w:oddHBand="0" w:evenHBand="0" w:firstRowFirstColumn="0" w:firstRowLastColumn="0" w:lastRowFirstColumn="0" w:lastRowLastColumn="0"/>
          <w:trHeight w:val="478"/>
        </w:trPr>
        <w:tc>
          <w:tcPr>
            <w:tcW w:w="3251" w:type="dxa"/>
            <w:hideMark/>
          </w:tcPr>
          <w:p w14:paraId="4260AF4D" w14:textId="5F2FD6B7" w:rsidR="00EB3735" w:rsidRPr="00EB3735" w:rsidRDefault="00EB3735" w:rsidP="00EB3735">
            <w:pPr>
              <w:jc w:val="center"/>
              <w:rPr>
                <w:rFonts w:ascii="Calibri" w:hAnsi="Calibri" w:cs="Calibri"/>
                <w:sz w:val="40"/>
                <w:szCs w:val="40"/>
              </w:rPr>
            </w:pPr>
            <w:r w:rsidRPr="00EB3735">
              <w:rPr>
                <w:rFonts w:ascii="Calibri" w:hAnsi="Calibri" w:cs="Calibri"/>
                <w:sz w:val="40"/>
                <w:szCs w:val="40"/>
              </w:rPr>
              <w:t>Dimension</w:t>
            </w:r>
          </w:p>
        </w:tc>
        <w:tc>
          <w:tcPr>
            <w:tcW w:w="18994" w:type="dxa"/>
            <w:hideMark/>
          </w:tcPr>
          <w:p w14:paraId="1231FE28" w14:textId="77777777" w:rsidR="00EB3735" w:rsidRPr="00EB3735" w:rsidRDefault="00EB3735" w:rsidP="00EB3735">
            <w:pPr>
              <w:jc w:val="center"/>
              <w:rPr>
                <w:rFonts w:ascii="Calibri" w:hAnsi="Calibri" w:cs="Calibri"/>
                <w:sz w:val="40"/>
                <w:szCs w:val="40"/>
              </w:rPr>
            </w:pPr>
            <w:r w:rsidRPr="00EB3735">
              <w:rPr>
                <w:rFonts w:ascii="Calibri" w:hAnsi="Calibri" w:cs="Calibri"/>
                <w:sz w:val="40"/>
                <w:szCs w:val="40"/>
              </w:rPr>
              <w:t>Objective</w:t>
            </w:r>
          </w:p>
        </w:tc>
      </w:tr>
      <w:tr w:rsidR="00EB3735" w:rsidRPr="00EB3735" w14:paraId="2D8456D2" w14:textId="77777777" w:rsidTr="00C77E20">
        <w:trPr>
          <w:cnfStyle w:val="000000100000" w:firstRow="0" w:lastRow="0" w:firstColumn="0" w:lastColumn="0" w:oddVBand="0" w:evenVBand="0" w:oddHBand="1" w:evenHBand="0" w:firstRowFirstColumn="0" w:firstRowLastColumn="0" w:lastRowFirstColumn="0" w:lastRowLastColumn="0"/>
          <w:trHeight w:val="4598"/>
        </w:trPr>
        <w:tc>
          <w:tcPr>
            <w:tcW w:w="3251" w:type="dxa"/>
            <w:hideMark/>
          </w:tcPr>
          <w:p w14:paraId="2AA04189" w14:textId="77777777" w:rsidR="00EB3735" w:rsidRPr="00EB3735" w:rsidRDefault="00EB3735" w:rsidP="00EB3735">
            <w:pPr>
              <w:rPr>
                <w:rFonts w:ascii="Calibri" w:hAnsi="Calibri" w:cs="Calibri"/>
                <w:sz w:val="32"/>
                <w:szCs w:val="32"/>
              </w:rPr>
            </w:pPr>
            <w:r w:rsidRPr="00EB3735">
              <w:rPr>
                <w:rFonts w:ascii="Calibri" w:hAnsi="Calibri" w:cs="Calibri"/>
                <w:sz w:val="32"/>
                <w:szCs w:val="32"/>
              </w:rPr>
              <w:t>Trauma Aware</w:t>
            </w:r>
          </w:p>
        </w:tc>
        <w:tc>
          <w:tcPr>
            <w:tcW w:w="18994" w:type="dxa"/>
            <w:hideMark/>
          </w:tcPr>
          <w:p w14:paraId="60FEF0D2" w14:textId="24B59611" w:rsidR="00EB3735" w:rsidRPr="00EB3735" w:rsidRDefault="00EB3735" w:rsidP="004639E2">
            <w:pPr>
              <w:spacing w:after="360"/>
              <w:rPr>
                <w:rFonts w:ascii="Calibri" w:hAnsi="Calibri" w:cs="Calibri"/>
                <w:sz w:val="32"/>
                <w:szCs w:val="32"/>
              </w:rPr>
            </w:pPr>
            <w:r w:rsidRPr="00EB3735">
              <w:rPr>
                <w:rFonts w:ascii="Calibri" w:hAnsi="Calibri" w:cs="Calibri"/>
                <w:sz w:val="32"/>
                <w:szCs w:val="32"/>
              </w:rPr>
              <w:t xml:space="preserve">To maintain contemporary, evidenced-based understandings of what trauma is, how it can present, and what its physical, psychological, and sociological impacts are. This dimension goes beyond acknowledging that traumatic experiences occur and cause trauma symptoms; instead, moving towards a holistic understanding of the complex relationship between micro, </w:t>
            </w:r>
            <w:proofErr w:type="spellStart"/>
            <w:r w:rsidRPr="00EB3735">
              <w:rPr>
                <w:rFonts w:ascii="Calibri" w:hAnsi="Calibri" w:cs="Calibri"/>
                <w:sz w:val="32"/>
                <w:szCs w:val="32"/>
              </w:rPr>
              <w:t>meso</w:t>
            </w:r>
            <w:proofErr w:type="spellEnd"/>
            <w:r w:rsidRPr="00EB3735">
              <w:rPr>
                <w:rFonts w:ascii="Calibri" w:hAnsi="Calibri" w:cs="Calibri"/>
                <w:sz w:val="32"/>
                <w:szCs w:val="32"/>
              </w:rPr>
              <w:t>, and macro factors that impact how people experience events and situations.</w:t>
            </w:r>
          </w:p>
          <w:p w14:paraId="2F699024" w14:textId="7A90DF28" w:rsidR="00EB3735" w:rsidRPr="00EB3735" w:rsidRDefault="00EB3735" w:rsidP="004639E2">
            <w:pPr>
              <w:spacing w:after="360"/>
              <w:rPr>
                <w:rFonts w:ascii="Calibri" w:hAnsi="Calibri" w:cs="Calibri"/>
                <w:sz w:val="32"/>
                <w:szCs w:val="32"/>
              </w:rPr>
            </w:pPr>
            <w:r w:rsidRPr="00EB3735">
              <w:rPr>
                <w:rFonts w:ascii="Calibri" w:hAnsi="Calibri" w:cs="Calibri"/>
                <w:sz w:val="32"/>
                <w:szCs w:val="32"/>
              </w:rPr>
              <w:t>Being ‘trauma aware’ is understanding how identity and intersectionality impact how someone’s trauma may present and manifest, and what may be considered traumatic/not traumatic based on these identities and experiences. Further, this dimension is inclusive of understanding how vicarious trauma and compassion fatigue develops and exhibits.</w:t>
            </w:r>
          </w:p>
          <w:p w14:paraId="7FCB8579" w14:textId="54FA1179" w:rsidR="00EB3735" w:rsidRPr="00EB3735" w:rsidRDefault="00EB3735" w:rsidP="00EB3735">
            <w:pPr>
              <w:rPr>
                <w:rFonts w:ascii="Calibri" w:hAnsi="Calibri" w:cs="Calibri"/>
                <w:sz w:val="32"/>
                <w:szCs w:val="32"/>
              </w:rPr>
            </w:pPr>
            <w:r w:rsidRPr="00EB3735">
              <w:rPr>
                <w:rFonts w:ascii="Calibri" w:hAnsi="Calibri" w:cs="Calibri"/>
                <w:b/>
                <w:bCs/>
                <w:i/>
                <w:iCs/>
                <w:sz w:val="32"/>
                <w:szCs w:val="32"/>
              </w:rPr>
              <w:t>Objective Snapshot: Understanding of, what trauma is, how it can exhibit, its symptoms, and the influence identity and lived-and-survived experiences have on its manifestation.</w:t>
            </w:r>
          </w:p>
        </w:tc>
      </w:tr>
      <w:tr w:rsidR="00EB3735" w:rsidRPr="00EB3735" w14:paraId="1B97C355" w14:textId="77777777" w:rsidTr="00C77E20">
        <w:trPr>
          <w:trHeight w:val="4676"/>
        </w:trPr>
        <w:tc>
          <w:tcPr>
            <w:tcW w:w="3251" w:type="dxa"/>
            <w:hideMark/>
          </w:tcPr>
          <w:p w14:paraId="49038EB4" w14:textId="77777777" w:rsidR="00EB3735" w:rsidRPr="00EB3735" w:rsidRDefault="00EB3735" w:rsidP="00EB3735">
            <w:pPr>
              <w:rPr>
                <w:rFonts w:ascii="Calibri" w:hAnsi="Calibri" w:cs="Calibri"/>
                <w:sz w:val="32"/>
                <w:szCs w:val="32"/>
              </w:rPr>
            </w:pPr>
            <w:r w:rsidRPr="00EB3735">
              <w:rPr>
                <w:rFonts w:ascii="Calibri" w:hAnsi="Calibri" w:cs="Calibri"/>
                <w:sz w:val="32"/>
                <w:szCs w:val="32"/>
              </w:rPr>
              <w:t>Safe</w:t>
            </w:r>
          </w:p>
        </w:tc>
        <w:tc>
          <w:tcPr>
            <w:tcW w:w="18994" w:type="dxa"/>
            <w:hideMark/>
          </w:tcPr>
          <w:p w14:paraId="2886761E" w14:textId="77777777" w:rsidR="00EB3735" w:rsidRPr="00EB3735" w:rsidRDefault="00EB3735" w:rsidP="00EB3735">
            <w:pPr>
              <w:rPr>
                <w:rFonts w:ascii="Calibri" w:hAnsi="Calibri" w:cs="Calibri"/>
                <w:sz w:val="32"/>
                <w:szCs w:val="32"/>
              </w:rPr>
            </w:pPr>
            <w:r w:rsidRPr="00EB3735">
              <w:rPr>
                <w:rFonts w:ascii="Calibri" w:hAnsi="Calibri" w:cs="Calibri"/>
                <w:sz w:val="32"/>
                <w:szCs w:val="32"/>
              </w:rPr>
              <w:t>To create an environment that aims to be physically, virtually, emotionally, and psychologically safe, as determined by both students and staff. This dimension aims to reduce the risk of:</w:t>
            </w:r>
          </w:p>
          <w:p w14:paraId="496E37DC" w14:textId="77777777" w:rsidR="00EB3735" w:rsidRPr="00EB3735" w:rsidRDefault="00EB3735" w:rsidP="00EB3735">
            <w:pPr>
              <w:numPr>
                <w:ilvl w:val="0"/>
                <w:numId w:val="2"/>
              </w:numPr>
              <w:rPr>
                <w:rFonts w:ascii="Calibri" w:hAnsi="Calibri" w:cs="Calibri"/>
                <w:sz w:val="32"/>
                <w:szCs w:val="32"/>
              </w:rPr>
            </w:pPr>
            <w:r w:rsidRPr="00EB3735">
              <w:rPr>
                <w:rFonts w:ascii="Calibri" w:hAnsi="Calibri" w:cs="Calibri"/>
                <w:sz w:val="32"/>
                <w:szCs w:val="32"/>
              </w:rPr>
              <w:t>re-traumatisation,</w:t>
            </w:r>
          </w:p>
          <w:p w14:paraId="2461E065" w14:textId="77777777" w:rsidR="00EB3735" w:rsidRPr="00EB3735" w:rsidRDefault="00EB3735" w:rsidP="00EB3735">
            <w:pPr>
              <w:numPr>
                <w:ilvl w:val="0"/>
                <w:numId w:val="2"/>
              </w:numPr>
              <w:rPr>
                <w:rFonts w:ascii="Calibri" w:hAnsi="Calibri" w:cs="Calibri"/>
                <w:sz w:val="32"/>
                <w:szCs w:val="32"/>
              </w:rPr>
            </w:pPr>
            <w:r w:rsidRPr="00EB3735">
              <w:rPr>
                <w:rFonts w:ascii="Calibri" w:hAnsi="Calibri" w:cs="Calibri"/>
                <w:sz w:val="32"/>
                <w:szCs w:val="32"/>
              </w:rPr>
              <w:t>institutional traumatisation, and</w:t>
            </w:r>
          </w:p>
          <w:p w14:paraId="59EA44A1" w14:textId="186F2BAD" w:rsidR="00EB3735" w:rsidRPr="00EB3735" w:rsidRDefault="00EB3735" w:rsidP="004639E2">
            <w:pPr>
              <w:numPr>
                <w:ilvl w:val="0"/>
                <w:numId w:val="2"/>
              </w:numPr>
              <w:spacing w:after="360"/>
              <w:rPr>
                <w:rFonts w:ascii="Calibri" w:hAnsi="Calibri" w:cs="Calibri"/>
                <w:sz w:val="32"/>
                <w:szCs w:val="32"/>
              </w:rPr>
            </w:pPr>
            <w:r w:rsidRPr="00EB3735">
              <w:rPr>
                <w:rFonts w:ascii="Calibri" w:hAnsi="Calibri" w:cs="Calibri"/>
                <w:sz w:val="32"/>
                <w:szCs w:val="32"/>
              </w:rPr>
              <w:t>trauma symptom exacerbation.</w:t>
            </w:r>
          </w:p>
          <w:p w14:paraId="0B57A856" w14:textId="52F88FE8" w:rsidR="00EB3735" w:rsidRPr="00EB3735" w:rsidRDefault="00EB3735" w:rsidP="004639E2">
            <w:pPr>
              <w:spacing w:after="360"/>
              <w:rPr>
                <w:rFonts w:ascii="Calibri" w:hAnsi="Calibri" w:cs="Calibri"/>
                <w:sz w:val="32"/>
                <w:szCs w:val="32"/>
              </w:rPr>
            </w:pPr>
            <w:r w:rsidRPr="00EB3735">
              <w:rPr>
                <w:rFonts w:ascii="Calibri" w:hAnsi="Calibri" w:cs="Calibri"/>
                <w:sz w:val="32"/>
                <w:szCs w:val="32"/>
              </w:rPr>
              <w:t>Safe spaces are designed with the aim of harm reduction and are acknowledged as an ongoing process, rather than a singular destination. Student and staff voices are centred to establish voice, choice, and self-determination.</w:t>
            </w:r>
          </w:p>
          <w:p w14:paraId="3CE1A889" w14:textId="3D51CE7F" w:rsidR="00EB3735" w:rsidRPr="00EB3735" w:rsidRDefault="00EB3735" w:rsidP="00EB3735">
            <w:pPr>
              <w:rPr>
                <w:rFonts w:ascii="Calibri" w:hAnsi="Calibri" w:cs="Calibri"/>
                <w:sz w:val="32"/>
                <w:szCs w:val="32"/>
              </w:rPr>
            </w:pPr>
            <w:r w:rsidRPr="00EB3735">
              <w:rPr>
                <w:rFonts w:ascii="Calibri" w:hAnsi="Calibri" w:cs="Calibri"/>
                <w:b/>
                <w:bCs/>
                <w:i/>
                <w:iCs/>
                <w:sz w:val="32"/>
                <w:szCs w:val="32"/>
              </w:rPr>
              <w:t>Objective Snapshot: Establishing service user and staff informed spaces that promote physical, virtual, emotional and psychological safety to reduce traumatisation and re-traumatisation</w:t>
            </w:r>
          </w:p>
        </w:tc>
      </w:tr>
      <w:tr w:rsidR="00EB3735" w:rsidRPr="00EB3735" w14:paraId="5E6ED553" w14:textId="77777777" w:rsidTr="00C77E20">
        <w:trPr>
          <w:cnfStyle w:val="000000100000" w:firstRow="0" w:lastRow="0" w:firstColumn="0" w:lastColumn="0" w:oddVBand="0" w:evenVBand="0" w:oddHBand="1" w:evenHBand="0" w:firstRowFirstColumn="0" w:firstRowLastColumn="0" w:lastRowFirstColumn="0" w:lastRowLastColumn="0"/>
          <w:trHeight w:val="4277"/>
        </w:trPr>
        <w:tc>
          <w:tcPr>
            <w:tcW w:w="3251" w:type="dxa"/>
          </w:tcPr>
          <w:p w14:paraId="4563750F" w14:textId="60E31ECD" w:rsidR="00EB3735" w:rsidRPr="00EB3735" w:rsidRDefault="00EB3735" w:rsidP="00EB3735">
            <w:pPr>
              <w:rPr>
                <w:rFonts w:ascii="Calibri" w:hAnsi="Calibri" w:cs="Calibri"/>
                <w:sz w:val="32"/>
                <w:szCs w:val="32"/>
              </w:rPr>
            </w:pPr>
            <w:r w:rsidRPr="00EB3735">
              <w:rPr>
                <w:rFonts w:ascii="Calibri" w:hAnsi="Calibri" w:cs="Calibri"/>
                <w:sz w:val="32"/>
                <w:szCs w:val="32"/>
              </w:rPr>
              <w:t>Transparent &amp; Trustworthy</w:t>
            </w:r>
          </w:p>
        </w:tc>
        <w:tc>
          <w:tcPr>
            <w:tcW w:w="18994" w:type="dxa"/>
          </w:tcPr>
          <w:p w14:paraId="04217ACA" w14:textId="77777777" w:rsidR="00EB3735" w:rsidRPr="00EB3735" w:rsidRDefault="00EB3735" w:rsidP="004639E2">
            <w:pPr>
              <w:spacing w:after="360"/>
              <w:rPr>
                <w:rFonts w:ascii="Calibri" w:hAnsi="Calibri" w:cs="Calibri"/>
                <w:sz w:val="32"/>
                <w:szCs w:val="32"/>
              </w:rPr>
            </w:pPr>
            <w:r w:rsidRPr="00EB3735">
              <w:rPr>
                <w:rFonts w:ascii="Calibri" w:hAnsi="Calibri" w:cs="Calibri"/>
                <w:sz w:val="32"/>
                <w:szCs w:val="32"/>
              </w:rPr>
              <w:t>To establish trust between students and staff via designing and enacting processes and approaches that aim to keep students informed. This dimension is underpinned by honesty, truth-telling, and transparency, meaning that, where possible (i.e., where not in breach of confidentiality or integrity), students will be provided information pertaining to the service, its processes, and the relevant staff.</w:t>
            </w:r>
          </w:p>
          <w:p w14:paraId="54B2BA14" w14:textId="580D7C87" w:rsidR="00EB3735" w:rsidRPr="00EB3735" w:rsidRDefault="00EB3735" w:rsidP="004639E2">
            <w:pPr>
              <w:spacing w:after="360"/>
              <w:rPr>
                <w:rFonts w:ascii="Calibri" w:hAnsi="Calibri" w:cs="Calibri"/>
                <w:sz w:val="32"/>
                <w:szCs w:val="32"/>
              </w:rPr>
            </w:pPr>
            <w:r w:rsidRPr="00EB3735">
              <w:rPr>
                <w:rFonts w:ascii="Calibri" w:hAnsi="Calibri" w:cs="Calibri"/>
                <w:sz w:val="32"/>
                <w:szCs w:val="32"/>
              </w:rPr>
              <w:t>This dimension seeks to reduce the opportunities for institutional trauma, re-victimisation, or trauma symptom exacerbation due to institutional and unnecessary ‘red tape’ for both students and staff. The relational (opposed to transactional) approach of this dimension leverages students’ capabilities and enables them to walk ‘beside’ rather than ‘behind’ staff, enabling self-determination and empowerment. This relationality also positions staff as unique individuals rather than numerical human capital.</w:t>
            </w:r>
          </w:p>
          <w:p w14:paraId="138E8AC8" w14:textId="03CB7B31" w:rsidR="00EB3735" w:rsidRPr="00EB3735" w:rsidRDefault="00EB3735" w:rsidP="00EB3735">
            <w:pPr>
              <w:rPr>
                <w:rFonts w:ascii="Calibri" w:hAnsi="Calibri" w:cs="Calibri"/>
                <w:sz w:val="32"/>
                <w:szCs w:val="32"/>
              </w:rPr>
            </w:pPr>
            <w:r w:rsidRPr="00EB3735">
              <w:rPr>
                <w:rFonts w:ascii="Calibri" w:hAnsi="Calibri" w:cs="Calibri"/>
                <w:b/>
                <w:bCs/>
                <w:i/>
                <w:iCs/>
                <w:sz w:val="32"/>
                <w:szCs w:val="32"/>
              </w:rPr>
              <w:t xml:space="preserve">Objective Snapshot: Establishing transparency and trust through relational communication, information sharing, confidentiality, and clear processes. </w:t>
            </w:r>
          </w:p>
        </w:tc>
      </w:tr>
    </w:tbl>
    <w:p w14:paraId="131370A0" w14:textId="559B3159" w:rsidR="00C77E20" w:rsidRDefault="00C77E20">
      <w:r>
        <w:br w:type="page"/>
      </w:r>
    </w:p>
    <w:tbl>
      <w:tblPr>
        <w:tblStyle w:val="GridTable5Dark-Accent2"/>
        <w:tblW w:w="22245" w:type="dxa"/>
        <w:tblLook w:val="0420" w:firstRow="1" w:lastRow="0" w:firstColumn="0" w:lastColumn="0" w:noHBand="0" w:noVBand="1"/>
      </w:tblPr>
      <w:tblGrid>
        <w:gridCol w:w="2180"/>
        <w:gridCol w:w="20065"/>
      </w:tblGrid>
      <w:tr w:rsidR="00C77E20" w:rsidRPr="00C77E20" w14:paraId="0BEC1515" w14:textId="77777777" w:rsidTr="000A0543">
        <w:trPr>
          <w:cnfStyle w:val="100000000000" w:firstRow="1" w:lastRow="0" w:firstColumn="0" w:lastColumn="0" w:oddVBand="0" w:evenVBand="0" w:oddHBand="0" w:evenHBand="0" w:firstRowFirstColumn="0" w:firstRowLastColumn="0" w:lastRowFirstColumn="0" w:lastRowLastColumn="0"/>
          <w:trHeight w:val="674"/>
        </w:trPr>
        <w:tc>
          <w:tcPr>
            <w:tcW w:w="2180" w:type="dxa"/>
            <w:hideMark/>
          </w:tcPr>
          <w:p w14:paraId="52FD8222" w14:textId="77777777" w:rsidR="00C77E20" w:rsidRPr="00C77E20" w:rsidRDefault="00C77E20" w:rsidP="00C77E20">
            <w:pPr>
              <w:jc w:val="center"/>
              <w:rPr>
                <w:rFonts w:ascii="Calibri" w:hAnsi="Calibri" w:cs="Calibri"/>
                <w:sz w:val="40"/>
                <w:szCs w:val="40"/>
              </w:rPr>
            </w:pPr>
            <w:r w:rsidRPr="00C77E20">
              <w:rPr>
                <w:rFonts w:ascii="Calibri" w:hAnsi="Calibri" w:cs="Calibri"/>
                <w:sz w:val="40"/>
                <w:szCs w:val="40"/>
              </w:rPr>
              <w:lastRenderedPageBreak/>
              <w:t>Dimension</w:t>
            </w:r>
          </w:p>
        </w:tc>
        <w:tc>
          <w:tcPr>
            <w:tcW w:w="20065" w:type="dxa"/>
            <w:hideMark/>
          </w:tcPr>
          <w:p w14:paraId="62762A51" w14:textId="77777777" w:rsidR="00C77E20" w:rsidRPr="00C77E20" w:rsidRDefault="00C77E20" w:rsidP="00C77E20">
            <w:pPr>
              <w:jc w:val="center"/>
              <w:rPr>
                <w:rFonts w:ascii="Calibri" w:hAnsi="Calibri" w:cs="Calibri"/>
                <w:sz w:val="40"/>
                <w:szCs w:val="40"/>
              </w:rPr>
            </w:pPr>
            <w:r w:rsidRPr="00C77E20">
              <w:rPr>
                <w:rFonts w:ascii="Calibri" w:hAnsi="Calibri" w:cs="Calibri"/>
                <w:sz w:val="40"/>
                <w:szCs w:val="40"/>
              </w:rPr>
              <w:t>Objective</w:t>
            </w:r>
          </w:p>
        </w:tc>
      </w:tr>
      <w:tr w:rsidR="00C77E20" w:rsidRPr="00C77E20" w14:paraId="7DAB0478" w14:textId="77777777" w:rsidTr="000A0543">
        <w:trPr>
          <w:cnfStyle w:val="000000100000" w:firstRow="0" w:lastRow="0" w:firstColumn="0" w:lastColumn="0" w:oddVBand="0" w:evenVBand="0" w:oddHBand="1" w:evenHBand="0" w:firstRowFirstColumn="0" w:firstRowLastColumn="0" w:lastRowFirstColumn="0" w:lastRowLastColumn="0"/>
          <w:trHeight w:val="4260"/>
        </w:trPr>
        <w:tc>
          <w:tcPr>
            <w:tcW w:w="2180" w:type="dxa"/>
            <w:hideMark/>
          </w:tcPr>
          <w:p w14:paraId="7AF18B7C" w14:textId="57430564" w:rsidR="00C77E20" w:rsidRPr="00C77E20" w:rsidRDefault="00C77E20" w:rsidP="00C77E20">
            <w:pPr>
              <w:rPr>
                <w:rFonts w:ascii="Calibri" w:hAnsi="Calibri" w:cs="Calibri"/>
                <w:sz w:val="32"/>
                <w:szCs w:val="32"/>
              </w:rPr>
            </w:pPr>
            <w:r>
              <w:rPr>
                <w:rFonts w:ascii="Calibri" w:hAnsi="Calibri" w:cs="Calibri"/>
                <w:sz w:val="32"/>
                <w:szCs w:val="32"/>
              </w:rPr>
              <w:t>Self-determined</w:t>
            </w:r>
          </w:p>
        </w:tc>
        <w:tc>
          <w:tcPr>
            <w:tcW w:w="20065" w:type="dxa"/>
            <w:hideMark/>
          </w:tcPr>
          <w:p w14:paraId="4D0EBBFE" w14:textId="3EB39D14" w:rsidR="00C77E20" w:rsidRDefault="00C77E20" w:rsidP="004639E2">
            <w:pPr>
              <w:spacing w:after="360"/>
              <w:rPr>
                <w:rFonts w:ascii="Calibri" w:hAnsi="Calibri" w:cs="Calibri"/>
                <w:sz w:val="32"/>
                <w:szCs w:val="32"/>
              </w:rPr>
            </w:pPr>
            <w:r w:rsidRPr="00C77E20">
              <w:rPr>
                <w:rFonts w:ascii="Calibri" w:hAnsi="Calibri" w:cs="Calibri"/>
                <w:sz w:val="32"/>
                <w:szCs w:val="32"/>
              </w:rPr>
              <w:t>To promote self-empowerment, develop self-efficacy, and encourage collaboration for the purpose of enabling voice, choice, and ownership in decisions impacting individuals. This dimension uses approaches that allow for student involvement in the design and selection of support avenues for themselves. Bespoke, self-determined service aims to minimise the opportunity for traumatisation or re-traumatisation as it allows service users to centre their knowledge of self and make decisions informed by this knowledge.</w:t>
            </w:r>
          </w:p>
          <w:p w14:paraId="38ED27A0" w14:textId="5128ABBF" w:rsidR="00C77E20" w:rsidRPr="004639E2" w:rsidRDefault="00C77E20" w:rsidP="004639E2">
            <w:pPr>
              <w:spacing w:after="360"/>
              <w:rPr>
                <w:rFonts w:ascii="Calibri" w:hAnsi="Calibri" w:cs="Calibri"/>
                <w:sz w:val="32"/>
                <w:szCs w:val="32"/>
              </w:rPr>
            </w:pPr>
            <w:r w:rsidRPr="00C77E20">
              <w:rPr>
                <w:rFonts w:ascii="Calibri" w:hAnsi="Calibri" w:cs="Calibri"/>
                <w:sz w:val="32"/>
                <w:szCs w:val="32"/>
              </w:rPr>
              <w:t>This dimension seeks to campion self-determined staff interventions regarding vicarious trauma, compassion fatigue, burnout, psychosocial hazards, and professional development regarding trauma. Staff are provided with voice and choice regarding solutions to harm reduction, traumatisation, and re-traumatisation to encourage tailored approaches that cater to individual staff, the team dynamic, and the work they undertake.</w:t>
            </w:r>
          </w:p>
          <w:p w14:paraId="5EC9DD21" w14:textId="50A26B6F" w:rsidR="00C77E20" w:rsidRPr="00C77E20" w:rsidRDefault="00C77E20" w:rsidP="004639E2">
            <w:pPr>
              <w:rPr>
                <w:rFonts w:ascii="Calibri" w:hAnsi="Calibri" w:cs="Calibri"/>
                <w:sz w:val="32"/>
                <w:szCs w:val="32"/>
              </w:rPr>
            </w:pPr>
            <w:r w:rsidRPr="00C77E20">
              <w:rPr>
                <w:rFonts w:ascii="Calibri" w:hAnsi="Calibri" w:cs="Calibri"/>
                <w:b/>
                <w:bCs/>
                <w:i/>
                <w:iCs/>
                <w:sz w:val="32"/>
                <w:szCs w:val="32"/>
              </w:rPr>
              <w:t>Objective Snapshot: Developing self-efficacy and empowerment to enable collaboration, voice, and choice.</w:t>
            </w:r>
          </w:p>
        </w:tc>
      </w:tr>
      <w:tr w:rsidR="00C77E20" w:rsidRPr="00C77E20" w14:paraId="1B1F880C" w14:textId="77777777" w:rsidTr="000A0543">
        <w:trPr>
          <w:trHeight w:val="4107"/>
        </w:trPr>
        <w:tc>
          <w:tcPr>
            <w:tcW w:w="2180" w:type="dxa"/>
            <w:hideMark/>
          </w:tcPr>
          <w:p w14:paraId="24D77318" w14:textId="4C26A3B0" w:rsidR="00C77E20" w:rsidRPr="00C77E20" w:rsidRDefault="00C77E20" w:rsidP="00C77E20">
            <w:pPr>
              <w:rPr>
                <w:rFonts w:ascii="Calibri" w:hAnsi="Calibri" w:cs="Calibri"/>
                <w:sz w:val="32"/>
                <w:szCs w:val="32"/>
              </w:rPr>
            </w:pPr>
            <w:r w:rsidRPr="00C77E20">
              <w:rPr>
                <w:rFonts w:ascii="Calibri" w:hAnsi="Calibri" w:cs="Calibri"/>
                <w:sz w:val="32"/>
                <w:szCs w:val="32"/>
              </w:rPr>
              <w:t>Peer-supported</w:t>
            </w:r>
          </w:p>
        </w:tc>
        <w:tc>
          <w:tcPr>
            <w:tcW w:w="20065" w:type="dxa"/>
            <w:hideMark/>
          </w:tcPr>
          <w:p w14:paraId="3711E509" w14:textId="77777777" w:rsidR="00C77E20" w:rsidRPr="00C77E20" w:rsidRDefault="00C77E20" w:rsidP="004639E2">
            <w:pPr>
              <w:spacing w:after="360"/>
              <w:rPr>
                <w:rFonts w:ascii="Calibri" w:hAnsi="Calibri" w:cs="Calibri"/>
                <w:sz w:val="32"/>
                <w:szCs w:val="32"/>
              </w:rPr>
            </w:pPr>
            <w:r w:rsidRPr="00C77E20">
              <w:rPr>
                <w:rFonts w:ascii="Calibri" w:hAnsi="Calibri" w:cs="Calibri"/>
                <w:sz w:val="32"/>
                <w:szCs w:val="32"/>
              </w:rPr>
              <w:t>To establish effective peer networks that assist in minimising the risk of traumatisation and/or re-traumatisation, and that enables safe environments to share similar experiences, seek peer support, and share knowledges built through lived-and-survived experiences. This dimension seeks to flatten the institutional hierarchy that can cause trauma or re-traumatise by leveraging peer connections. Enabling peer connections and peer spaces in the service provides students with a space where they can share experiences and concerns with fellow students, rather than engaging in intuitional systems that may be the cause of previous or current harm. This aims to develop study self-efficacy and helping-seeking behaviours.</w:t>
            </w:r>
          </w:p>
          <w:p w14:paraId="59E0982F" w14:textId="08A5BA65" w:rsidR="00C77E20" w:rsidRPr="00C77E20" w:rsidRDefault="00C77E20" w:rsidP="004639E2">
            <w:pPr>
              <w:spacing w:after="360"/>
              <w:rPr>
                <w:rFonts w:ascii="Calibri" w:hAnsi="Calibri" w:cs="Calibri"/>
                <w:sz w:val="32"/>
                <w:szCs w:val="32"/>
              </w:rPr>
            </w:pPr>
            <w:r w:rsidRPr="00C77E20">
              <w:rPr>
                <w:rFonts w:ascii="Calibri" w:hAnsi="Calibri" w:cs="Calibri"/>
                <w:sz w:val="32"/>
                <w:szCs w:val="32"/>
              </w:rPr>
              <w:t>Further, this dimension aims to establish effective peer-to-peer relationships between staff that encourage reflection, reflexivity, debriefing, and professional peer support to minimise the occurrence of, and impacts of vicarious trauma, compassion fatigue, and burnout.</w:t>
            </w:r>
          </w:p>
          <w:p w14:paraId="1241FD8D" w14:textId="183B31AC" w:rsidR="00C77E20" w:rsidRPr="00C77E20" w:rsidRDefault="00C77E20" w:rsidP="00C77E20">
            <w:pPr>
              <w:rPr>
                <w:rFonts w:ascii="Calibri" w:hAnsi="Calibri" w:cs="Calibri"/>
                <w:sz w:val="32"/>
                <w:szCs w:val="32"/>
              </w:rPr>
            </w:pPr>
            <w:r w:rsidRPr="00C77E20">
              <w:rPr>
                <w:rFonts w:ascii="Calibri" w:hAnsi="Calibri" w:cs="Calibri"/>
                <w:b/>
                <w:bCs/>
                <w:i/>
                <w:iCs/>
                <w:sz w:val="32"/>
                <w:szCs w:val="32"/>
              </w:rPr>
              <w:t>Objective Snapshot: Leveraging peer connections, knowledges, and experiences to provide support from a lived-experience perspective.</w:t>
            </w:r>
          </w:p>
        </w:tc>
      </w:tr>
      <w:tr w:rsidR="00C77E20" w:rsidRPr="00C77E20" w14:paraId="755EFEC1" w14:textId="77777777" w:rsidTr="000A0543">
        <w:trPr>
          <w:cnfStyle w:val="000000100000" w:firstRow="0" w:lastRow="0" w:firstColumn="0" w:lastColumn="0" w:oddVBand="0" w:evenVBand="0" w:oddHBand="1" w:evenHBand="0" w:firstRowFirstColumn="0" w:firstRowLastColumn="0" w:lastRowFirstColumn="0" w:lastRowLastColumn="0"/>
          <w:trHeight w:val="4804"/>
        </w:trPr>
        <w:tc>
          <w:tcPr>
            <w:tcW w:w="2180" w:type="dxa"/>
          </w:tcPr>
          <w:p w14:paraId="50430E33" w14:textId="0564D0A3" w:rsidR="00C77E20" w:rsidRPr="00C77E20" w:rsidRDefault="00C77E20" w:rsidP="00C77E20">
            <w:pPr>
              <w:rPr>
                <w:rFonts w:ascii="Calibri" w:hAnsi="Calibri" w:cs="Calibri"/>
                <w:sz w:val="32"/>
                <w:szCs w:val="32"/>
              </w:rPr>
            </w:pPr>
            <w:r w:rsidRPr="00C77E20">
              <w:rPr>
                <w:rFonts w:ascii="Calibri" w:hAnsi="Calibri" w:cs="Calibri"/>
                <w:sz w:val="32"/>
                <w:szCs w:val="32"/>
              </w:rPr>
              <w:t>Culturally Responsive</w:t>
            </w:r>
          </w:p>
        </w:tc>
        <w:tc>
          <w:tcPr>
            <w:tcW w:w="20065" w:type="dxa"/>
          </w:tcPr>
          <w:p w14:paraId="07A4B172" w14:textId="77777777" w:rsidR="00C77E20" w:rsidRPr="00C77E20" w:rsidRDefault="00C77E20" w:rsidP="004639E2">
            <w:pPr>
              <w:spacing w:after="360"/>
              <w:rPr>
                <w:rFonts w:ascii="Calibri" w:hAnsi="Calibri" w:cs="Calibri"/>
                <w:sz w:val="32"/>
                <w:szCs w:val="32"/>
              </w:rPr>
            </w:pPr>
            <w:r w:rsidRPr="00C77E20">
              <w:rPr>
                <w:rFonts w:ascii="Calibri" w:hAnsi="Calibri" w:cs="Calibri"/>
                <w:sz w:val="32"/>
                <w:szCs w:val="32"/>
              </w:rPr>
              <w:t>To create processes and services that are culturally responsive, establish inclusivity, and embed decolonial approaches. This dimension seeks to build and maintain service delivery and interpersonal approaches that are not only conscious of, but responsive to how systemic, institutional, and societal colonial, neoliberal hierarchies have historically and currently harm marginalised communities. Establishing a commitment to genuine culturally responsiveness aims to understand student support needs within their own, intersectional framework, so responses can be tailored in a way that attempts to minimise the reproduction of trauma.</w:t>
            </w:r>
          </w:p>
          <w:p w14:paraId="543806AE" w14:textId="64885107" w:rsidR="00C77E20" w:rsidRPr="00C77E20" w:rsidRDefault="00C77E20" w:rsidP="004639E2">
            <w:pPr>
              <w:spacing w:after="360"/>
              <w:rPr>
                <w:rFonts w:ascii="Calibri" w:hAnsi="Calibri" w:cs="Calibri"/>
                <w:sz w:val="32"/>
                <w:szCs w:val="32"/>
              </w:rPr>
            </w:pPr>
            <w:r w:rsidRPr="00C77E20">
              <w:rPr>
                <w:rFonts w:ascii="Calibri" w:hAnsi="Calibri" w:cs="Calibri"/>
                <w:sz w:val="32"/>
                <w:szCs w:val="32"/>
              </w:rPr>
              <w:t>This dimension incorporates elements of reflexivity to ensure staff are identifying areas for improvement and making genuine action plans for these. Reflexivity enables staff to identify areas in which they can improve to ensure best-practice approaches are embedded to mitigate the potential for experiences of trauma/re-traumatisation.</w:t>
            </w:r>
          </w:p>
          <w:p w14:paraId="37849BEF" w14:textId="046517C2" w:rsidR="00C77E20" w:rsidRPr="00C77E20" w:rsidRDefault="00C77E20" w:rsidP="00C77E20">
            <w:pPr>
              <w:rPr>
                <w:rFonts w:ascii="Calibri" w:hAnsi="Calibri" w:cs="Calibri"/>
                <w:sz w:val="32"/>
                <w:szCs w:val="32"/>
              </w:rPr>
            </w:pPr>
            <w:r w:rsidRPr="00C77E20">
              <w:rPr>
                <w:rFonts w:ascii="Calibri" w:hAnsi="Calibri" w:cs="Calibri"/>
                <w:b/>
                <w:bCs/>
                <w:i/>
                <w:iCs/>
                <w:sz w:val="32"/>
                <w:szCs w:val="32"/>
              </w:rPr>
              <w:t>Objective Snapshot: Establishing approaches that are conscious of, and responsive to, historical, cultural, and societal marginalisation to mitigate the replication of trauma in an institutional setting.</w:t>
            </w:r>
          </w:p>
        </w:tc>
      </w:tr>
    </w:tbl>
    <w:p w14:paraId="6BAACDF1" w14:textId="04A73FAB" w:rsidR="007F6B47" w:rsidRDefault="007F6B47"/>
    <w:sectPr w:rsidR="007F6B47" w:rsidSect="00EB3735">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CACB" w14:textId="77777777" w:rsidR="003D385F" w:rsidRDefault="003D385F" w:rsidP="00EB3735">
      <w:pPr>
        <w:spacing w:after="0" w:line="240" w:lineRule="auto"/>
      </w:pPr>
      <w:r>
        <w:separator/>
      </w:r>
    </w:p>
  </w:endnote>
  <w:endnote w:type="continuationSeparator" w:id="0">
    <w:p w14:paraId="1EE5AB78" w14:textId="77777777" w:rsidR="003D385F" w:rsidRDefault="003D385F" w:rsidP="00EB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84544" w14:textId="77777777" w:rsidR="003D385F" w:rsidRDefault="003D385F" w:rsidP="00EB3735">
      <w:pPr>
        <w:spacing w:after="0" w:line="240" w:lineRule="auto"/>
      </w:pPr>
      <w:r>
        <w:separator/>
      </w:r>
    </w:p>
  </w:footnote>
  <w:footnote w:type="continuationSeparator" w:id="0">
    <w:p w14:paraId="6C5FEB48" w14:textId="77777777" w:rsidR="003D385F" w:rsidRDefault="003D385F" w:rsidP="00EB37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880"/>
    <w:multiLevelType w:val="hybridMultilevel"/>
    <w:tmpl w:val="0BBEB5B2"/>
    <w:lvl w:ilvl="0" w:tplc="17D6F07E">
      <w:start w:val="1"/>
      <w:numFmt w:val="bullet"/>
      <w:lvlText w:val="-"/>
      <w:lvlJc w:val="left"/>
      <w:pPr>
        <w:tabs>
          <w:tab w:val="num" w:pos="720"/>
        </w:tabs>
        <w:ind w:left="720" w:hanging="360"/>
      </w:pPr>
      <w:rPr>
        <w:rFonts w:ascii="Arial" w:hAnsi="Arial" w:hint="default"/>
      </w:rPr>
    </w:lvl>
    <w:lvl w:ilvl="1" w:tplc="D7FEAA82">
      <w:numFmt w:val="bullet"/>
      <w:lvlText w:val="-"/>
      <w:lvlJc w:val="left"/>
      <w:pPr>
        <w:tabs>
          <w:tab w:val="num" w:pos="1440"/>
        </w:tabs>
        <w:ind w:left="1440" w:hanging="360"/>
      </w:pPr>
      <w:rPr>
        <w:rFonts w:ascii="Arial" w:hAnsi="Arial" w:hint="default"/>
      </w:rPr>
    </w:lvl>
    <w:lvl w:ilvl="2" w:tplc="DF44C17A" w:tentative="1">
      <w:start w:val="1"/>
      <w:numFmt w:val="bullet"/>
      <w:lvlText w:val="-"/>
      <w:lvlJc w:val="left"/>
      <w:pPr>
        <w:tabs>
          <w:tab w:val="num" w:pos="2160"/>
        </w:tabs>
        <w:ind w:left="2160" w:hanging="360"/>
      </w:pPr>
      <w:rPr>
        <w:rFonts w:ascii="Arial" w:hAnsi="Arial" w:hint="default"/>
      </w:rPr>
    </w:lvl>
    <w:lvl w:ilvl="3" w:tplc="D7F8DB9E" w:tentative="1">
      <w:start w:val="1"/>
      <w:numFmt w:val="bullet"/>
      <w:lvlText w:val="-"/>
      <w:lvlJc w:val="left"/>
      <w:pPr>
        <w:tabs>
          <w:tab w:val="num" w:pos="2880"/>
        </w:tabs>
        <w:ind w:left="2880" w:hanging="360"/>
      </w:pPr>
      <w:rPr>
        <w:rFonts w:ascii="Arial" w:hAnsi="Arial" w:hint="default"/>
      </w:rPr>
    </w:lvl>
    <w:lvl w:ilvl="4" w:tplc="BDAE570A" w:tentative="1">
      <w:start w:val="1"/>
      <w:numFmt w:val="bullet"/>
      <w:lvlText w:val="-"/>
      <w:lvlJc w:val="left"/>
      <w:pPr>
        <w:tabs>
          <w:tab w:val="num" w:pos="3600"/>
        </w:tabs>
        <w:ind w:left="3600" w:hanging="360"/>
      </w:pPr>
      <w:rPr>
        <w:rFonts w:ascii="Arial" w:hAnsi="Arial" w:hint="default"/>
      </w:rPr>
    </w:lvl>
    <w:lvl w:ilvl="5" w:tplc="7E52ABE6" w:tentative="1">
      <w:start w:val="1"/>
      <w:numFmt w:val="bullet"/>
      <w:lvlText w:val="-"/>
      <w:lvlJc w:val="left"/>
      <w:pPr>
        <w:tabs>
          <w:tab w:val="num" w:pos="4320"/>
        </w:tabs>
        <w:ind w:left="4320" w:hanging="360"/>
      </w:pPr>
      <w:rPr>
        <w:rFonts w:ascii="Arial" w:hAnsi="Arial" w:hint="default"/>
      </w:rPr>
    </w:lvl>
    <w:lvl w:ilvl="6" w:tplc="06FEAC5A" w:tentative="1">
      <w:start w:val="1"/>
      <w:numFmt w:val="bullet"/>
      <w:lvlText w:val="-"/>
      <w:lvlJc w:val="left"/>
      <w:pPr>
        <w:tabs>
          <w:tab w:val="num" w:pos="5040"/>
        </w:tabs>
        <w:ind w:left="5040" w:hanging="360"/>
      </w:pPr>
      <w:rPr>
        <w:rFonts w:ascii="Arial" w:hAnsi="Arial" w:hint="default"/>
      </w:rPr>
    </w:lvl>
    <w:lvl w:ilvl="7" w:tplc="66264B26" w:tentative="1">
      <w:start w:val="1"/>
      <w:numFmt w:val="bullet"/>
      <w:lvlText w:val="-"/>
      <w:lvlJc w:val="left"/>
      <w:pPr>
        <w:tabs>
          <w:tab w:val="num" w:pos="5760"/>
        </w:tabs>
        <w:ind w:left="5760" w:hanging="360"/>
      </w:pPr>
      <w:rPr>
        <w:rFonts w:ascii="Arial" w:hAnsi="Arial" w:hint="default"/>
      </w:rPr>
    </w:lvl>
    <w:lvl w:ilvl="8" w:tplc="7EA020C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246B5D"/>
    <w:multiLevelType w:val="hybridMultilevel"/>
    <w:tmpl w:val="587AB878"/>
    <w:lvl w:ilvl="0" w:tplc="51441BCC">
      <w:start w:val="1"/>
      <w:numFmt w:val="bullet"/>
      <w:lvlText w:val="-"/>
      <w:lvlJc w:val="left"/>
      <w:pPr>
        <w:tabs>
          <w:tab w:val="num" w:pos="720"/>
        </w:tabs>
        <w:ind w:left="720" w:hanging="360"/>
      </w:pPr>
      <w:rPr>
        <w:rFonts w:ascii="Arial" w:hAnsi="Arial" w:hint="default"/>
      </w:rPr>
    </w:lvl>
    <w:lvl w:ilvl="1" w:tplc="AC5262C6">
      <w:numFmt w:val="bullet"/>
      <w:lvlText w:val="-"/>
      <w:lvlJc w:val="left"/>
      <w:pPr>
        <w:tabs>
          <w:tab w:val="num" w:pos="1440"/>
        </w:tabs>
        <w:ind w:left="1440" w:hanging="360"/>
      </w:pPr>
      <w:rPr>
        <w:rFonts w:ascii="Arial" w:hAnsi="Arial" w:hint="default"/>
      </w:rPr>
    </w:lvl>
    <w:lvl w:ilvl="2" w:tplc="A5007854">
      <w:numFmt w:val="bullet"/>
      <w:lvlText w:val="-"/>
      <w:lvlJc w:val="left"/>
      <w:pPr>
        <w:tabs>
          <w:tab w:val="num" w:pos="2160"/>
        </w:tabs>
        <w:ind w:left="2160" w:hanging="360"/>
      </w:pPr>
      <w:rPr>
        <w:rFonts w:ascii="Arial" w:hAnsi="Arial" w:hint="default"/>
      </w:rPr>
    </w:lvl>
    <w:lvl w:ilvl="3" w:tplc="C7AA449C" w:tentative="1">
      <w:start w:val="1"/>
      <w:numFmt w:val="bullet"/>
      <w:lvlText w:val="-"/>
      <w:lvlJc w:val="left"/>
      <w:pPr>
        <w:tabs>
          <w:tab w:val="num" w:pos="2880"/>
        </w:tabs>
        <w:ind w:left="2880" w:hanging="360"/>
      </w:pPr>
      <w:rPr>
        <w:rFonts w:ascii="Arial" w:hAnsi="Arial" w:hint="default"/>
      </w:rPr>
    </w:lvl>
    <w:lvl w:ilvl="4" w:tplc="A3C64FE0" w:tentative="1">
      <w:start w:val="1"/>
      <w:numFmt w:val="bullet"/>
      <w:lvlText w:val="-"/>
      <w:lvlJc w:val="left"/>
      <w:pPr>
        <w:tabs>
          <w:tab w:val="num" w:pos="3600"/>
        </w:tabs>
        <w:ind w:left="3600" w:hanging="360"/>
      </w:pPr>
      <w:rPr>
        <w:rFonts w:ascii="Arial" w:hAnsi="Arial" w:hint="default"/>
      </w:rPr>
    </w:lvl>
    <w:lvl w:ilvl="5" w:tplc="C4884EAC" w:tentative="1">
      <w:start w:val="1"/>
      <w:numFmt w:val="bullet"/>
      <w:lvlText w:val="-"/>
      <w:lvlJc w:val="left"/>
      <w:pPr>
        <w:tabs>
          <w:tab w:val="num" w:pos="4320"/>
        </w:tabs>
        <w:ind w:left="4320" w:hanging="360"/>
      </w:pPr>
      <w:rPr>
        <w:rFonts w:ascii="Arial" w:hAnsi="Arial" w:hint="default"/>
      </w:rPr>
    </w:lvl>
    <w:lvl w:ilvl="6" w:tplc="921261D2" w:tentative="1">
      <w:start w:val="1"/>
      <w:numFmt w:val="bullet"/>
      <w:lvlText w:val="-"/>
      <w:lvlJc w:val="left"/>
      <w:pPr>
        <w:tabs>
          <w:tab w:val="num" w:pos="5040"/>
        </w:tabs>
        <w:ind w:left="5040" w:hanging="360"/>
      </w:pPr>
      <w:rPr>
        <w:rFonts w:ascii="Arial" w:hAnsi="Arial" w:hint="default"/>
      </w:rPr>
    </w:lvl>
    <w:lvl w:ilvl="7" w:tplc="4F0840FC" w:tentative="1">
      <w:start w:val="1"/>
      <w:numFmt w:val="bullet"/>
      <w:lvlText w:val="-"/>
      <w:lvlJc w:val="left"/>
      <w:pPr>
        <w:tabs>
          <w:tab w:val="num" w:pos="5760"/>
        </w:tabs>
        <w:ind w:left="5760" w:hanging="360"/>
      </w:pPr>
      <w:rPr>
        <w:rFonts w:ascii="Arial" w:hAnsi="Arial" w:hint="default"/>
      </w:rPr>
    </w:lvl>
    <w:lvl w:ilvl="8" w:tplc="77ECFB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9609C2"/>
    <w:multiLevelType w:val="hybridMultilevel"/>
    <w:tmpl w:val="19AEA258"/>
    <w:lvl w:ilvl="0" w:tplc="8556D0F0">
      <w:start w:val="1"/>
      <w:numFmt w:val="bullet"/>
      <w:lvlText w:val="-"/>
      <w:lvlJc w:val="left"/>
      <w:pPr>
        <w:tabs>
          <w:tab w:val="num" w:pos="720"/>
        </w:tabs>
        <w:ind w:left="720" w:hanging="360"/>
      </w:pPr>
      <w:rPr>
        <w:rFonts w:ascii="Arial" w:hAnsi="Arial" w:hint="default"/>
      </w:rPr>
    </w:lvl>
    <w:lvl w:ilvl="1" w:tplc="30C8B17E">
      <w:numFmt w:val="bullet"/>
      <w:lvlText w:val="-"/>
      <w:lvlJc w:val="left"/>
      <w:pPr>
        <w:tabs>
          <w:tab w:val="num" w:pos="1440"/>
        </w:tabs>
        <w:ind w:left="1440" w:hanging="360"/>
      </w:pPr>
      <w:rPr>
        <w:rFonts w:ascii="Arial" w:hAnsi="Arial" w:hint="default"/>
      </w:rPr>
    </w:lvl>
    <w:lvl w:ilvl="2" w:tplc="D264C642" w:tentative="1">
      <w:start w:val="1"/>
      <w:numFmt w:val="bullet"/>
      <w:lvlText w:val="-"/>
      <w:lvlJc w:val="left"/>
      <w:pPr>
        <w:tabs>
          <w:tab w:val="num" w:pos="2160"/>
        </w:tabs>
        <w:ind w:left="2160" w:hanging="360"/>
      </w:pPr>
      <w:rPr>
        <w:rFonts w:ascii="Arial" w:hAnsi="Arial" w:hint="default"/>
      </w:rPr>
    </w:lvl>
    <w:lvl w:ilvl="3" w:tplc="6DB2D59A" w:tentative="1">
      <w:start w:val="1"/>
      <w:numFmt w:val="bullet"/>
      <w:lvlText w:val="-"/>
      <w:lvlJc w:val="left"/>
      <w:pPr>
        <w:tabs>
          <w:tab w:val="num" w:pos="2880"/>
        </w:tabs>
        <w:ind w:left="2880" w:hanging="360"/>
      </w:pPr>
      <w:rPr>
        <w:rFonts w:ascii="Arial" w:hAnsi="Arial" w:hint="default"/>
      </w:rPr>
    </w:lvl>
    <w:lvl w:ilvl="4" w:tplc="2D242B1E" w:tentative="1">
      <w:start w:val="1"/>
      <w:numFmt w:val="bullet"/>
      <w:lvlText w:val="-"/>
      <w:lvlJc w:val="left"/>
      <w:pPr>
        <w:tabs>
          <w:tab w:val="num" w:pos="3600"/>
        </w:tabs>
        <w:ind w:left="3600" w:hanging="360"/>
      </w:pPr>
      <w:rPr>
        <w:rFonts w:ascii="Arial" w:hAnsi="Arial" w:hint="default"/>
      </w:rPr>
    </w:lvl>
    <w:lvl w:ilvl="5" w:tplc="9F0616FC" w:tentative="1">
      <w:start w:val="1"/>
      <w:numFmt w:val="bullet"/>
      <w:lvlText w:val="-"/>
      <w:lvlJc w:val="left"/>
      <w:pPr>
        <w:tabs>
          <w:tab w:val="num" w:pos="4320"/>
        </w:tabs>
        <w:ind w:left="4320" w:hanging="360"/>
      </w:pPr>
      <w:rPr>
        <w:rFonts w:ascii="Arial" w:hAnsi="Arial" w:hint="default"/>
      </w:rPr>
    </w:lvl>
    <w:lvl w:ilvl="6" w:tplc="0AF6E218" w:tentative="1">
      <w:start w:val="1"/>
      <w:numFmt w:val="bullet"/>
      <w:lvlText w:val="-"/>
      <w:lvlJc w:val="left"/>
      <w:pPr>
        <w:tabs>
          <w:tab w:val="num" w:pos="5040"/>
        </w:tabs>
        <w:ind w:left="5040" w:hanging="360"/>
      </w:pPr>
      <w:rPr>
        <w:rFonts w:ascii="Arial" w:hAnsi="Arial" w:hint="default"/>
      </w:rPr>
    </w:lvl>
    <w:lvl w:ilvl="7" w:tplc="4E5A512E" w:tentative="1">
      <w:start w:val="1"/>
      <w:numFmt w:val="bullet"/>
      <w:lvlText w:val="-"/>
      <w:lvlJc w:val="left"/>
      <w:pPr>
        <w:tabs>
          <w:tab w:val="num" w:pos="5760"/>
        </w:tabs>
        <w:ind w:left="5760" w:hanging="360"/>
      </w:pPr>
      <w:rPr>
        <w:rFonts w:ascii="Arial" w:hAnsi="Arial" w:hint="default"/>
      </w:rPr>
    </w:lvl>
    <w:lvl w:ilvl="8" w:tplc="DA4651C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3534339"/>
    <w:multiLevelType w:val="hybridMultilevel"/>
    <w:tmpl w:val="23864706"/>
    <w:lvl w:ilvl="0" w:tplc="21144A9E">
      <w:start w:val="1"/>
      <w:numFmt w:val="bullet"/>
      <w:lvlText w:val="-"/>
      <w:lvlJc w:val="left"/>
      <w:pPr>
        <w:tabs>
          <w:tab w:val="num" w:pos="720"/>
        </w:tabs>
        <w:ind w:left="720" w:hanging="360"/>
      </w:pPr>
      <w:rPr>
        <w:rFonts w:ascii="Arial" w:hAnsi="Arial" w:hint="default"/>
      </w:rPr>
    </w:lvl>
    <w:lvl w:ilvl="1" w:tplc="279E1B40">
      <w:numFmt w:val="bullet"/>
      <w:lvlText w:val="-"/>
      <w:lvlJc w:val="left"/>
      <w:pPr>
        <w:tabs>
          <w:tab w:val="num" w:pos="1440"/>
        </w:tabs>
        <w:ind w:left="1440" w:hanging="360"/>
      </w:pPr>
      <w:rPr>
        <w:rFonts w:ascii="Arial" w:hAnsi="Arial" w:hint="default"/>
      </w:rPr>
    </w:lvl>
    <w:lvl w:ilvl="2" w:tplc="BD04C962" w:tentative="1">
      <w:start w:val="1"/>
      <w:numFmt w:val="bullet"/>
      <w:lvlText w:val="-"/>
      <w:lvlJc w:val="left"/>
      <w:pPr>
        <w:tabs>
          <w:tab w:val="num" w:pos="2160"/>
        </w:tabs>
        <w:ind w:left="2160" w:hanging="360"/>
      </w:pPr>
      <w:rPr>
        <w:rFonts w:ascii="Arial" w:hAnsi="Arial" w:hint="default"/>
      </w:rPr>
    </w:lvl>
    <w:lvl w:ilvl="3" w:tplc="39F6E9A2" w:tentative="1">
      <w:start w:val="1"/>
      <w:numFmt w:val="bullet"/>
      <w:lvlText w:val="-"/>
      <w:lvlJc w:val="left"/>
      <w:pPr>
        <w:tabs>
          <w:tab w:val="num" w:pos="2880"/>
        </w:tabs>
        <w:ind w:left="2880" w:hanging="360"/>
      </w:pPr>
      <w:rPr>
        <w:rFonts w:ascii="Arial" w:hAnsi="Arial" w:hint="default"/>
      </w:rPr>
    </w:lvl>
    <w:lvl w:ilvl="4" w:tplc="7026BE8A" w:tentative="1">
      <w:start w:val="1"/>
      <w:numFmt w:val="bullet"/>
      <w:lvlText w:val="-"/>
      <w:lvlJc w:val="left"/>
      <w:pPr>
        <w:tabs>
          <w:tab w:val="num" w:pos="3600"/>
        </w:tabs>
        <w:ind w:left="3600" w:hanging="360"/>
      </w:pPr>
      <w:rPr>
        <w:rFonts w:ascii="Arial" w:hAnsi="Arial" w:hint="default"/>
      </w:rPr>
    </w:lvl>
    <w:lvl w:ilvl="5" w:tplc="54444562" w:tentative="1">
      <w:start w:val="1"/>
      <w:numFmt w:val="bullet"/>
      <w:lvlText w:val="-"/>
      <w:lvlJc w:val="left"/>
      <w:pPr>
        <w:tabs>
          <w:tab w:val="num" w:pos="4320"/>
        </w:tabs>
        <w:ind w:left="4320" w:hanging="360"/>
      </w:pPr>
      <w:rPr>
        <w:rFonts w:ascii="Arial" w:hAnsi="Arial" w:hint="default"/>
      </w:rPr>
    </w:lvl>
    <w:lvl w:ilvl="6" w:tplc="42CA98E4" w:tentative="1">
      <w:start w:val="1"/>
      <w:numFmt w:val="bullet"/>
      <w:lvlText w:val="-"/>
      <w:lvlJc w:val="left"/>
      <w:pPr>
        <w:tabs>
          <w:tab w:val="num" w:pos="5040"/>
        </w:tabs>
        <w:ind w:left="5040" w:hanging="360"/>
      </w:pPr>
      <w:rPr>
        <w:rFonts w:ascii="Arial" w:hAnsi="Arial" w:hint="default"/>
      </w:rPr>
    </w:lvl>
    <w:lvl w:ilvl="7" w:tplc="D062F4A0" w:tentative="1">
      <w:start w:val="1"/>
      <w:numFmt w:val="bullet"/>
      <w:lvlText w:val="-"/>
      <w:lvlJc w:val="left"/>
      <w:pPr>
        <w:tabs>
          <w:tab w:val="num" w:pos="5760"/>
        </w:tabs>
        <w:ind w:left="5760" w:hanging="360"/>
      </w:pPr>
      <w:rPr>
        <w:rFonts w:ascii="Arial" w:hAnsi="Arial" w:hint="default"/>
      </w:rPr>
    </w:lvl>
    <w:lvl w:ilvl="8" w:tplc="5BD806B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50663FE"/>
    <w:multiLevelType w:val="hybridMultilevel"/>
    <w:tmpl w:val="B7B41D58"/>
    <w:lvl w:ilvl="0" w:tplc="FC32B04C">
      <w:start w:val="1"/>
      <w:numFmt w:val="bullet"/>
      <w:lvlText w:val="-"/>
      <w:lvlJc w:val="left"/>
      <w:pPr>
        <w:tabs>
          <w:tab w:val="num" w:pos="720"/>
        </w:tabs>
        <w:ind w:left="720" w:hanging="360"/>
      </w:pPr>
      <w:rPr>
        <w:rFonts w:ascii="Arial" w:hAnsi="Arial" w:hint="default"/>
      </w:rPr>
    </w:lvl>
    <w:lvl w:ilvl="1" w:tplc="D9E8586A">
      <w:numFmt w:val="bullet"/>
      <w:lvlText w:val="-"/>
      <w:lvlJc w:val="left"/>
      <w:pPr>
        <w:tabs>
          <w:tab w:val="num" w:pos="1440"/>
        </w:tabs>
        <w:ind w:left="1440" w:hanging="360"/>
      </w:pPr>
      <w:rPr>
        <w:rFonts w:ascii="Arial" w:hAnsi="Arial" w:hint="default"/>
      </w:rPr>
    </w:lvl>
    <w:lvl w:ilvl="2" w:tplc="323C993C">
      <w:numFmt w:val="bullet"/>
      <w:lvlText w:val="-"/>
      <w:lvlJc w:val="left"/>
      <w:pPr>
        <w:tabs>
          <w:tab w:val="num" w:pos="2160"/>
        </w:tabs>
        <w:ind w:left="2160" w:hanging="360"/>
      </w:pPr>
      <w:rPr>
        <w:rFonts w:ascii="Arial" w:hAnsi="Arial" w:hint="default"/>
      </w:rPr>
    </w:lvl>
    <w:lvl w:ilvl="3" w:tplc="433235A2" w:tentative="1">
      <w:start w:val="1"/>
      <w:numFmt w:val="bullet"/>
      <w:lvlText w:val="-"/>
      <w:lvlJc w:val="left"/>
      <w:pPr>
        <w:tabs>
          <w:tab w:val="num" w:pos="2880"/>
        </w:tabs>
        <w:ind w:left="2880" w:hanging="360"/>
      </w:pPr>
      <w:rPr>
        <w:rFonts w:ascii="Arial" w:hAnsi="Arial" w:hint="default"/>
      </w:rPr>
    </w:lvl>
    <w:lvl w:ilvl="4" w:tplc="F20A257C" w:tentative="1">
      <w:start w:val="1"/>
      <w:numFmt w:val="bullet"/>
      <w:lvlText w:val="-"/>
      <w:lvlJc w:val="left"/>
      <w:pPr>
        <w:tabs>
          <w:tab w:val="num" w:pos="3600"/>
        </w:tabs>
        <w:ind w:left="3600" w:hanging="360"/>
      </w:pPr>
      <w:rPr>
        <w:rFonts w:ascii="Arial" w:hAnsi="Arial" w:hint="default"/>
      </w:rPr>
    </w:lvl>
    <w:lvl w:ilvl="5" w:tplc="80ACD55A" w:tentative="1">
      <w:start w:val="1"/>
      <w:numFmt w:val="bullet"/>
      <w:lvlText w:val="-"/>
      <w:lvlJc w:val="left"/>
      <w:pPr>
        <w:tabs>
          <w:tab w:val="num" w:pos="4320"/>
        </w:tabs>
        <w:ind w:left="4320" w:hanging="360"/>
      </w:pPr>
      <w:rPr>
        <w:rFonts w:ascii="Arial" w:hAnsi="Arial" w:hint="default"/>
      </w:rPr>
    </w:lvl>
    <w:lvl w:ilvl="6" w:tplc="59B0309A" w:tentative="1">
      <w:start w:val="1"/>
      <w:numFmt w:val="bullet"/>
      <w:lvlText w:val="-"/>
      <w:lvlJc w:val="left"/>
      <w:pPr>
        <w:tabs>
          <w:tab w:val="num" w:pos="5040"/>
        </w:tabs>
        <w:ind w:left="5040" w:hanging="360"/>
      </w:pPr>
      <w:rPr>
        <w:rFonts w:ascii="Arial" w:hAnsi="Arial" w:hint="default"/>
      </w:rPr>
    </w:lvl>
    <w:lvl w:ilvl="7" w:tplc="0A20EA9E" w:tentative="1">
      <w:start w:val="1"/>
      <w:numFmt w:val="bullet"/>
      <w:lvlText w:val="-"/>
      <w:lvlJc w:val="left"/>
      <w:pPr>
        <w:tabs>
          <w:tab w:val="num" w:pos="5760"/>
        </w:tabs>
        <w:ind w:left="5760" w:hanging="360"/>
      </w:pPr>
      <w:rPr>
        <w:rFonts w:ascii="Arial" w:hAnsi="Arial" w:hint="default"/>
      </w:rPr>
    </w:lvl>
    <w:lvl w:ilvl="8" w:tplc="374A58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0647CDD"/>
    <w:multiLevelType w:val="hybridMultilevel"/>
    <w:tmpl w:val="F7868D08"/>
    <w:lvl w:ilvl="0" w:tplc="FA6C92E0">
      <w:start w:val="1"/>
      <w:numFmt w:val="bullet"/>
      <w:lvlText w:val="-"/>
      <w:lvlJc w:val="left"/>
      <w:pPr>
        <w:tabs>
          <w:tab w:val="num" w:pos="720"/>
        </w:tabs>
        <w:ind w:left="720" w:hanging="360"/>
      </w:pPr>
      <w:rPr>
        <w:rFonts w:ascii="Arial" w:hAnsi="Arial" w:hint="default"/>
      </w:rPr>
    </w:lvl>
    <w:lvl w:ilvl="1" w:tplc="1B7A7A6C">
      <w:numFmt w:val="bullet"/>
      <w:lvlText w:val="-"/>
      <w:lvlJc w:val="left"/>
      <w:pPr>
        <w:tabs>
          <w:tab w:val="num" w:pos="1440"/>
        </w:tabs>
        <w:ind w:left="1440" w:hanging="360"/>
      </w:pPr>
      <w:rPr>
        <w:rFonts w:ascii="Arial" w:hAnsi="Arial" w:hint="default"/>
      </w:rPr>
    </w:lvl>
    <w:lvl w:ilvl="2" w:tplc="01F8FC8C" w:tentative="1">
      <w:start w:val="1"/>
      <w:numFmt w:val="bullet"/>
      <w:lvlText w:val="-"/>
      <w:lvlJc w:val="left"/>
      <w:pPr>
        <w:tabs>
          <w:tab w:val="num" w:pos="2160"/>
        </w:tabs>
        <w:ind w:left="2160" w:hanging="360"/>
      </w:pPr>
      <w:rPr>
        <w:rFonts w:ascii="Arial" w:hAnsi="Arial" w:hint="default"/>
      </w:rPr>
    </w:lvl>
    <w:lvl w:ilvl="3" w:tplc="30601FA6" w:tentative="1">
      <w:start w:val="1"/>
      <w:numFmt w:val="bullet"/>
      <w:lvlText w:val="-"/>
      <w:lvlJc w:val="left"/>
      <w:pPr>
        <w:tabs>
          <w:tab w:val="num" w:pos="2880"/>
        </w:tabs>
        <w:ind w:left="2880" w:hanging="360"/>
      </w:pPr>
      <w:rPr>
        <w:rFonts w:ascii="Arial" w:hAnsi="Arial" w:hint="default"/>
      </w:rPr>
    </w:lvl>
    <w:lvl w:ilvl="4" w:tplc="8140DA88" w:tentative="1">
      <w:start w:val="1"/>
      <w:numFmt w:val="bullet"/>
      <w:lvlText w:val="-"/>
      <w:lvlJc w:val="left"/>
      <w:pPr>
        <w:tabs>
          <w:tab w:val="num" w:pos="3600"/>
        </w:tabs>
        <w:ind w:left="3600" w:hanging="360"/>
      </w:pPr>
      <w:rPr>
        <w:rFonts w:ascii="Arial" w:hAnsi="Arial" w:hint="default"/>
      </w:rPr>
    </w:lvl>
    <w:lvl w:ilvl="5" w:tplc="2F60DAA0" w:tentative="1">
      <w:start w:val="1"/>
      <w:numFmt w:val="bullet"/>
      <w:lvlText w:val="-"/>
      <w:lvlJc w:val="left"/>
      <w:pPr>
        <w:tabs>
          <w:tab w:val="num" w:pos="4320"/>
        </w:tabs>
        <w:ind w:left="4320" w:hanging="360"/>
      </w:pPr>
      <w:rPr>
        <w:rFonts w:ascii="Arial" w:hAnsi="Arial" w:hint="default"/>
      </w:rPr>
    </w:lvl>
    <w:lvl w:ilvl="6" w:tplc="D0641FC2" w:tentative="1">
      <w:start w:val="1"/>
      <w:numFmt w:val="bullet"/>
      <w:lvlText w:val="-"/>
      <w:lvlJc w:val="left"/>
      <w:pPr>
        <w:tabs>
          <w:tab w:val="num" w:pos="5040"/>
        </w:tabs>
        <w:ind w:left="5040" w:hanging="360"/>
      </w:pPr>
      <w:rPr>
        <w:rFonts w:ascii="Arial" w:hAnsi="Arial" w:hint="default"/>
      </w:rPr>
    </w:lvl>
    <w:lvl w:ilvl="7" w:tplc="CF02F77C" w:tentative="1">
      <w:start w:val="1"/>
      <w:numFmt w:val="bullet"/>
      <w:lvlText w:val="-"/>
      <w:lvlJc w:val="left"/>
      <w:pPr>
        <w:tabs>
          <w:tab w:val="num" w:pos="5760"/>
        </w:tabs>
        <w:ind w:left="5760" w:hanging="360"/>
      </w:pPr>
      <w:rPr>
        <w:rFonts w:ascii="Arial" w:hAnsi="Arial" w:hint="default"/>
      </w:rPr>
    </w:lvl>
    <w:lvl w:ilvl="8" w:tplc="E1D67AA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8CE515B"/>
    <w:multiLevelType w:val="hybridMultilevel"/>
    <w:tmpl w:val="C6645D5E"/>
    <w:lvl w:ilvl="0" w:tplc="63FAE376">
      <w:start w:val="1"/>
      <w:numFmt w:val="bullet"/>
      <w:lvlText w:val="-"/>
      <w:lvlJc w:val="left"/>
      <w:pPr>
        <w:tabs>
          <w:tab w:val="num" w:pos="720"/>
        </w:tabs>
        <w:ind w:left="720" w:hanging="360"/>
      </w:pPr>
      <w:rPr>
        <w:rFonts w:ascii="Arial" w:hAnsi="Arial" w:hint="default"/>
      </w:rPr>
    </w:lvl>
    <w:lvl w:ilvl="1" w:tplc="DEA887F0">
      <w:numFmt w:val="bullet"/>
      <w:lvlText w:val="-"/>
      <w:lvlJc w:val="left"/>
      <w:pPr>
        <w:tabs>
          <w:tab w:val="num" w:pos="1440"/>
        </w:tabs>
        <w:ind w:left="1440" w:hanging="360"/>
      </w:pPr>
      <w:rPr>
        <w:rFonts w:ascii="Arial" w:hAnsi="Arial" w:hint="default"/>
      </w:rPr>
    </w:lvl>
    <w:lvl w:ilvl="2" w:tplc="A676A666" w:tentative="1">
      <w:start w:val="1"/>
      <w:numFmt w:val="bullet"/>
      <w:lvlText w:val="-"/>
      <w:lvlJc w:val="left"/>
      <w:pPr>
        <w:tabs>
          <w:tab w:val="num" w:pos="2160"/>
        </w:tabs>
        <w:ind w:left="2160" w:hanging="360"/>
      </w:pPr>
      <w:rPr>
        <w:rFonts w:ascii="Arial" w:hAnsi="Arial" w:hint="default"/>
      </w:rPr>
    </w:lvl>
    <w:lvl w:ilvl="3" w:tplc="428C5290" w:tentative="1">
      <w:start w:val="1"/>
      <w:numFmt w:val="bullet"/>
      <w:lvlText w:val="-"/>
      <w:lvlJc w:val="left"/>
      <w:pPr>
        <w:tabs>
          <w:tab w:val="num" w:pos="2880"/>
        </w:tabs>
        <w:ind w:left="2880" w:hanging="360"/>
      </w:pPr>
      <w:rPr>
        <w:rFonts w:ascii="Arial" w:hAnsi="Arial" w:hint="default"/>
      </w:rPr>
    </w:lvl>
    <w:lvl w:ilvl="4" w:tplc="EDE298FA" w:tentative="1">
      <w:start w:val="1"/>
      <w:numFmt w:val="bullet"/>
      <w:lvlText w:val="-"/>
      <w:lvlJc w:val="left"/>
      <w:pPr>
        <w:tabs>
          <w:tab w:val="num" w:pos="3600"/>
        </w:tabs>
        <w:ind w:left="3600" w:hanging="360"/>
      </w:pPr>
      <w:rPr>
        <w:rFonts w:ascii="Arial" w:hAnsi="Arial" w:hint="default"/>
      </w:rPr>
    </w:lvl>
    <w:lvl w:ilvl="5" w:tplc="388C9C48" w:tentative="1">
      <w:start w:val="1"/>
      <w:numFmt w:val="bullet"/>
      <w:lvlText w:val="-"/>
      <w:lvlJc w:val="left"/>
      <w:pPr>
        <w:tabs>
          <w:tab w:val="num" w:pos="4320"/>
        </w:tabs>
        <w:ind w:left="4320" w:hanging="360"/>
      </w:pPr>
      <w:rPr>
        <w:rFonts w:ascii="Arial" w:hAnsi="Arial" w:hint="default"/>
      </w:rPr>
    </w:lvl>
    <w:lvl w:ilvl="6" w:tplc="DC2635A6" w:tentative="1">
      <w:start w:val="1"/>
      <w:numFmt w:val="bullet"/>
      <w:lvlText w:val="-"/>
      <w:lvlJc w:val="left"/>
      <w:pPr>
        <w:tabs>
          <w:tab w:val="num" w:pos="5040"/>
        </w:tabs>
        <w:ind w:left="5040" w:hanging="360"/>
      </w:pPr>
      <w:rPr>
        <w:rFonts w:ascii="Arial" w:hAnsi="Arial" w:hint="default"/>
      </w:rPr>
    </w:lvl>
    <w:lvl w:ilvl="7" w:tplc="6F662076" w:tentative="1">
      <w:start w:val="1"/>
      <w:numFmt w:val="bullet"/>
      <w:lvlText w:val="-"/>
      <w:lvlJc w:val="left"/>
      <w:pPr>
        <w:tabs>
          <w:tab w:val="num" w:pos="5760"/>
        </w:tabs>
        <w:ind w:left="5760" w:hanging="360"/>
      </w:pPr>
      <w:rPr>
        <w:rFonts w:ascii="Arial" w:hAnsi="Arial" w:hint="default"/>
      </w:rPr>
    </w:lvl>
    <w:lvl w:ilvl="8" w:tplc="9D7E704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8EC3F1B"/>
    <w:multiLevelType w:val="hybridMultilevel"/>
    <w:tmpl w:val="809A02A6"/>
    <w:lvl w:ilvl="0" w:tplc="F82083D6">
      <w:start w:val="1"/>
      <w:numFmt w:val="bullet"/>
      <w:lvlText w:val="-"/>
      <w:lvlJc w:val="left"/>
      <w:pPr>
        <w:tabs>
          <w:tab w:val="num" w:pos="720"/>
        </w:tabs>
        <w:ind w:left="720" w:hanging="360"/>
      </w:pPr>
      <w:rPr>
        <w:rFonts w:ascii="Arial" w:hAnsi="Arial" w:hint="default"/>
      </w:rPr>
    </w:lvl>
    <w:lvl w:ilvl="1" w:tplc="49861F90">
      <w:numFmt w:val="bullet"/>
      <w:lvlText w:val="-"/>
      <w:lvlJc w:val="left"/>
      <w:pPr>
        <w:tabs>
          <w:tab w:val="num" w:pos="1440"/>
        </w:tabs>
        <w:ind w:left="1440" w:hanging="360"/>
      </w:pPr>
      <w:rPr>
        <w:rFonts w:ascii="Arial" w:hAnsi="Arial" w:hint="default"/>
      </w:rPr>
    </w:lvl>
    <w:lvl w:ilvl="2" w:tplc="4EC8A3B0" w:tentative="1">
      <w:start w:val="1"/>
      <w:numFmt w:val="bullet"/>
      <w:lvlText w:val="-"/>
      <w:lvlJc w:val="left"/>
      <w:pPr>
        <w:tabs>
          <w:tab w:val="num" w:pos="2160"/>
        </w:tabs>
        <w:ind w:left="2160" w:hanging="360"/>
      </w:pPr>
      <w:rPr>
        <w:rFonts w:ascii="Arial" w:hAnsi="Arial" w:hint="default"/>
      </w:rPr>
    </w:lvl>
    <w:lvl w:ilvl="3" w:tplc="07AA8402" w:tentative="1">
      <w:start w:val="1"/>
      <w:numFmt w:val="bullet"/>
      <w:lvlText w:val="-"/>
      <w:lvlJc w:val="left"/>
      <w:pPr>
        <w:tabs>
          <w:tab w:val="num" w:pos="2880"/>
        </w:tabs>
        <w:ind w:left="2880" w:hanging="360"/>
      </w:pPr>
      <w:rPr>
        <w:rFonts w:ascii="Arial" w:hAnsi="Arial" w:hint="default"/>
      </w:rPr>
    </w:lvl>
    <w:lvl w:ilvl="4" w:tplc="CB18CEE0" w:tentative="1">
      <w:start w:val="1"/>
      <w:numFmt w:val="bullet"/>
      <w:lvlText w:val="-"/>
      <w:lvlJc w:val="left"/>
      <w:pPr>
        <w:tabs>
          <w:tab w:val="num" w:pos="3600"/>
        </w:tabs>
        <w:ind w:left="3600" w:hanging="360"/>
      </w:pPr>
      <w:rPr>
        <w:rFonts w:ascii="Arial" w:hAnsi="Arial" w:hint="default"/>
      </w:rPr>
    </w:lvl>
    <w:lvl w:ilvl="5" w:tplc="024688F2" w:tentative="1">
      <w:start w:val="1"/>
      <w:numFmt w:val="bullet"/>
      <w:lvlText w:val="-"/>
      <w:lvlJc w:val="left"/>
      <w:pPr>
        <w:tabs>
          <w:tab w:val="num" w:pos="4320"/>
        </w:tabs>
        <w:ind w:left="4320" w:hanging="360"/>
      </w:pPr>
      <w:rPr>
        <w:rFonts w:ascii="Arial" w:hAnsi="Arial" w:hint="default"/>
      </w:rPr>
    </w:lvl>
    <w:lvl w:ilvl="6" w:tplc="1810A0F8" w:tentative="1">
      <w:start w:val="1"/>
      <w:numFmt w:val="bullet"/>
      <w:lvlText w:val="-"/>
      <w:lvlJc w:val="left"/>
      <w:pPr>
        <w:tabs>
          <w:tab w:val="num" w:pos="5040"/>
        </w:tabs>
        <w:ind w:left="5040" w:hanging="360"/>
      </w:pPr>
      <w:rPr>
        <w:rFonts w:ascii="Arial" w:hAnsi="Arial" w:hint="default"/>
      </w:rPr>
    </w:lvl>
    <w:lvl w:ilvl="7" w:tplc="B8DA33C6" w:tentative="1">
      <w:start w:val="1"/>
      <w:numFmt w:val="bullet"/>
      <w:lvlText w:val="-"/>
      <w:lvlJc w:val="left"/>
      <w:pPr>
        <w:tabs>
          <w:tab w:val="num" w:pos="5760"/>
        </w:tabs>
        <w:ind w:left="5760" w:hanging="360"/>
      </w:pPr>
      <w:rPr>
        <w:rFonts w:ascii="Arial" w:hAnsi="Arial" w:hint="default"/>
      </w:rPr>
    </w:lvl>
    <w:lvl w:ilvl="8" w:tplc="812AB5E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75054EB"/>
    <w:multiLevelType w:val="hybridMultilevel"/>
    <w:tmpl w:val="049064DA"/>
    <w:lvl w:ilvl="0" w:tplc="83C0F892">
      <w:start w:val="1"/>
      <w:numFmt w:val="bullet"/>
      <w:lvlText w:val="-"/>
      <w:lvlJc w:val="left"/>
      <w:pPr>
        <w:tabs>
          <w:tab w:val="num" w:pos="720"/>
        </w:tabs>
        <w:ind w:left="720" w:hanging="360"/>
      </w:pPr>
      <w:rPr>
        <w:rFonts w:ascii="Arial" w:hAnsi="Arial" w:hint="default"/>
      </w:rPr>
    </w:lvl>
    <w:lvl w:ilvl="1" w:tplc="9FDEA6B0" w:tentative="1">
      <w:start w:val="1"/>
      <w:numFmt w:val="bullet"/>
      <w:lvlText w:val="-"/>
      <w:lvlJc w:val="left"/>
      <w:pPr>
        <w:tabs>
          <w:tab w:val="num" w:pos="1440"/>
        </w:tabs>
        <w:ind w:left="1440" w:hanging="360"/>
      </w:pPr>
      <w:rPr>
        <w:rFonts w:ascii="Arial" w:hAnsi="Arial" w:hint="default"/>
      </w:rPr>
    </w:lvl>
    <w:lvl w:ilvl="2" w:tplc="433A5D0C" w:tentative="1">
      <w:start w:val="1"/>
      <w:numFmt w:val="bullet"/>
      <w:lvlText w:val="-"/>
      <w:lvlJc w:val="left"/>
      <w:pPr>
        <w:tabs>
          <w:tab w:val="num" w:pos="2160"/>
        </w:tabs>
        <w:ind w:left="2160" w:hanging="360"/>
      </w:pPr>
      <w:rPr>
        <w:rFonts w:ascii="Arial" w:hAnsi="Arial" w:hint="default"/>
      </w:rPr>
    </w:lvl>
    <w:lvl w:ilvl="3" w:tplc="F3106FF2" w:tentative="1">
      <w:start w:val="1"/>
      <w:numFmt w:val="bullet"/>
      <w:lvlText w:val="-"/>
      <w:lvlJc w:val="left"/>
      <w:pPr>
        <w:tabs>
          <w:tab w:val="num" w:pos="2880"/>
        </w:tabs>
        <w:ind w:left="2880" w:hanging="360"/>
      </w:pPr>
      <w:rPr>
        <w:rFonts w:ascii="Arial" w:hAnsi="Arial" w:hint="default"/>
      </w:rPr>
    </w:lvl>
    <w:lvl w:ilvl="4" w:tplc="2C8683EE" w:tentative="1">
      <w:start w:val="1"/>
      <w:numFmt w:val="bullet"/>
      <w:lvlText w:val="-"/>
      <w:lvlJc w:val="left"/>
      <w:pPr>
        <w:tabs>
          <w:tab w:val="num" w:pos="3600"/>
        </w:tabs>
        <w:ind w:left="3600" w:hanging="360"/>
      </w:pPr>
      <w:rPr>
        <w:rFonts w:ascii="Arial" w:hAnsi="Arial" w:hint="default"/>
      </w:rPr>
    </w:lvl>
    <w:lvl w:ilvl="5" w:tplc="E65E6A76" w:tentative="1">
      <w:start w:val="1"/>
      <w:numFmt w:val="bullet"/>
      <w:lvlText w:val="-"/>
      <w:lvlJc w:val="left"/>
      <w:pPr>
        <w:tabs>
          <w:tab w:val="num" w:pos="4320"/>
        </w:tabs>
        <w:ind w:left="4320" w:hanging="360"/>
      </w:pPr>
      <w:rPr>
        <w:rFonts w:ascii="Arial" w:hAnsi="Arial" w:hint="default"/>
      </w:rPr>
    </w:lvl>
    <w:lvl w:ilvl="6" w:tplc="A66CF95C" w:tentative="1">
      <w:start w:val="1"/>
      <w:numFmt w:val="bullet"/>
      <w:lvlText w:val="-"/>
      <w:lvlJc w:val="left"/>
      <w:pPr>
        <w:tabs>
          <w:tab w:val="num" w:pos="5040"/>
        </w:tabs>
        <w:ind w:left="5040" w:hanging="360"/>
      </w:pPr>
      <w:rPr>
        <w:rFonts w:ascii="Arial" w:hAnsi="Arial" w:hint="default"/>
      </w:rPr>
    </w:lvl>
    <w:lvl w:ilvl="7" w:tplc="E7DEDC6E" w:tentative="1">
      <w:start w:val="1"/>
      <w:numFmt w:val="bullet"/>
      <w:lvlText w:val="-"/>
      <w:lvlJc w:val="left"/>
      <w:pPr>
        <w:tabs>
          <w:tab w:val="num" w:pos="5760"/>
        </w:tabs>
        <w:ind w:left="5760" w:hanging="360"/>
      </w:pPr>
      <w:rPr>
        <w:rFonts w:ascii="Arial" w:hAnsi="Arial" w:hint="default"/>
      </w:rPr>
    </w:lvl>
    <w:lvl w:ilvl="8" w:tplc="F2541FEC" w:tentative="1">
      <w:start w:val="1"/>
      <w:numFmt w:val="bullet"/>
      <w:lvlText w:val="-"/>
      <w:lvlJc w:val="left"/>
      <w:pPr>
        <w:tabs>
          <w:tab w:val="num" w:pos="6480"/>
        </w:tabs>
        <w:ind w:left="6480" w:hanging="360"/>
      </w:pPr>
      <w:rPr>
        <w:rFonts w:ascii="Arial" w:hAnsi="Arial" w:hint="default"/>
      </w:rPr>
    </w:lvl>
  </w:abstractNum>
  <w:num w:numId="1" w16cid:durableId="594483577">
    <w:abstractNumId w:val="3"/>
  </w:num>
  <w:num w:numId="2" w16cid:durableId="2065177354">
    <w:abstractNumId w:val="8"/>
  </w:num>
  <w:num w:numId="3" w16cid:durableId="820117708">
    <w:abstractNumId w:val="7"/>
  </w:num>
  <w:num w:numId="4" w16cid:durableId="1914318758">
    <w:abstractNumId w:val="6"/>
  </w:num>
  <w:num w:numId="5" w16cid:durableId="396052859">
    <w:abstractNumId w:val="2"/>
  </w:num>
  <w:num w:numId="6" w16cid:durableId="2086493350">
    <w:abstractNumId w:val="4"/>
  </w:num>
  <w:num w:numId="7" w16cid:durableId="1234050087">
    <w:abstractNumId w:val="5"/>
  </w:num>
  <w:num w:numId="8" w16cid:durableId="1812405209">
    <w:abstractNumId w:val="1"/>
  </w:num>
  <w:num w:numId="9" w16cid:durableId="176988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B47"/>
    <w:rsid w:val="000A0543"/>
    <w:rsid w:val="0019017C"/>
    <w:rsid w:val="003D385F"/>
    <w:rsid w:val="004639E2"/>
    <w:rsid w:val="004A143A"/>
    <w:rsid w:val="005C4D0F"/>
    <w:rsid w:val="007B01B6"/>
    <w:rsid w:val="007F6B47"/>
    <w:rsid w:val="008C043E"/>
    <w:rsid w:val="00A440D9"/>
    <w:rsid w:val="00BB3075"/>
    <w:rsid w:val="00C77E20"/>
    <w:rsid w:val="00D40B94"/>
    <w:rsid w:val="00EB37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A1FE"/>
  <w15:chartTrackingRefBased/>
  <w15:docId w15:val="{13FD432B-C33F-4F7C-9EC2-357393E4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6B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6B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B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6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B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B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B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B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B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B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B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B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B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B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B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B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B47"/>
    <w:rPr>
      <w:rFonts w:eastAsiaTheme="majorEastAsia" w:cstheme="majorBidi"/>
      <w:color w:val="272727" w:themeColor="text1" w:themeTint="D8"/>
    </w:rPr>
  </w:style>
  <w:style w:type="paragraph" w:styleId="Title">
    <w:name w:val="Title"/>
    <w:basedOn w:val="Normal"/>
    <w:next w:val="Normal"/>
    <w:link w:val="TitleChar"/>
    <w:uiPriority w:val="10"/>
    <w:qFormat/>
    <w:rsid w:val="007F6B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B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B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B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B47"/>
    <w:pPr>
      <w:spacing w:before="160"/>
      <w:jc w:val="center"/>
    </w:pPr>
    <w:rPr>
      <w:i/>
      <w:iCs/>
      <w:color w:val="404040" w:themeColor="text1" w:themeTint="BF"/>
    </w:rPr>
  </w:style>
  <w:style w:type="character" w:customStyle="1" w:styleId="QuoteChar">
    <w:name w:val="Quote Char"/>
    <w:basedOn w:val="DefaultParagraphFont"/>
    <w:link w:val="Quote"/>
    <w:uiPriority w:val="29"/>
    <w:rsid w:val="007F6B47"/>
    <w:rPr>
      <w:i/>
      <w:iCs/>
      <w:color w:val="404040" w:themeColor="text1" w:themeTint="BF"/>
    </w:rPr>
  </w:style>
  <w:style w:type="paragraph" w:styleId="ListParagraph">
    <w:name w:val="List Paragraph"/>
    <w:basedOn w:val="Normal"/>
    <w:uiPriority w:val="34"/>
    <w:qFormat/>
    <w:rsid w:val="007F6B47"/>
    <w:pPr>
      <w:ind w:left="720"/>
      <w:contextualSpacing/>
    </w:pPr>
  </w:style>
  <w:style w:type="character" w:styleId="IntenseEmphasis">
    <w:name w:val="Intense Emphasis"/>
    <w:basedOn w:val="DefaultParagraphFont"/>
    <w:uiPriority w:val="21"/>
    <w:qFormat/>
    <w:rsid w:val="007F6B47"/>
    <w:rPr>
      <w:i/>
      <w:iCs/>
      <w:color w:val="0F4761" w:themeColor="accent1" w:themeShade="BF"/>
    </w:rPr>
  </w:style>
  <w:style w:type="paragraph" w:styleId="IntenseQuote">
    <w:name w:val="Intense Quote"/>
    <w:basedOn w:val="Normal"/>
    <w:next w:val="Normal"/>
    <w:link w:val="IntenseQuoteChar"/>
    <w:uiPriority w:val="30"/>
    <w:qFormat/>
    <w:rsid w:val="007F6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B47"/>
    <w:rPr>
      <w:i/>
      <w:iCs/>
      <w:color w:val="0F4761" w:themeColor="accent1" w:themeShade="BF"/>
    </w:rPr>
  </w:style>
  <w:style w:type="character" w:styleId="IntenseReference">
    <w:name w:val="Intense Reference"/>
    <w:basedOn w:val="DefaultParagraphFont"/>
    <w:uiPriority w:val="32"/>
    <w:qFormat/>
    <w:rsid w:val="007F6B47"/>
    <w:rPr>
      <w:b/>
      <w:bCs/>
      <w:smallCaps/>
      <w:color w:val="0F4761" w:themeColor="accent1" w:themeShade="BF"/>
      <w:spacing w:val="5"/>
    </w:rPr>
  </w:style>
  <w:style w:type="paragraph" w:styleId="Header">
    <w:name w:val="header"/>
    <w:basedOn w:val="Normal"/>
    <w:link w:val="HeaderChar"/>
    <w:uiPriority w:val="99"/>
    <w:unhideWhenUsed/>
    <w:rsid w:val="00EB37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735"/>
  </w:style>
  <w:style w:type="paragraph" w:styleId="Footer">
    <w:name w:val="footer"/>
    <w:basedOn w:val="Normal"/>
    <w:link w:val="FooterChar"/>
    <w:uiPriority w:val="99"/>
    <w:unhideWhenUsed/>
    <w:rsid w:val="00EB37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735"/>
  </w:style>
  <w:style w:type="table" w:styleId="GridTable5Dark-Accent5">
    <w:name w:val="Grid Table 5 Dark Accent 5"/>
    <w:basedOn w:val="TableNormal"/>
    <w:uiPriority w:val="50"/>
    <w:rsid w:val="00EB37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2">
    <w:name w:val="Grid Table 5 Dark Accent 2"/>
    <w:basedOn w:val="TableNormal"/>
    <w:uiPriority w:val="50"/>
    <w:rsid w:val="00C77E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78626">
      <w:bodyDiv w:val="1"/>
      <w:marLeft w:val="0"/>
      <w:marRight w:val="0"/>
      <w:marTop w:val="0"/>
      <w:marBottom w:val="0"/>
      <w:divBdr>
        <w:top w:val="none" w:sz="0" w:space="0" w:color="auto"/>
        <w:left w:val="none" w:sz="0" w:space="0" w:color="auto"/>
        <w:bottom w:val="none" w:sz="0" w:space="0" w:color="auto"/>
        <w:right w:val="none" w:sz="0" w:space="0" w:color="auto"/>
      </w:divBdr>
      <w:divsChild>
        <w:div w:id="791558295">
          <w:marLeft w:val="274"/>
          <w:marRight w:val="0"/>
          <w:marTop w:val="0"/>
          <w:marBottom w:val="0"/>
          <w:divBdr>
            <w:top w:val="none" w:sz="0" w:space="0" w:color="auto"/>
            <w:left w:val="none" w:sz="0" w:space="0" w:color="auto"/>
            <w:bottom w:val="none" w:sz="0" w:space="0" w:color="auto"/>
            <w:right w:val="none" w:sz="0" w:space="0" w:color="auto"/>
          </w:divBdr>
        </w:div>
        <w:div w:id="625237520">
          <w:marLeft w:val="994"/>
          <w:marRight w:val="0"/>
          <w:marTop w:val="0"/>
          <w:marBottom w:val="0"/>
          <w:divBdr>
            <w:top w:val="none" w:sz="0" w:space="0" w:color="auto"/>
            <w:left w:val="none" w:sz="0" w:space="0" w:color="auto"/>
            <w:bottom w:val="none" w:sz="0" w:space="0" w:color="auto"/>
            <w:right w:val="none" w:sz="0" w:space="0" w:color="auto"/>
          </w:divBdr>
        </w:div>
        <w:div w:id="1860579998">
          <w:marLeft w:val="994"/>
          <w:marRight w:val="0"/>
          <w:marTop w:val="0"/>
          <w:marBottom w:val="0"/>
          <w:divBdr>
            <w:top w:val="none" w:sz="0" w:space="0" w:color="auto"/>
            <w:left w:val="none" w:sz="0" w:space="0" w:color="auto"/>
            <w:bottom w:val="none" w:sz="0" w:space="0" w:color="auto"/>
            <w:right w:val="none" w:sz="0" w:space="0" w:color="auto"/>
          </w:divBdr>
        </w:div>
        <w:div w:id="933900941">
          <w:marLeft w:val="994"/>
          <w:marRight w:val="0"/>
          <w:marTop w:val="0"/>
          <w:marBottom w:val="0"/>
          <w:divBdr>
            <w:top w:val="none" w:sz="0" w:space="0" w:color="auto"/>
            <w:left w:val="none" w:sz="0" w:space="0" w:color="auto"/>
            <w:bottom w:val="none" w:sz="0" w:space="0" w:color="auto"/>
            <w:right w:val="none" w:sz="0" w:space="0" w:color="auto"/>
          </w:divBdr>
        </w:div>
        <w:div w:id="1354841986">
          <w:marLeft w:val="994"/>
          <w:marRight w:val="0"/>
          <w:marTop w:val="0"/>
          <w:marBottom w:val="0"/>
          <w:divBdr>
            <w:top w:val="none" w:sz="0" w:space="0" w:color="auto"/>
            <w:left w:val="none" w:sz="0" w:space="0" w:color="auto"/>
            <w:bottom w:val="none" w:sz="0" w:space="0" w:color="auto"/>
            <w:right w:val="none" w:sz="0" w:space="0" w:color="auto"/>
          </w:divBdr>
        </w:div>
        <w:div w:id="1656453969">
          <w:marLeft w:val="1714"/>
          <w:marRight w:val="0"/>
          <w:marTop w:val="0"/>
          <w:marBottom w:val="0"/>
          <w:divBdr>
            <w:top w:val="none" w:sz="0" w:space="0" w:color="auto"/>
            <w:left w:val="none" w:sz="0" w:space="0" w:color="auto"/>
            <w:bottom w:val="none" w:sz="0" w:space="0" w:color="auto"/>
            <w:right w:val="none" w:sz="0" w:space="0" w:color="auto"/>
          </w:divBdr>
        </w:div>
        <w:div w:id="2119132558">
          <w:marLeft w:val="1714"/>
          <w:marRight w:val="0"/>
          <w:marTop w:val="0"/>
          <w:marBottom w:val="0"/>
          <w:divBdr>
            <w:top w:val="none" w:sz="0" w:space="0" w:color="auto"/>
            <w:left w:val="none" w:sz="0" w:space="0" w:color="auto"/>
            <w:bottom w:val="none" w:sz="0" w:space="0" w:color="auto"/>
            <w:right w:val="none" w:sz="0" w:space="0" w:color="auto"/>
          </w:divBdr>
        </w:div>
        <w:div w:id="1048529696">
          <w:marLeft w:val="1714"/>
          <w:marRight w:val="0"/>
          <w:marTop w:val="0"/>
          <w:marBottom w:val="0"/>
          <w:divBdr>
            <w:top w:val="none" w:sz="0" w:space="0" w:color="auto"/>
            <w:left w:val="none" w:sz="0" w:space="0" w:color="auto"/>
            <w:bottom w:val="none" w:sz="0" w:space="0" w:color="auto"/>
            <w:right w:val="none" w:sz="0" w:space="0" w:color="auto"/>
          </w:divBdr>
        </w:div>
        <w:div w:id="1178732680">
          <w:marLeft w:val="1714"/>
          <w:marRight w:val="0"/>
          <w:marTop w:val="0"/>
          <w:marBottom w:val="0"/>
          <w:divBdr>
            <w:top w:val="none" w:sz="0" w:space="0" w:color="auto"/>
            <w:left w:val="none" w:sz="0" w:space="0" w:color="auto"/>
            <w:bottom w:val="none" w:sz="0" w:space="0" w:color="auto"/>
            <w:right w:val="none" w:sz="0" w:space="0" w:color="auto"/>
          </w:divBdr>
        </w:div>
        <w:div w:id="1603226137">
          <w:marLeft w:val="274"/>
          <w:marRight w:val="0"/>
          <w:marTop w:val="0"/>
          <w:marBottom w:val="0"/>
          <w:divBdr>
            <w:top w:val="none" w:sz="0" w:space="0" w:color="auto"/>
            <w:left w:val="none" w:sz="0" w:space="0" w:color="auto"/>
            <w:bottom w:val="none" w:sz="0" w:space="0" w:color="auto"/>
            <w:right w:val="none" w:sz="0" w:space="0" w:color="auto"/>
          </w:divBdr>
        </w:div>
        <w:div w:id="695694431">
          <w:marLeft w:val="994"/>
          <w:marRight w:val="0"/>
          <w:marTop w:val="0"/>
          <w:marBottom w:val="0"/>
          <w:divBdr>
            <w:top w:val="none" w:sz="0" w:space="0" w:color="auto"/>
            <w:left w:val="none" w:sz="0" w:space="0" w:color="auto"/>
            <w:bottom w:val="none" w:sz="0" w:space="0" w:color="auto"/>
            <w:right w:val="none" w:sz="0" w:space="0" w:color="auto"/>
          </w:divBdr>
        </w:div>
        <w:div w:id="2003925874">
          <w:marLeft w:val="1714"/>
          <w:marRight w:val="0"/>
          <w:marTop w:val="0"/>
          <w:marBottom w:val="0"/>
          <w:divBdr>
            <w:top w:val="none" w:sz="0" w:space="0" w:color="auto"/>
            <w:left w:val="none" w:sz="0" w:space="0" w:color="auto"/>
            <w:bottom w:val="none" w:sz="0" w:space="0" w:color="auto"/>
            <w:right w:val="none" w:sz="0" w:space="0" w:color="auto"/>
          </w:divBdr>
        </w:div>
        <w:div w:id="522981553">
          <w:marLeft w:val="1714"/>
          <w:marRight w:val="0"/>
          <w:marTop w:val="0"/>
          <w:marBottom w:val="0"/>
          <w:divBdr>
            <w:top w:val="none" w:sz="0" w:space="0" w:color="auto"/>
            <w:left w:val="none" w:sz="0" w:space="0" w:color="auto"/>
            <w:bottom w:val="none" w:sz="0" w:space="0" w:color="auto"/>
            <w:right w:val="none" w:sz="0" w:space="0" w:color="auto"/>
          </w:divBdr>
        </w:div>
        <w:div w:id="646977552">
          <w:marLeft w:val="1714"/>
          <w:marRight w:val="0"/>
          <w:marTop w:val="0"/>
          <w:marBottom w:val="0"/>
          <w:divBdr>
            <w:top w:val="none" w:sz="0" w:space="0" w:color="auto"/>
            <w:left w:val="none" w:sz="0" w:space="0" w:color="auto"/>
            <w:bottom w:val="none" w:sz="0" w:space="0" w:color="auto"/>
            <w:right w:val="none" w:sz="0" w:space="0" w:color="auto"/>
          </w:divBdr>
        </w:div>
        <w:div w:id="312301241">
          <w:marLeft w:val="1714"/>
          <w:marRight w:val="0"/>
          <w:marTop w:val="0"/>
          <w:marBottom w:val="0"/>
          <w:divBdr>
            <w:top w:val="none" w:sz="0" w:space="0" w:color="auto"/>
            <w:left w:val="none" w:sz="0" w:space="0" w:color="auto"/>
            <w:bottom w:val="none" w:sz="0" w:space="0" w:color="auto"/>
            <w:right w:val="none" w:sz="0" w:space="0" w:color="auto"/>
          </w:divBdr>
        </w:div>
        <w:div w:id="947083033">
          <w:marLeft w:val="274"/>
          <w:marRight w:val="0"/>
          <w:marTop w:val="0"/>
          <w:marBottom w:val="0"/>
          <w:divBdr>
            <w:top w:val="none" w:sz="0" w:space="0" w:color="auto"/>
            <w:left w:val="none" w:sz="0" w:space="0" w:color="auto"/>
            <w:bottom w:val="none" w:sz="0" w:space="0" w:color="auto"/>
            <w:right w:val="none" w:sz="0" w:space="0" w:color="auto"/>
          </w:divBdr>
        </w:div>
        <w:div w:id="1782921301">
          <w:marLeft w:val="994"/>
          <w:marRight w:val="0"/>
          <w:marTop w:val="0"/>
          <w:marBottom w:val="0"/>
          <w:divBdr>
            <w:top w:val="none" w:sz="0" w:space="0" w:color="auto"/>
            <w:left w:val="none" w:sz="0" w:space="0" w:color="auto"/>
            <w:bottom w:val="none" w:sz="0" w:space="0" w:color="auto"/>
            <w:right w:val="none" w:sz="0" w:space="0" w:color="auto"/>
          </w:divBdr>
        </w:div>
        <w:div w:id="1951736673">
          <w:marLeft w:val="274"/>
          <w:marRight w:val="0"/>
          <w:marTop w:val="0"/>
          <w:marBottom w:val="0"/>
          <w:divBdr>
            <w:top w:val="none" w:sz="0" w:space="0" w:color="auto"/>
            <w:left w:val="none" w:sz="0" w:space="0" w:color="auto"/>
            <w:bottom w:val="none" w:sz="0" w:space="0" w:color="auto"/>
            <w:right w:val="none" w:sz="0" w:space="0" w:color="auto"/>
          </w:divBdr>
        </w:div>
        <w:div w:id="554195199">
          <w:marLeft w:val="994"/>
          <w:marRight w:val="0"/>
          <w:marTop w:val="0"/>
          <w:marBottom w:val="0"/>
          <w:divBdr>
            <w:top w:val="none" w:sz="0" w:space="0" w:color="auto"/>
            <w:left w:val="none" w:sz="0" w:space="0" w:color="auto"/>
            <w:bottom w:val="none" w:sz="0" w:space="0" w:color="auto"/>
            <w:right w:val="none" w:sz="0" w:space="0" w:color="auto"/>
          </w:divBdr>
        </w:div>
        <w:div w:id="630670591">
          <w:marLeft w:val="994"/>
          <w:marRight w:val="0"/>
          <w:marTop w:val="0"/>
          <w:marBottom w:val="0"/>
          <w:divBdr>
            <w:top w:val="none" w:sz="0" w:space="0" w:color="auto"/>
            <w:left w:val="none" w:sz="0" w:space="0" w:color="auto"/>
            <w:bottom w:val="none" w:sz="0" w:space="0" w:color="auto"/>
            <w:right w:val="none" w:sz="0" w:space="0" w:color="auto"/>
          </w:divBdr>
        </w:div>
        <w:div w:id="446703962">
          <w:marLeft w:val="274"/>
          <w:marRight w:val="0"/>
          <w:marTop w:val="0"/>
          <w:marBottom w:val="0"/>
          <w:divBdr>
            <w:top w:val="none" w:sz="0" w:space="0" w:color="auto"/>
            <w:left w:val="none" w:sz="0" w:space="0" w:color="auto"/>
            <w:bottom w:val="none" w:sz="0" w:space="0" w:color="auto"/>
            <w:right w:val="none" w:sz="0" w:space="0" w:color="auto"/>
          </w:divBdr>
        </w:div>
        <w:div w:id="63334997">
          <w:marLeft w:val="994"/>
          <w:marRight w:val="0"/>
          <w:marTop w:val="0"/>
          <w:marBottom w:val="0"/>
          <w:divBdr>
            <w:top w:val="none" w:sz="0" w:space="0" w:color="auto"/>
            <w:left w:val="none" w:sz="0" w:space="0" w:color="auto"/>
            <w:bottom w:val="none" w:sz="0" w:space="0" w:color="auto"/>
            <w:right w:val="none" w:sz="0" w:space="0" w:color="auto"/>
          </w:divBdr>
        </w:div>
        <w:div w:id="1648238821">
          <w:marLeft w:val="994"/>
          <w:marRight w:val="0"/>
          <w:marTop w:val="0"/>
          <w:marBottom w:val="0"/>
          <w:divBdr>
            <w:top w:val="none" w:sz="0" w:space="0" w:color="auto"/>
            <w:left w:val="none" w:sz="0" w:space="0" w:color="auto"/>
            <w:bottom w:val="none" w:sz="0" w:space="0" w:color="auto"/>
            <w:right w:val="none" w:sz="0" w:space="0" w:color="auto"/>
          </w:divBdr>
        </w:div>
        <w:div w:id="1170177616">
          <w:marLeft w:val="274"/>
          <w:marRight w:val="0"/>
          <w:marTop w:val="0"/>
          <w:marBottom w:val="0"/>
          <w:divBdr>
            <w:top w:val="none" w:sz="0" w:space="0" w:color="auto"/>
            <w:left w:val="none" w:sz="0" w:space="0" w:color="auto"/>
            <w:bottom w:val="none" w:sz="0" w:space="0" w:color="auto"/>
            <w:right w:val="none" w:sz="0" w:space="0" w:color="auto"/>
          </w:divBdr>
        </w:div>
        <w:div w:id="1589122066">
          <w:marLeft w:val="994"/>
          <w:marRight w:val="0"/>
          <w:marTop w:val="0"/>
          <w:marBottom w:val="0"/>
          <w:divBdr>
            <w:top w:val="none" w:sz="0" w:space="0" w:color="auto"/>
            <w:left w:val="none" w:sz="0" w:space="0" w:color="auto"/>
            <w:bottom w:val="none" w:sz="0" w:space="0" w:color="auto"/>
            <w:right w:val="none" w:sz="0" w:space="0" w:color="auto"/>
          </w:divBdr>
        </w:div>
      </w:divsChild>
    </w:div>
    <w:div w:id="1052537669">
      <w:bodyDiv w:val="1"/>
      <w:marLeft w:val="0"/>
      <w:marRight w:val="0"/>
      <w:marTop w:val="0"/>
      <w:marBottom w:val="0"/>
      <w:divBdr>
        <w:top w:val="none" w:sz="0" w:space="0" w:color="auto"/>
        <w:left w:val="none" w:sz="0" w:space="0" w:color="auto"/>
        <w:bottom w:val="none" w:sz="0" w:space="0" w:color="auto"/>
        <w:right w:val="none" w:sz="0" w:space="0" w:color="auto"/>
      </w:divBdr>
      <w:divsChild>
        <w:div w:id="485588142">
          <w:marLeft w:val="274"/>
          <w:marRight w:val="0"/>
          <w:marTop w:val="0"/>
          <w:marBottom w:val="0"/>
          <w:divBdr>
            <w:top w:val="none" w:sz="0" w:space="0" w:color="auto"/>
            <w:left w:val="none" w:sz="0" w:space="0" w:color="auto"/>
            <w:bottom w:val="none" w:sz="0" w:space="0" w:color="auto"/>
            <w:right w:val="none" w:sz="0" w:space="0" w:color="auto"/>
          </w:divBdr>
        </w:div>
        <w:div w:id="581959856">
          <w:marLeft w:val="994"/>
          <w:marRight w:val="0"/>
          <w:marTop w:val="0"/>
          <w:marBottom w:val="0"/>
          <w:divBdr>
            <w:top w:val="none" w:sz="0" w:space="0" w:color="auto"/>
            <w:left w:val="none" w:sz="0" w:space="0" w:color="auto"/>
            <w:bottom w:val="none" w:sz="0" w:space="0" w:color="auto"/>
            <w:right w:val="none" w:sz="0" w:space="0" w:color="auto"/>
          </w:divBdr>
        </w:div>
        <w:div w:id="595409728">
          <w:marLeft w:val="994"/>
          <w:marRight w:val="0"/>
          <w:marTop w:val="0"/>
          <w:marBottom w:val="0"/>
          <w:divBdr>
            <w:top w:val="none" w:sz="0" w:space="0" w:color="auto"/>
            <w:left w:val="none" w:sz="0" w:space="0" w:color="auto"/>
            <w:bottom w:val="none" w:sz="0" w:space="0" w:color="auto"/>
            <w:right w:val="none" w:sz="0" w:space="0" w:color="auto"/>
          </w:divBdr>
        </w:div>
        <w:div w:id="1794399912">
          <w:marLeft w:val="994"/>
          <w:marRight w:val="0"/>
          <w:marTop w:val="0"/>
          <w:marBottom w:val="0"/>
          <w:divBdr>
            <w:top w:val="none" w:sz="0" w:space="0" w:color="auto"/>
            <w:left w:val="none" w:sz="0" w:space="0" w:color="auto"/>
            <w:bottom w:val="none" w:sz="0" w:space="0" w:color="auto"/>
            <w:right w:val="none" w:sz="0" w:space="0" w:color="auto"/>
          </w:divBdr>
        </w:div>
        <w:div w:id="822041057">
          <w:marLeft w:val="994"/>
          <w:marRight w:val="0"/>
          <w:marTop w:val="0"/>
          <w:marBottom w:val="0"/>
          <w:divBdr>
            <w:top w:val="none" w:sz="0" w:space="0" w:color="auto"/>
            <w:left w:val="none" w:sz="0" w:space="0" w:color="auto"/>
            <w:bottom w:val="none" w:sz="0" w:space="0" w:color="auto"/>
            <w:right w:val="none" w:sz="0" w:space="0" w:color="auto"/>
          </w:divBdr>
        </w:div>
        <w:div w:id="733117737">
          <w:marLeft w:val="1714"/>
          <w:marRight w:val="0"/>
          <w:marTop w:val="0"/>
          <w:marBottom w:val="0"/>
          <w:divBdr>
            <w:top w:val="none" w:sz="0" w:space="0" w:color="auto"/>
            <w:left w:val="none" w:sz="0" w:space="0" w:color="auto"/>
            <w:bottom w:val="none" w:sz="0" w:space="0" w:color="auto"/>
            <w:right w:val="none" w:sz="0" w:space="0" w:color="auto"/>
          </w:divBdr>
        </w:div>
        <w:div w:id="604192254">
          <w:marLeft w:val="1714"/>
          <w:marRight w:val="0"/>
          <w:marTop w:val="0"/>
          <w:marBottom w:val="0"/>
          <w:divBdr>
            <w:top w:val="none" w:sz="0" w:space="0" w:color="auto"/>
            <w:left w:val="none" w:sz="0" w:space="0" w:color="auto"/>
            <w:bottom w:val="none" w:sz="0" w:space="0" w:color="auto"/>
            <w:right w:val="none" w:sz="0" w:space="0" w:color="auto"/>
          </w:divBdr>
        </w:div>
        <w:div w:id="946087356">
          <w:marLeft w:val="1714"/>
          <w:marRight w:val="0"/>
          <w:marTop w:val="0"/>
          <w:marBottom w:val="0"/>
          <w:divBdr>
            <w:top w:val="none" w:sz="0" w:space="0" w:color="auto"/>
            <w:left w:val="none" w:sz="0" w:space="0" w:color="auto"/>
            <w:bottom w:val="none" w:sz="0" w:space="0" w:color="auto"/>
            <w:right w:val="none" w:sz="0" w:space="0" w:color="auto"/>
          </w:divBdr>
        </w:div>
        <w:div w:id="1299460260">
          <w:marLeft w:val="1714"/>
          <w:marRight w:val="0"/>
          <w:marTop w:val="0"/>
          <w:marBottom w:val="0"/>
          <w:divBdr>
            <w:top w:val="none" w:sz="0" w:space="0" w:color="auto"/>
            <w:left w:val="none" w:sz="0" w:space="0" w:color="auto"/>
            <w:bottom w:val="none" w:sz="0" w:space="0" w:color="auto"/>
            <w:right w:val="none" w:sz="0" w:space="0" w:color="auto"/>
          </w:divBdr>
        </w:div>
        <w:div w:id="1496996953">
          <w:marLeft w:val="274"/>
          <w:marRight w:val="0"/>
          <w:marTop w:val="0"/>
          <w:marBottom w:val="0"/>
          <w:divBdr>
            <w:top w:val="none" w:sz="0" w:space="0" w:color="auto"/>
            <w:left w:val="none" w:sz="0" w:space="0" w:color="auto"/>
            <w:bottom w:val="none" w:sz="0" w:space="0" w:color="auto"/>
            <w:right w:val="none" w:sz="0" w:space="0" w:color="auto"/>
          </w:divBdr>
        </w:div>
        <w:div w:id="1419668571">
          <w:marLeft w:val="994"/>
          <w:marRight w:val="0"/>
          <w:marTop w:val="0"/>
          <w:marBottom w:val="0"/>
          <w:divBdr>
            <w:top w:val="none" w:sz="0" w:space="0" w:color="auto"/>
            <w:left w:val="none" w:sz="0" w:space="0" w:color="auto"/>
            <w:bottom w:val="none" w:sz="0" w:space="0" w:color="auto"/>
            <w:right w:val="none" w:sz="0" w:space="0" w:color="auto"/>
          </w:divBdr>
        </w:div>
        <w:div w:id="1136412758">
          <w:marLeft w:val="1714"/>
          <w:marRight w:val="0"/>
          <w:marTop w:val="0"/>
          <w:marBottom w:val="0"/>
          <w:divBdr>
            <w:top w:val="none" w:sz="0" w:space="0" w:color="auto"/>
            <w:left w:val="none" w:sz="0" w:space="0" w:color="auto"/>
            <w:bottom w:val="none" w:sz="0" w:space="0" w:color="auto"/>
            <w:right w:val="none" w:sz="0" w:space="0" w:color="auto"/>
          </w:divBdr>
        </w:div>
        <w:div w:id="1871719774">
          <w:marLeft w:val="1714"/>
          <w:marRight w:val="0"/>
          <w:marTop w:val="0"/>
          <w:marBottom w:val="0"/>
          <w:divBdr>
            <w:top w:val="none" w:sz="0" w:space="0" w:color="auto"/>
            <w:left w:val="none" w:sz="0" w:space="0" w:color="auto"/>
            <w:bottom w:val="none" w:sz="0" w:space="0" w:color="auto"/>
            <w:right w:val="none" w:sz="0" w:space="0" w:color="auto"/>
          </w:divBdr>
        </w:div>
        <w:div w:id="103959665">
          <w:marLeft w:val="1714"/>
          <w:marRight w:val="0"/>
          <w:marTop w:val="0"/>
          <w:marBottom w:val="0"/>
          <w:divBdr>
            <w:top w:val="none" w:sz="0" w:space="0" w:color="auto"/>
            <w:left w:val="none" w:sz="0" w:space="0" w:color="auto"/>
            <w:bottom w:val="none" w:sz="0" w:space="0" w:color="auto"/>
            <w:right w:val="none" w:sz="0" w:space="0" w:color="auto"/>
          </w:divBdr>
        </w:div>
        <w:div w:id="294650878">
          <w:marLeft w:val="1714"/>
          <w:marRight w:val="0"/>
          <w:marTop w:val="0"/>
          <w:marBottom w:val="0"/>
          <w:divBdr>
            <w:top w:val="none" w:sz="0" w:space="0" w:color="auto"/>
            <w:left w:val="none" w:sz="0" w:space="0" w:color="auto"/>
            <w:bottom w:val="none" w:sz="0" w:space="0" w:color="auto"/>
            <w:right w:val="none" w:sz="0" w:space="0" w:color="auto"/>
          </w:divBdr>
        </w:div>
        <w:div w:id="503470638">
          <w:marLeft w:val="274"/>
          <w:marRight w:val="0"/>
          <w:marTop w:val="0"/>
          <w:marBottom w:val="0"/>
          <w:divBdr>
            <w:top w:val="none" w:sz="0" w:space="0" w:color="auto"/>
            <w:left w:val="none" w:sz="0" w:space="0" w:color="auto"/>
            <w:bottom w:val="none" w:sz="0" w:space="0" w:color="auto"/>
            <w:right w:val="none" w:sz="0" w:space="0" w:color="auto"/>
          </w:divBdr>
        </w:div>
        <w:div w:id="839740190">
          <w:marLeft w:val="994"/>
          <w:marRight w:val="0"/>
          <w:marTop w:val="0"/>
          <w:marBottom w:val="0"/>
          <w:divBdr>
            <w:top w:val="none" w:sz="0" w:space="0" w:color="auto"/>
            <w:left w:val="none" w:sz="0" w:space="0" w:color="auto"/>
            <w:bottom w:val="none" w:sz="0" w:space="0" w:color="auto"/>
            <w:right w:val="none" w:sz="0" w:space="0" w:color="auto"/>
          </w:divBdr>
        </w:div>
        <w:div w:id="507134725">
          <w:marLeft w:val="274"/>
          <w:marRight w:val="0"/>
          <w:marTop w:val="0"/>
          <w:marBottom w:val="0"/>
          <w:divBdr>
            <w:top w:val="none" w:sz="0" w:space="0" w:color="auto"/>
            <w:left w:val="none" w:sz="0" w:space="0" w:color="auto"/>
            <w:bottom w:val="none" w:sz="0" w:space="0" w:color="auto"/>
            <w:right w:val="none" w:sz="0" w:space="0" w:color="auto"/>
          </w:divBdr>
        </w:div>
        <w:div w:id="1449739148">
          <w:marLeft w:val="994"/>
          <w:marRight w:val="0"/>
          <w:marTop w:val="0"/>
          <w:marBottom w:val="0"/>
          <w:divBdr>
            <w:top w:val="none" w:sz="0" w:space="0" w:color="auto"/>
            <w:left w:val="none" w:sz="0" w:space="0" w:color="auto"/>
            <w:bottom w:val="none" w:sz="0" w:space="0" w:color="auto"/>
            <w:right w:val="none" w:sz="0" w:space="0" w:color="auto"/>
          </w:divBdr>
        </w:div>
        <w:div w:id="1249195541">
          <w:marLeft w:val="994"/>
          <w:marRight w:val="0"/>
          <w:marTop w:val="0"/>
          <w:marBottom w:val="0"/>
          <w:divBdr>
            <w:top w:val="none" w:sz="0" w:space="0" w:color="auto"/>
            <w:left w:val="none" w:sz="0" w:space="0" w:color="auto"/>
            <w:bottom w:val="none" w:sz="0" w:space="0" w:color="auto"/>
            <w:right w:val="none" w:sz="0" w:space="0" w:color="auto"/>
          </w:divBdr>
        </w:div>
        <w:div w:id="636492167">
          <w:marLeft w:val="274"/>
          <w:marRight w:val="0"/>
          <w:marTop w:val="0"/>
          <w:marBottom w:val="0"/>
          <w:divBdr>
            <w:top w:val="none" w:sz="0" w:space="0" w:color="auto"/>
            <w:left w:val="none" w:sz="0" w:space="0" w:color="auto"/>
            <w:bottom w:val="none" w:sz="0" w:space="0" w:color="auto"/>
            <w:right w:val="none" w:sz="0" w:space="0" w:color="auto"/>
          </w:divBdr>
        </w:div>
        <w:div w:id="1846432647">
          <w:marLeft w:val="994"/>
          <w:marRight w:val="0"/>
          <w:marTop w:val="0"/>
          <w:marBottom w:val="0"/>
          <w:divBdr>
            <w:top w:val="none" w:sz="0" w:space="0" w:color="auto"/>
            <w:left w:val="none" w:sz="0" w:space="0" w:color="auto"/>
            <w:bottom w:val="none" w:sz="0" w:space="0" w:color="auto"/>
            <w:right w:val="none" w:sz="0" w:space="0" w:color="auto"/>
          </w:divBdr>
        </w:div>
        <w:div w:id="169301682">
          <w:marLeft w:val="994"/>
          <w:marRight w:val="0"/>
          <w:marTop w:val="0"/>
          <w:marBottom w:val="0"/>
          <w:divBdr>
            <w:top w:val="none" w:sz="0" w:space="0" w:color="auto"/>
            <w:left w:val="none" w:sz="0" w:space="0" w:color="auto"/>
            <w:bottom w:val="none" w:sz="0" w:space="0" w:color="auto"/>
            <w:right w:val="none" w:sz="0" w:space="0" w:color="auto"/>
          </w:divBdr>
        </w:div>
        <w:div w:id="1560554067">
          <w:marLeft w:val="274"/>
          <w:marRight w:val="0"/>
          <w:marTop w:val="0"/>
          <w:marBottom w:val="0"/>
          <w:divBdr>
            <w:top w:val="none" w:sz="0" w:space="0" w:color="auto"/>
            <w:left w:val="none" w:sz="0" w:space="0" w:color="auto"/>
            <w:bottom w:val="none" w:sz="0" w:space="0" w:color="auto"/>
            <w:right w:val="none" w:sz="0" w:space="0" w:color="auto"/>
          </w:divBdr>
        </w:div>
        <w:div w:id="1317033526">
          <w:marLeft w:val="994"/>
          <w:marRight w:val="0"/>
          <w:marTop w:val="0"/>
          <w:marBottom w:val="0"/>
          <w:divBdr>
            <w:top w:val="none" w:sz="0" w:space="0" w:color="auto"/>
            <w:left w:val="none" w:sz="0" w:space="0" w:color="auto"/>
            <w:bottom w:val="none" w:sz="0" w:space="0" w:color="auto"/>
            <w:right w:val="none" w:sz="0" w:space="0" w:color="auto"/>
          </w:divBdr>
        </w:div>
      </w:divsChild>
    </w:div>
    <w:div w:id="1375036553">
      <w:bodyDiv w:val="1"/>
      <w:marLeft w:val="0"/>
      <w:marRight w:val="0"/>
      <w:marTop w:val="0"/>
      <w:marBottom w:val="0"/>
      <w:divBdr>
        <w:top w:val="none" w:sz="0" w:space="0" w:color="auto"/>
        <w:left w:val="none" w:sz="0" w:space="0" w:color="auto"/>
        <w:bottom w:val="none" w:sz="0" w:space="0" w:color="auto"/>
        <w:right w:val="none" w:sz="0" w:space="0" w:color="auto"/>
      </w:divBdr>
    </w:div>
    <w:div w:id="1426030278">
      <w:bodyDiv w:val="1"/>
      <w:marLeft w:val="0"/>
      <w:marRight w:val="0"/>
      <w:marTop w:val="0"/>
      <w:marBottom w:val="0"/>
      <w:divBdr>
        <w:top w:val="none" w:sz="0" w:space="0" w:color="auto"/>
        <w:left w:val="none" w:sz="0" w:space="0" w:color="auto"/>
        <w:bottom w:val="none" w:sz="0" w:space="0" w:color="auto"/>
        <w:right w:val="none" w:sz="0" w:space="0" w:color="auto"/>
      </w:divBdr>
      <w:divsChild>
        <w:div w:id="2055537768">
          <w:marLeft w:val="274"/>
          <w:marRight w:val="0"/>
          <w:marTop w:val="0"/>
          <w:marBottom w:val="0"/>
          <w:divBdr>
            <w:top w:val="none" w:sz="0" w:space="0" w:color="auto"/>
            <w:left w:val="none" w:sz="0" w:space="0" w:color="auto"/>
            <w:bottom w:val="none" w:sz="0" w:space="0" w:color="auto"/>
            <w:right w:val="none" w:sz="0" w:space="0" w:color="auto"/>
          </w:divBdr>
        </w:div>
        <w:div w:id="202982929">
          <w:marLeft w:val="994"/>
          <w:marRight w:val="0"/>
          <w:marTop w:val="0"/>
          <w:marBottom w:val="0"/>
          <w:divBdr>
            <w:top w:val="none" w:sz="0" w:space="0" w:color="auto"/>
            <w:left w:val="none" w:sz="0" w:space="0" w:color="auto"/>
            <w:bottom w:val="none" w:sz="0" w:space="0" w:color="auto"/>
            <w:right w:val="none" w:sz="0" w:space="0" w:color="auto"/>
          </w:divBdr>
        </w:div>
        <w:div w:id="1510027816">
          <w:marLeft w:val="994"/>
          <w:marRight w:val="0"/>
          <w:marTop w:val="0"/>
          <w:marBottom w:val="0"/>
          <w:divBdr>
            <w:top w:val="none" w:sz="0" w:space="0" w:color="auto"/>
            <w:left w:val="none" w:sz="0" w:space="0" w:color="auto"/>
            <w:bottom w:val="none" w:sz="0" w:space="0" w:color="auto"/>
            <w:right w:val="none" w:sz="0" w:space="0" w:color="auto"/>
          </w:divBdr>
        </w:div>
        <w:div w:id="1691367676">
          <w:marLeft w:val="274"/>
          <w:marRight w:val="0"/>
          <w:marTop w:val="0"/>
          <w:marBottom w:val="0"/>
          <w:divBdr>
            <w:top w:val="none" w:sz="0" w:space="0" w:color="auto"/>
            <w:left w:val="none" w:sz="0" w:space="0" w:color="auto"/>
            <w:bottom w:val="none" w:sz="0" w:space="0" w:color="auto"/>
            <w:right w:val="none" w:sz="0" w:space="0" w:color="auto"/>
          </w:divBdr>
        </w:div>
        <w:div w:id="1605069291">
          <w:marLeft w:val="994"/>
          <w:marRight w:val="0"/>
          <w:marTop w:val="0"/>
          <w:marBottom w:val="0"/>
          <w:divBdr>
            <w:top w:val="none" w:sz="0" w:space="0" w:color="auto"/>
            <w:left w:val="none" w:sz="0" w:space="0" w:color="auto"/>
            <w:bottom w:val="none" w:sz="0" w:space="0" w:color="auto"/>
            <w:right w:val="none" w:sz="0" w:space="0" w:color="auto"/>
          </w:divBdr>
        </w:div>
        <w:div w:id="893202033">
          <w:marLeft w:val="994"/>
          <w:marRight w:val="0"/>
          <w:marTop w:val="0"/>
          <w:marBottom w:val="0"/>
          <w:divBdr>
            <w:top w:val="none" w:sz="0" w:space="0" w:color="auto"/>
            <w:left w:val="none" w:sz="0" w:space="0" w:color="auto"/>
            <w:bottom w:val="none" w:sz="0" w:space="0" w:color="auto"/>
            <w:right w:val="none" w:sz="0" w:space="0" w:color="auto"/>
          </w:divBdr>
        </w:div>
        <w:div w:id="2130051530">
          <w:marLeft w:val="274"/>
          <w:marRight w:val="0"/>
          <w:marTop w:val="0"/>
          <w:marBottom w:val="0"/>
          <w:divBdr>
            <w:top w:val="none" w:sz="0" w:space="0" w:color="auto"/>
            <w:left w:val="none" w:sz="0" w:space="0" w:color="auto"/>
            <w:bottom w:val="none" w:sz="0" w:space="0" w:color="auto"/>
            <w:right w:val="none" w:sz="0" w:space="0" w:color="auto"/>
          </w:divBdr>
        </w:div>
        <w:div w:id="1784878671">
          <w:marLeft w:val="994"/>
          <w:marRight w:val="0"/>
          <w:marTop w:val="0"/>
          <w:marBottom w:val="0"/>
          <w:divBdr>
            <w:top w:val="none" w:sz="0" w:space="0" w:color="auto"/>
            <w:left w:val="none" w:sz="0" w:space="0" w:color="auto"/>
            <w:bottom w:val="none" w:sz="0" w:space="0" w:color="auto"/>
            <w:right w:val="none" w:sz="0" w:space="0" w:color="auto"/>
          </w:divBdr>
        </w:div>
        <w:div w:id="2023042612">
          <w:marLeft w:val="994"/>
          <w:marRight w:val="0"/>
          <w:marTop w:val="0"/>
          <w:marBottom w:val="0"/>
          <w:divBdr>
            <w:top w:val="none" w:sz="0" w:space="0" w:color="auto"/>
            <w:left w:val="none" w:sz="0" w:space="0" w:color="auto"/>
            <w:bottom w:val="none" w:sz="0" w:space="0" w:color="auto"/>
            <w:right w:val="none" w:sz="0" w:space="0" w:color="auto"/>
          </w:divBdr>
        </w:div>
        <w:div w:id="1203595163">
          <w:marLeft w:val="994"/>
          <w:marRight w:val="0"/>
          <w:marTop w:val="0"/>
          <w:marBottom w:val="0"/>
          <w:divBdr>
            <w:top w:val="none" w:sz="0" w:space="0" w:color="auto"/>
            <w:left w:val="none" w:sz="0" w:space="0" w:color="auto"/>
            <w:bottom w:val="none" w:sz="0" w:space="0" w:color="auto"/>
            <w:right w:val="none" w:sz="0" w:space="0" w:color="auto"/>
          </w:divBdr>
        </w:div>
        <w:div w:id="578489361">
          <w:marLeft w:val="274"/>
          <w:marRight w:val="0"/>
          <w:marTop w:val="0"/>
          <w:marBottom w:val="0"/>
          <w:divBdr>
            <w:top w:val="none" w:sz="0" w:space="0" w:color="auto"/>
            <w:left w:val="none" w:sz="0" w:space="0" w:color="auto"/>
            <w:bottom w:val="none" w:sz="0" w:space="0" w:color="auto"/>
            <w:right w:val="none" w:sz="0" w:space="0" w:color="auto"/>
          </w:divBdr>
        </w:div>
        <w:div w:id="368460322">
          <w:marLeft w:val="274"/>
          <w:marRight w:val="0"/>
          <w:marTop w:val="0"/>
          <w:marBottom w:val="0"/>
          <w:divBdr>
            <w:top w:val="none" w:sz="0" w:space="0" w:color="auto"/>
            <w:left w:val="none" w:sz="0" w:space="0" w:color="auto"/>
            <w:bottom w:val="none" w:sz="0" w:space="0" w:color="auto"/>
            <w:right w:val="none" w:sz="0" w:space="0" w:color="auto"/>
          </w:divBdr>
        </w:div>
        <w:div w:id="1739017176">
          <w:marLeft w:val="274"/>
          <w:marRight w:val="0"/>
          <w:marTop w:val="0"/>
          <w:marBottom w:val="0"/>
          <w:divBdr>
            <w:top w:val="none" w:sz="0" w:space="0" w:color="auto"/>
            <w:left w:val="none" w:sz="0" w:space="0" w:color="auto"/>
            <w:bottom w:val="none" w:sz="0" w:space="0" w:color="auto"/>
            <w:right w:val="none" w:sz="0" w:space="0" w:color="auto"/>
          </w:divBdr>
        </w:div>
        <w:div w:id="176190330">
          <w:marLeft w:val="446"/>
          <w:marRight w:val="0"/>
          <w:marTop w:val="0"/>
          <w:marBottom w:val="0"/>
          <w:divBdr>
            <w:top w:val="none" w:sz="0" w:space="0" w:color="auto"/>
            <w:left w:val="none" w:sz="0" w:space="0" w:color="auto"/>
            <w:bottom w:val="none" w:sz="0" w:space="0" w:color="auto"/>
            <w:right w:val="none" w:sz="0" w:space="0" w:color="auto"/>
          </w:divBdr>
        </w:div>
        <w:div w:id="1673680173">
          <w:marLeft w:val="1166"/>
          <w:marRight w:val="0"/>
          <w:marTop w:val="0"/>
          <w:marBottom w:val="0"/>
          <w:divBdr>
            <w:top w:val="none" w:sz="0" w:space="0" w:color="auto"/>
            <w:left w:val="none" w:sz="0" w:space="0" w:color="auto"/>
            <w:bottom w:val="none" w:sz="0" w:space="0" w:color="auto"/>
            <w:right w:val="none" w:sz="0" w:space="0" w:color="auto"/>
          </w:divBdr>
        </w:div>
        <w:div w:id="1233269484">
          <w:marLeft w:val="1166"/>
          <w:marRight w:val="0"/>
          <w:marTop w:val="0"/>
          <w:marBottom w:val="0"/>
          <w:divBdr>
            <w:top w:val="none" w:sz="0" w:space="0" w:color="auto"/>
            <w:left w:val="none" w:sz="0" w:space="0" w:color="auto"/>
            <w:bottom w:val="none" w:sz="0" w:space="0" w:color="auto"/>
            <w:right w:val="none" w:sz="0" w:space="0" w:color="auto"/>
          </w:divBdr>
        </w:div>
        <w:div w:id="2095978931">
          <w:marLeft w:val="1166"/>
          <w:marRight w:val="0"/>
          <w:marTop w:val="0"/>
          <w:marBottom w:val="0"/>
          <w:divBdr>
            <w:top w:val="none" w:sz="0" w:space="0" w:color="auto"/>
            <w:left w:val="none" w:sz="0" w:space="0" w:color="auto"/>
            <w:bottom w:val="none" w:sz="0" w:space="0" w:color="auto"/>
            <w:right w:val="none" w:sz="0" w:space="0" w:color="auto"/>
          </w:divBdr>
        </w:div>
        <w:div w:id="1913657523">
          <w:marLeft w:val="446"/>
          <w:marRight w:val="0"/>
          <w:marTop w:val="0"/>
          <w:marBottom w:val="0"/>
          <w:divBdr>
            <w:top w:val="none" w:sz="0" w:space="0" w:color="auto"/>
            <w:left w:val="none" w:sz="0" w:space="0" w:color="auto"/>
            <w:bottom w:val="none" w:sz="0" w:space="0" w:color="auto"/>
            <w:right w:val="none" w:sz="0" w:space="0" w:color="auto"/>
          </w:divBdr>
        </w:div>
        <w:div w:id="266430277">
          <w:marLeft w:val="1166"/>
          <w:marRight w:val="0"/>
          <w:marTop w:val="0"/>
          <w:marBottom w:val="0"/>
          <w:divBdr>
            <w:top w:val="none" w:sz="0" w:space="0" w:color="auto"/>
            <w:left w:val="none" w:sz="0" w:space="0" w:color="auto"/>
            <w:bottom w:val="none" w:sz="0" w:space="0" w:color="auto"/>
            <w:right w:val="none" w:sz="0" w:space="0" w:color="auto"/>
          </w:divBdr>
        </w:div>
        <w:div w:id="1491561605">
          <w:marLeft w:val="446"/>
          <w:marRight w:val="0"/>
          <w:marTop w:val="0"/>
          <w:marBottom w:val="0"/>
          <w:divBdr>
            <w:top w:val="none" w:sz="0" w:space="0" w:color="auto"/>
            <w:left w:val="none" w:sz="0" w:space="0" w:color="auto"/>
            <w:bottom w:val="none" w:sz="0" w:space="0" w:color="auto"/>
            <w:right w:val="none" w:sz="0" w:space="0" w:color="auto"/>
          </w:divBdr>
        </w:div>
        <w:div w:id="2027636883">
          <w:marLeft w:val="1166"/>
          <w:marRight w:val="0"/>
          <w:marTop w:val="0"/>
          <w:marBottom w:val="0"/>
          <w:divBdr>
            <w:top w:val="none" w:sz="0" w:space="0" w:color="auto"/>
            <w:left w:val="none" w:sz="0" w:space="0" w:color="auto"/>
            <w:bottom w:val="none" w:sz="0" w:space="0" w:color="auto"/>
            <w:right w:val="none" w:sz="0" w:space="0" w:color="auto"/>
          </w:divBdr>
        </w:div>
        <w:div w:id="886262967">
          <w:marLeft w:val="1166"/>
          <w:marRight w:val="0"/>
          <w:marTop w:val="0"/>
          <w:marBottom w:val="0"/>
          <w:divBdr>
            <w:top w:val="none" w:sz="0" w:space="0" w:color="auto"/>
            <w:left w:val="none" w:sz="0" w:space="0" w:color="auto"/>
            <w:bottom w:val="none" w:sz="0" w:space="0" w:color="auto"/>
            <w:right w:val="none" w:sz="0" w:space="0" w:color="auto"/>
          </w:divBdr>
        </w:div>
        <w:div w:id="1697388316">
          <w:marLeft w:val="446"/>
          <w:marRight w:val="0"/>
          <w:marTop w:val="0"/>
          <w:marBottom w:val="0"/>
          <w:divBdr>
            <w:top w:val="none" w:sz="0" w:space="0" w:color="auto"/>
            <w:left w:val="none" w:sz="0" w:space="0" w:color="auto"/>
            <w:bottom w:val="none" w:sz="0" w:space="0" w:color="auto"/>
            <w:right w:val="none" w:sz="0" w:space="0" w:color="auto"/>
          </w:divBdr>
        </w:div>
        <w:div w:id="220988513">
          <w:marLeft w:val="1166"/>
          <w:marRight w:val="0"/>
          <w:marTop w:val="0"/>
          <w:marBottom w:val="0"/>
          <w:divBdr>
            <w:top w:val="none" w:sz="0" w:space="0" w:color="auto"/>
            <w:left w:val="none" w:sz="0" w:space="0" w:color="auto"/>
            <w:bottom w:val="none" w:sz="0" w:space="0" w:color="auto"/>
            <w:right w:val="none" w:sz="0" w:space="0" w:color="auto"/>
          </w:divBdr>
        </w:div>
        <w:div w:id="1286303855">
          <w:marLeft w:val="1166"/>
          <w:marRight w:val="0"/>
          <w:marTop w:val="0"/>
          <w:marBottom w:val="0"/>
          <w:divBdr>
            <w:top w:val="none" w:sz="0" w:space="0" w:color="auto"/>
            <w:left w:val="none" w:sz="0" w:space="0" w:color="auto"/>
            <w:bottom w:val="none" w:sz="0" w:space="0" w:color="auto"/>
            <w:right w:val="none" w:sz="0" w:space="0" w:color="auto"/>
          </w:divBdr>
        </w:div>
        <w:div w:id="1242838871">
          <w:marLeft w:val="1166"/>
          <w:marRight w:val="0"/>
          <w:marTop w:val="0"/>
          <w:marBottom w:val="0"/>
          <w:divBdr>
            <w:top w:val="none" w:sz="0" w:space="0" w:color="auto"/>
            <w:left w:val="none" w:sz="0" w:space="0" w:color="auto"/>
            <w:bottom w:val="none" w:sz="0" w:space="0" w:color="auto"/>
            <w:right w:val="none" w:sz="0" w:space="0" w:color="auto"/>
          </w:divBdr>
        </w:div>
        <w:div w:id="1391490693">
          <w:marLeft w:val="446"/>
          <w:marRight w:val="0"/>
          <w:marTop w:val="0"/>
          <w:marBottom w:val="0"/>
          <w:divBdr>
            <w:top w:val="none" w:sz="0" w:space="0" w:color="auto"/>
            <w:left w:val="none" w:sz="0" w:space="0" w:color="auto"/>
            <w:bottom w:val="none" w:sz="0" w:space="0" w:color="auto"/>
            <w:right w:val="none" w:sz="0" w:space="0" w:color="auto"/>
          </w:divBdr>
        </w:div>
        <w:div w:id="940525121">
          <w:marLeft w:val="1166"/>
          <w:marRight w:val="0"/>
          <w:marTop w:val="0"/>
          <w:marBottom w:val="0"/>
          <w:divBdr>
            <w:top w:val="none" w:sz="0" w:space="0" w:color="auto"/>
            <w:left w:val="none" w:sz="0" w:space="0" w:color="auto"/>
            <w:bottom w:val="none" w:sz="0" w:space="0" w:color="auto"/>
            <w:right w:val="none" w:sz="0" w:space="0" w:color="auto"/>
          </w:divBdr>
        </w:div>
        <w:div w:id="1167553930">
          <w:marLeft w:val="1166"/>
          <w:marRight w:val="0"/>
          <w:marTop w:val="0"/>
          <w:marBottom w:val="0"/>
          <w:divBdr>
            <w:top w:val="none" w:sz="0" w:space="0" w:color="auto"/>
            <w:left w:val="none" w:sz="0" w:space="0" w:color="auto"/>
            <w:bottom w:val="none" w:sz="0" w:space="0" w:color="auto"/>
            <w:right w:val="none" w:sz="0" w:space="0" w:color="auto"/>
          </w:divBdr>
        </w:div>
      </w:divsChild>
    </w:div>
    <w:div w:id="1702126167">
      <w:bodyDiv w:val="1"/>
      <w:marLeft w:val="0"/>
      <w:marRight w:val="0"/>
      <w:marTop w:val="0"/>
      <w:marBottom w:val="0"/>
      <w:divBdr>
        <w:top w:val="none" w:sz="0" w:space="0" w:color="auto"/>
        <w:left w:val="none" w:sz="0" w:space="0" w:color="auto"/>
        <w:bottom w:val="none" w:sz="0" w:space="0" w:color="auto"/>
        <w:right w:val="none" w:sz="0" w:space="0" w:color="auto"/>
      </w:divBdr>
      <w:divsChild>
        <w:div w:id="1597859821">
          <w:marLeft w:val="274"/>
          <w:marRight w:val="0"/>
          <w:marTop w:val="0"/>
          <w:marBottom w:val="0"/>
          <w:divBdr>
            <w:top w:val="none" w:sz="0" w:space="0" w:color="auto"/>
            <w:left w:val="none" w:sz="0" w:space="0" w:color="auto"/>
            <w:bottom w:val="none" w:sz="0" w:space="0" w:color="auto"/>
            <w:right w:val="none" w:sz="0" w:space="0" w:color="auto"/>
          </w:divBdr>
        </w:div>
        <w:div w:id="288242943">
          <w:marLeft w:val="994"/>
          <w:marRight w:val="0"/>
          <w:marTop w:val="0"/>
          <w:marBottom w:val="0"/>
          <w:divBdr>
            <w:top w:val="none" w:sz="0" w:space="0" w:color="auto"/>
            <w:left w:val="none" w:sz="0" w:space="0" w:color="auto"/>
            <w:bottom w:val="none" w:sz="0" w:space="0" w:color="auto"/>
            <w:right w:val="none" w:sz="0" w:space="0" w:color="auto"/>
          </w:divBdr>
        </w:div>
        <w:div w:id="1575429628">
          <w:marLeft w:val="994"/>
          <w:marRight w:val="0"/>
          <w:marTop w:val="0"/>
          <w:marBottom w:val="0"/>
          <w:divBdr>
            <w:top w:val="none" w:sz="0" w:space="0" w:color="auto"/>
            <w:left w:val="none" w:sz="0" w:space="0" w:color="auto"/>
            <w:bottom w:val="none" w:sz="0" w:space="0" w:color="auto"/>
            <w:right w:val="none" w:sz="0" w:space="0" w:color="auto"/>
          </w:divBdr>
        </w:div>
        <w:div w:id="40371133">
          <w:marLeft w:val="274"/>
          <w:marRight w:val="0"/>
          <w:marTop w:val="0"/>
          <w:marBottom w:val="0"/>
          <w:divBdr>
            <w:top w:val="none" w:sz="0" w:space="0" w:color="auto"/>
            <w:left w:val="none" w:sz="0" w:space="0" w:color="auto"/>
            <w:bottom w:val="none" w:sz="0" w:space="0" w:color="auto"/>
            <w:right w:val="none" w:sz="0" w:space="0" w:color="auto"/>
          </w:divBdr>
        </w:div>
        <w:div w:id="254096061">
          <w:marLeft w:val="994"/>
          <w:marRight w:val="0"/>
          <w:marTop w:val="0"/>
          <w:marBottom w:val="0"/>
          <w:divBdr>
            <w:top w:val="none" w:sz="0" w:space="0" w:color="auto"/>
            <w:left w:val="none" w:sz="0" w:space="0" w:color="auto"/>
            <w:bottom w:val="none" w:sz="0" w:space="0" w:color="auto"/>
            <w:right w:val="none" w:sz="0" w:space="0" w:color="auto"/>
          </w:divBdr>
        </w:div>
        <w:div w:id="114493005">
          <w:marLeft w:val="994"/>
          <w:marRight w:val="0"/>
          <w:marTop w:val="0"/>
          <w:marBottom w:val="0"/>
          <w:divBdr>
            <w:top w:val="none" w:sz="0" w:space="0" w:color="auto"/>
            <w:left w:val="none" w:sz="0" w:space="0" w:color="auto"/>
            <w:bottom w:val="none" w:sz="0" w:space="0" w:color="auto"/>
            <w:right w:val="none" w:sz="0" w:space="0" w:color="auto"/>
          </w:divBdr>
        </w:div>
        <w:div w:id="1472743955">
          <w:marLeft w:val="994"/>
          <w:marRight w:val="0"/>
          <w:marTop w:val="0"/>
          <w:marBottom w:val="0"/>
          <w:divBdr>
            <w:top w:val="none" w:sz="0" w:space="0" w:color="auto"/>
            <w:left w:val="none" w:sz="0" w:space="0" w:color="auto"/>
            <w:bottom w:val="none" w:sz="0" w:space="0" w:color="auto"/>
            <w:right w:val="none" w:sz="0" w:space="0" w:color="auto"/>
          </w:divBdr>
        </w:div>
        <w:div w:id="1292204801">
          <w:marLeft w:val="994"/>
          <w:marRight w:val="0"/>
          <w:marTop w:val="0"/>
          <w:marBottom w:val="0"/>
          <w:divBdr>
            <w:top w:val="none" w:sz="0" w:space="0" w:color="auto"/>
            <w:left w:val="none" w:sz="0" w:space="0" w:color="auto"/>
            <w:bottom w:val="none" w:sz="0" w:space="0" w:color="auto"/>
            <w:right w:val="none" w:sz="0" w:space="0" w:color="auto"/>
          </w:divBdr>
        </w:div>
        <w:div w:id="2069959059">
          <w:marLeft w:val="994"/>
          <w:marRight w:val="0"/>
          <w:marTop w:val="0"/>
          <w:marBottom w:val="0"/>
          <w:divBdr>
            <w:top w:val="none" w:sz="0" w:space="0" w:color="auto"/>
            <w:left w:val="none" w:sz="0" w:space="0" w:color="auto"/>
            <w:bottom w:val="none" w:sz="0" w:space="0" w:color="auto"/>
            <w:right w:val="none" w:sz="0" w:space="0" w:color="auto"/>
          </w:divBdr>
        </w:div>
        <w:div w:id="133567787">
          <w:marLeft w:val="994"/>
          <w:marRight w:val="0"/>
          <w:marTop w:val="0"/>
          <w:marBottom w:val="0"/>
          <w:divBdr>
            <w:top w:val="none" w:sz="0" w:space="0" w:color="auto"/>
            <w:left w:val="none" w:sz="0" w:space="0" w:color="auto"/>
            <w:bottom w:val="none" w:sz="0" w:space="0" w:color="auto"/>
            <w:right w:val="none" w:sz="0" w:space="0" w:color="auto"/>
          </w:divBdr>
        </w:div>
        <w:div w:id="2130510232">
          <w:marLeft w:val="274"/>
          <w:marRight w:val="0"/>
          <w:marTop w:val="0"/>
          <w:marBottom w:val="0"/>
          <w:divBdr>
            <w:top w:val="none" w:sz="0" w:space="0" w:color="auto"/>
            <w:left w:val="none" w:sz="0" w:space="0" w:color="auto"/>
            <w:bottom w:val="none" w:sz="0" w:space="0" w:color="auto"/>
            <w:right w:val="none" w:sz="0" w:space="0" w:color="auto"/>
          </w:divBdr>
        </w:div>
        <w:div w:id="1142116377">
          <w:marLeft w:val="994"/>
          <w:marRight w:val="0"/>
          <w:marTop w:val="0"/>
          <w:marBottom w:val="0"/>
          <w:divBdr>
            <w:top w:val="none" w:sz="0" w:space="0" w:color="auto"/>
            <w:left w:val="none" w:sz="0" w:space="0" w:color="auto"/>
            <w:bottom w:val="none" w:sz="0" w:space="0" w:color="auto"/>
            <w:right w:val="none" w:sz="0" w:space="0" w:color="auto"/>
          </w:divBdr>
        </w:div>
        <w:div w:id="1984193985">
          <w:marLeft w:val="274"/>
          <w:marRight w:val="0"/>
          <w:marTop w:val="0"/>
          <w:marBottom w:val="0"/>
          <w:divBdr>
            <w:top w:val="none" w:sz="0" w:space="0" w:color="auto"/>
            <w:left w:val="none" w:sz="0" w:space="0" w:color="auto"/>
            <w:bottom w:val="none" w:sz="0" w:space="0" w:color="auto"/>
            <w:right w:val="none" w:sz="0" w:space="0" w:color="auto"/>
          </w:divBdr>
        </w:div>
        <w:div w:id="1231623258">
          <w:marLeft w:val="994"/>
          <w:marRight w:val="0"/>
          <w:marTop w:val="0"/>
          <w:marBottom w:val="0"/>
          <w:divBdr>
            <w:top w:val="none" w:sz="0" w:space="0" w:color="auto"/>
            <w:left w:val="none" w:sz="0" w:space="0" w:color="auto"/>
            <w:bottom w:val="none" w:sz="0" w:space="0" w:color="auto"/>
            <w:right w:val="none" w:sz="0" w:space="0" w:color="auto"/>
          </w:divBdr>
        </w:div>
        <w:div w:id="1939828668">
          <w:marLeft w:val="994"/>
          <w:marRight w:val="0"/>
          <w:marTop w:val="0"/>
          <w:marBottom w:val="0"/>
          <w:divBdr>
            <w:top w:val="none" w:sz="0" w:space="0" w:color="auto"/>
            <w:left w:val="none" w:sz="0" w:space="0" w:color="auto"/>
            <w:bottom w:val="none" w:sz="0" w:space="0" w:color="auto"/>
            <w:right w:val="none" w:sz="0" w:space="0" w:color="auto"/>
          </w:divBdr>
        </w:div>
        <w:div w:id="1767070919">
          <w:marLeft w:val="994"/>
          <w:marRight w:val="0"/>
          <w:marTop w:val="0"/>
          <w:marBottom w:val="0"/>
          <w:divBdr>
            <w:top w:val="none" w:sz="0" w:space="0" w:color="auto"/>
            <w:left w:val="none" w:sz="0" w:space="0" w:color="auto"/>
            <w:bottom w:val="none" w:sz="0" w:space="0" w:color="auto"/>
            <w:right w:val="none" w:sz="0" w:space="0" w:color="auto"/>
          </w:divBdr>
        </w:div>
        <w:div w:id="1409158097">
          <w:marLeft w:val="274"/>
          <w:marRight w:val="0"/>
          <w:marTop w:val="0"/>
          <w:marBottom w:val="0"/>
          <w:divBdr>
            <w:top w:val="none" w:sz="0" w:space="0" w:color="auto"/>
            <w:left w:val="none" w:sz="0" w:space="0" w:color="auto"/>
            <w:bottom w:val="none" w:sz="0" w:space="0" w:color="auto"/>
            <w:right w:val="none" w:sz="0" w:space="0" w:color="auto"/>
          </w:divBdr>
        </w:div>
        <w:div w:id="736828757">
          <w:marLeft w:val="994"/>
          <w:marRight w:val="0"/>
          <w:marTop w:val="0"/>
          <w:marBottom w:val="0"/>
          <w:divBdr>
            <w:top w:val="none" w:sz="0" w:space="0" w:color="auto"/>
            <w:left w:val="none" w:sz="0" w:space="0" w:color="auto"/>
            <w:bottom w:val="none" w:sz="0" w:space="0" w:color="auto"/>
            <w:right w:val="none" w:sz="0" w:space="0" w:color="auto"/>
          </w:divBdr>
        </w:div>
      </w:divsChild>
    </w:div>
    <w:div w:id="1702366055">
      <w:bodyDiv w:val="1"/>
      <w:marLeft w:val="0"/>
      <w:marRight w:val="0"/>
      <w:marTop w:val="0"/>
      <w:marBottom w:val="0"/>
      <w:divBdr>
        <w:top w:val="none" w:sz="0" w:space="0" w:color="auto"/>
        <w:left w:val="none" w:sz="0" w:space="0" w:color="auto"/>
        <w:bottom w:val="none" w:sz="0" w:space="0" w:color="auto"/>
        <w:right w:val="none" w:sz="0" w:space="0" w:color="auto"/>
      </w:divBdr>
      <w:divsChild>
        <w:div w:id="2029407919">
          <w:marLeft w:val="274"/>
          <w:marRight w:val="0"/>
          <w:marTop w:val="0"/>
          <w:marBottom w:val="0"/>
          <w:divBdr>
            <w:top w:val="none" w:sz="0" w:space="0" w:color="auto"/>
            <w:left w:val="none" w:sz="0" w:space="0" w:color="auto"/>
            <w:bottom w:val="none" w:sz="0" w:space="0" w:color="auto"/>
            <w:right w:val="none" w:sz="0" w:space="0" w:color="auto"/>
          </w:divBdr>
        </w:div>
        <w:div w:id="1304039304">
          <w:marLeft w:val="994"/>
          <w:marRight w:val="0"/>
          <w:marTop w:val="0"/>
          <w:marBottom w:val="0"/>
          <w:divBdr>
            <w:top w:val="none" w:sz="0" w:space="0" w:color="auto"/>
            <w:left w:val="none" w:sz="0" w:space="0" w:color="auto"/>
            <w:bottom w:val="none" w:sz="0" w:space="0" w:color="auto"/>
            <w:right w:val="none" w:sz="0" w:space="0" w:color="auto"/>
          </w:divBdr>
        </w:div>
        <w:div w:id="1584797627">
          <w:marLeft w:val="994"/>
          <w:marRight w:val="0"/>
          <w:marTop w:val="0"/>
          <w:marBottom w:val="0"/>
          <w:divBdr>
            <w:top w:val="none" w:sz="0" w:space="0" w:color="auto"/>
            <w:left w:val="none" w:sz="0" w:space="0" w:color="auto"/>
            <w:bottom w:val="none" w:sz="0" w:space="0" w:color="auto"/>
            <w:right w:val="none" w:sz="0" w:space="0" w:color="auto"/>
          </w:divBdr>
        </w:div>
        <w:div w:id="1760329292">
          <w:marLeft w:val="274"/>
          <w:marRight w:val="0"/>
          <w:marTop w:val="0"/>
          <w:marBottom w:val="0"/>
          <w:divBdr>
            <w:top w:val="none" w:sz="0" w:space="0" w:color="auto"/>
            <w:left w:val="none" w:sz="0" w:space="0" w:color="auto"/>
            <w:bottom w:val="none" w:sz="0" w:space="0" w:color="auto"/>
            <w:right w:val="none" w:sz="0" w:space="0" w:color="auto"/>
          </w:divBdr>
        </w:div>
        <w:div w:id="773551859">
          <w:marLeft w:val="994"/>
          <w:marRight w:val="0"/>
          <w:marTop w:val="0"/>
          <w:marBottom w:val="0"/>
          <w:divBdr>
            <w:top w:val="none" w:sz="0" w:space="0" w:color="auto"/>
            <w:left w:val="none" w:sz="0" w:space="0" w:color="auto"/>
            <w:bottom w:val="none" w:sz="0" w:space="0" w:color="auto"/>
            <w:right w:val="none" w:sz="0" w:space="0" w:color="auto"/>
          </w:divBdr>
        </w:div>
        <w:div w:id="1742748127">
          <w:marLeft w:val="994"/>
          <w:marRight w:val="0"/>
          <w:marTop w:val="0"/>
          <w:marBottom w:val="0"/>
          <w:divBdr>
            <w:top w:val="none" w:sz="0" w:space="0" w:color="auto"/>
            <w:left w:val="none" w:sz="0" w:space="0" w:color="auto"/>
            <w:bottom w:val="none" w:sz="0" w:space="0" w:color="auto"/>
            <w:right w:val="none" w:sz="0" w:space="0" w:color="auto"/>
          </w:divBdr>
        </w:div>
        <w:div w:id="1163929771">
          <w:marLeft w:val="994"/>
          <w:marRight w:val="0"/>
          <w:marTop w:val="0"/>
          <w:marBottom w:val="0"/>
          <w:divBdr>
            <w:top w:val="none" w:sz="0" w:space="0" w:color="auto"/>
            <w:left w:val="none" w:sz="0" w:space="0" w:color="auto"/>
            <w:bottom w:val="none" w:sz="0" w:space="0" w:color="auto"/>
            <w:right w:val="none" w:sz="0" w:space="0" w:color="auto"/>
          </w:divBdr>
        </w:div>
        <w:div w:id="359546923">
          <w:marLeft w:val="994"/>
          <w:marRight w:val="0"/>
          <w:marTop w:val="0"/>
          <w:marBottom w:val="0"/>
          <w:divBdr>
            <w:top w:val="none" w:sz="0" w:space="0" w:color="auto"/>
            <w:left w:val="none" w:sz="0" w:space="0" w:color="auto"/>
            <w:bottom w:val="none" w:sz="0" w:space="0" w:color="auto"/>
            <w:right w:val="none" w:sz="0" w:space="0" w:color="auto"/>
          </w:divBdr>
        </w:div>
        <w:div w:id="150485526">
          <w:marLeft w:val="994"/>
          <w:marRight w:val="0"/>
          <w:marTop w:val="0"/>
          <w:marBottom w:val="0"/>
          <w:divBdr>
            <w:top w:val="none" w:sz="0" w:space="0" w:color="auto"/>
            <w:left w:val="none" w:sz="0" w:space="0" w:color="auto"/>
            <w:bottom w:val="none" w:sz="0" w:space="0" w:color="auto"/>
            <w:right w:val="none" w:sz="0" w:space="0" w:color="auto"/>
          </w:divBdr>
        </w:div>
        <w:div w:id="310208933">
          <w:marLeft w:val="994"/>
          <w:marRight w:val="0"/>
          <w:marTop w:val="0"/>
          <w:marBottom w:val="0"/>
          <w:divBdr>
            <w:top w:val="none" w:sz="0" w:space="0" w:color="auto"/>
            <w:left w:val="none" w:sz="0" w:space="0" w:color="auto"/>
            <w:bottom w:val="none" w:sz="0" w:space="0" w:color="auto"/>
            <w:right w:val="none" w:sz="0" w:space="0" w:color="auto"/>
          </w:divBdr>
        </w:div>
        <w:div w:id="1078288512">
          <w:marLeft w:val="274"/>
          <w:marRight w:val="0"/>
          <w:marTop w:val="0"/>
          <w:marBottom w:val="0"/>
          <w:divBdr>
            <w:top w:val="none" w:sz="0" w:space="0" w:color="auto"/>
            <w:left w:val="none" w:sz="0" w:space="0" w:color="auto"/>
            <w:bottom w:val="none" w:sz="0" w:space="0" w:color="auto"/>
            <w:right w:val="none" w:sz="0" w:space="0" w:color="auto"/>
          </w:divBdr>
        </w:div>
        <w:div w:id="108397953">
          <w:marLeft w:val="994"/>
          <w:marRight w:val="0"/>
          <w:marTop w:val="0"/>
          <w:marBottom w:val="0"/>
          <w:divBdr>
            <w:top w:val="none" w:sz="0" w:space="0" w:color="auto"/>
            <w:left w:val="none" w:sz="0" w:space="0" w:color="auto"/>
            <w:bottom w:val="none" w:sz="0" w:space="0" w:color="auto"/>
            <w:right w:val="none" w:sz="0" w:space="0" w:color="auto"/>
          </w:divBdr>
        </w:div>
        <w:div w:id="1728064938">
          <w:marLeft w:val="274"/>
          <w:marRight w:val="0"/>
          <w:marTop w:val="0"/>
          <w:marBottom w:val="0"/>
          <w:divBdr>
            <w:top w:val="none" w:sz="0" w:space="0" w:color="auto"/>
            <w:left w:val="none" w:sz="0" w:space="0" w:color="auto"/>
            <w:bottom w:val="none" w:sz="0" w:space="0" w:color="auto"/>
            <w:right w:val="none" w:sz="0" w:space="0" w:color="auto"/>
          </w:divBdr>
        </w:div>
        <w:div w:id="236746929">
          <w:marLeft w:val="994"/>
          <w:marRight w:val="0"/>
          <w:marTop w:val="0"/>
          <w:marBottom w:val="0"/>
          <w:divBdr>
            <w:top w:val="none" w:sz="0" w:space="0" w:color="auto"/>
            <w:left w:val="none" w:sz="0" w:space="0" w:color="auto"/>
            <w:bottom w:val="none" w:sz="0" w:space="0" w:color="auto"/>
            <w:right w:val="none" w:sz="0" w:space="0" w:color="auto"/>
          </w:divBdr>
        </w:div>
        <w:div w:id="287588703">
          <w:marLeft w:val="994"/>
          <w:marRight w:val="0"/>
          <w:marTop w:val="0"/>
          <w:marBottom w:val="0"/>
          <w:divBdr>
            <w:top w:val="none" w:sz="0" w:space="0" w:color="auto"/>
            <w:left w:val="none" w:sz="0" w:space="0" w:color="auto"/>
            <w:bottom w:val="none" w:sz="0" w:space="0" w:color="auto"/>
            <w:right w:val="none" w:sz="0" w:space="0" w:color="auto"/>
          </w:divBdr>
        </w:div>
        <w:div w:id="258487577">
          <w:marLeft w:val="994"/>
          <w:marRight w:val="0"/>
          <w:marTop w:val="0"/>
          <w:marBottom w:val="0"/>
          <w:divBdr>
            <w:top w:val="none" w:sz="0" w:space="0" w:color="auto"/>
            <w:left w:val="none" w:sz="0" w:space="0" w:color="auto"/>
            <w:bottom w:val="none" w:sz="0" w:space="0" w:color="auto"/>
            <w:right w:val="none" w:sz="0" w:space="0" w:color="auto"/>
          </w:divBdr>
        </w:div>
        <w:div w:id="1090934049">
          <w:marLeft w:val="274"/>
          <w:marRight w:val="0"/>
          <w:marTop w:val="0"/>
          <w:marBottom w:val="0"/>
          <w:divBdr>
            <w:top w:val="none" w:sz="0" w:space="0" w:color="auto"/>
            <w:left w:val="none" w:sz="0" w:space="0" w:color="auto"/>
            <w:bottom w:val="none" w:sz="0" w:space="0" w:color="auto"/>
            <w:right w:val="none" w:sz="0" w:space="0" w:color="auto"/>
          </w:divBdr>
        </w:div>
        <w:div w:id="805270951">
          <w:marLeft w:val="994"/>
          <w:marRight w:val="0"/>
          <w:marTop w:val="0"/>
          <w:marBottom w:val="0"/>
          <w:divBdr>
            <w:top w:val="none" w:sz="0" w:space="0" w:color="auto"/>
            <w:left w:val="none" w:sz="0" w:space="0" w:color="auto"/>
            <w:bottom w:val="none" w:sz="0" w:space="0" w:color="auto"/>
            <w:right w:val="none" w:sz="0" w:space="0" w:color="auto"/>
          </w:divBdr>
        </w:div>
      </w:divsChild>
    </w:div>
    <w:div w:id="1994865678">
      <w:bodyDiv w:val="1"/>
      <w:marLeft w:val="0"/>
      <w:marRight w:val="0"/>
      <w:marTop w:val="0"/>
      <w:marBottom w:val="0"/>
      <w:divBdr>
        <w:top w:val="none" w:sz="0" w:space="0" w:color="auto"/>
        <w:left w:val="none" w:sz="0" w:space="0" w:color="auto"/>
        <w:bottom w:val="none" w:sz="0" w:space="0" w:color="auto"/>
        <w:right w:val="none" w:sz="0" w:space="0" w:color="auto"/>
      </w:divBdr>
      <w:divsChild>
        <w:div w:id="1375541320">
          <w:marLeft w:val="274"/>
          <w:marRight w:val="0"/>
          <w:marTop w:val="0"/>
          <w:marBottom w:val="0"/>
          <w:divBdr>
            <w:top w:val="none" w:sz="0" w:space="0" w:color="auto"/>
            <w:left w:val="none" w:sz="0" w:space="0" w:color="auto"/>
            <w:bottom w:val="none" w:sz="0" w:space="0" w:color="auto"/>
            <w:right w:val="none" w:sz="0" w:space="0" w:color="auto"/>
          </w:divBdr>
        </w:div>
        <w:div w:id="1929535807">
          <w:marLeft w:val="994"/>
          <w:marRight w:val="0"/>
          <w:marTop w:val="0"/>
          <w:marBottom w:val="0"/>
          <w:divBdr>
            <w:top w:val="none" w:sz="0" w:space="0" w:color="auto"/>
            <w:left w:val="none" w:sz="0" w:space="0" w:color="auto"/>
            <w:bottom w:val="none" w:sz="0" w:space="0" w:color="auto"/>
            <w:right w:val="none" w:sz="0" w:space="0" w:color="auto"/>
          </w:divBdr>
        </w:div>
        <w:div w:id="2076856952">
          <w:marLeft w:val="994"/>
          <w:marRight w:val="0"/>
          <w:marTop w:val="0"/>
          <w:marBottom w:val="0"/>
          <w:divBdr>
            <w:top w:val="none" w:sz="0" w:space="0" w:color="auto"/>
            <w:left w:val="none" w:sz="0" w:space="0" w:color="auto"/>
            <w:bottom w:val="none" w:sz="0" w:space="0" w:color="auto"/>
            <w:right w:val="none" w:sz="0" w:space="0" w:color="auto"/>
          </w:divBdr>
        </w:div>
        <w:div w:id="1750495071">
          <w:marLeft w:val="274"/>
          <w:marRight w:val="0"/>
          <w:marTop w:val="0"/>
          <w:marBottom w:val="0"/>
          <w:divBdr>
            <w:top w:val="none" w:sz="0" w:space="0" w:color="auto"/>
            <w:left w:val="none" w:sz="0" w:space="0" w:color="auto"/>
            <w:bottom w:val="none" w:sz="0" w:space="0" w:color="auto"/>
            <w:right w:val="none" w:sz="0" w:space="0" w:color="auto"/>
          </w:divBdr>
        </w:div>
        <w:div w:id="748163409">
          <w:marLeft w:val="994"/>
          <w:marRight w:val="0"/>
          <w:marTop w:val="0"/>
          <w:marBottom w:val="0"/>
          <w:divBdr>
            <w:top w:val="none" w:sz="0" w:space="0" w:color="auto"/>
            <w:left w:val="none" w:sz="0" w:space="0" w:color="auto"/>
            <w:bottom w:val="none" w:sz="0" w:space="0" w:color="auto"/>
            <w:right w:val="none" w:sz="0" w:space="0" w:color="auto"/>
          </w:divBdr>
        </w:div>
        <w:div w:id="1154952305">
          <w:marLeft w:val="994"/>
          <w:marRight w:val="0"/>
          <w:marTop w:val="0"/>
          <w:marBottom w:val="0"/>
          <w:divBdr>
            <w:top w:val="none" w:sz="0" w:space="0" w:color="auto"/>
            <w:left w:val="none" w:sz="0" w:space="0" w:color="auto"/>
            <w:bottom w:val="none" w:sz="0" w:space="0" w:color="auto"/>
            <w:right w:val="none" w:sz="0" w:space="0" w:color="auto"/>
          </w:divBdr>
        </w:div>
        <w:div w:id="1893034105">
          <w:marLeft w:val="274"/>
          <w:marRight w:val="0"/>
          <w:marTop w:val="0"/>
          <w:marBottom w:val="0"/>
          <w:divBdr>
            <w:top w:val="none" w:sz="0" w:space="0" w:color="auto"/>
            <w:left w:val="none" w:sz="0" w:space="0" w:color="auto"/>
            <w:bottom w:val="none" w:sz="0" w:space="0" w:color="auto"/>
            <w:right w:val="none" w:sz="0" w:space="0" w:color="auto"/>
          </w:divBdr>
        </w:div>
        <w:div w:id="1402485">
          <w:marLeft w:val="994"/>
          <w:marRight w:val="0"/>
          <w:marTop w:val="0"/>
          <w:marBottom w:val="0"/>
          <w:divBdr>
            <w:top w:val="none" w:sz="0" w:space="0" w:color="auto"/>
            <w:left w:val="none" w:sz="0" w:space="0" w:color="auto"/>
            <w:bottom w:val="none" w:sz="0" w:space="0" w:color="auto"/>
            <w:right w:val="none" w:sz="0" w:space="0" w:color="auto"/>
          </w:divBdr>
        </w:div>
        <w:div w:id="1628467359">
          <w:marLeft w:val="274"/>
          <w:marRight w:val="0"/>
          <w:marTop w:val="0"/>
          <w:marBottom w:val="0"/>
          <w:divBdr>
            <w:top w:val="none" w:sz="0" w:space="0" w:color="auto"/>
            <w:left w:val="none" w:sz="0" w:space="0" w:color="auto"/>
            <w:bottom w:val="none" w:sz="0" w:space="0" w:color="auto"/>
            <w:right w:val="none" w:sz="0" w:space="0" w:color="auto"/>
          </w:divBdr>
        </w:div>
        <w:div w:id="1311054644">
          <w:marLeft w:val="994"/>
          <w:marRight w:val="0"/>
          <w:marTop w:val="0"/>
          <w:marBottom w:val="0"/>
          <w:divBdr>
            <w:top w:val="none" w:sz="0" w:space="0" w:color="auto"/>
            <w:left w:val="none" w:sz="0" w:space="0" w:color="auto"/>
            <w:bottom w:val="none" w:sz="0" w:space="0" w:color="auto"/>
            <w:right w:val="none" w:sz="0" w:space="0" w:color="auto"/>
          </w:divBdr>
        </w:div>
        <w:div w:id="282614414">
          <w:marLeft w:val="994"/>
          <w:marRight w:val="0"/>
          <w:marTop w:val="0"/>
          <w:marBottom w:val="0"/>
          <w:divBdr>
            <w:top w:val="none" w:sz="0" w:space="0" w:color="auto"/>
            <w:left w:val="none" w:sz="0" w:space="0" w:color="auto"/>
            <w:bottom w:val="none" w:sz="0" w:space="0" w:color="auto"/>
            <w:right w:val="none" w:sz="0" w:space="0" w:color="auto"/>
          </w:divBdr>
        </w:div>
        <w:div w:id="1174415057">
          <w:marLeft w:val="274"/>
          <w:marRight w:val="0"/>
          <w:marTop w:val="0"/>
          <w:marBottom w:val="0"/>
          <w:divBdr>
            <w:top w:val="none" w:sz="0" w:space="0" w:color="auto"/>
            <w:left w:val="none" w:sz="0" w:space="0" w:color="auto"/>
            <w:bottom w:val="none" w:sz="0" w:space="0" w:color="auto"/>
            <w:right w:val="none" w:sz="0" w:space="0" w:color="auto"/>
          </w:divBdr>
        </w:div>
        <w:div w:id="40059939">
          <w:marLeft w:val="994"/>
          <w:marRight w:val="0"/>
          <w:marTop w:val="0"/>
          <w:marBottom w:val="0"/>
          <w:divBdr>
            <w:top w:val="none" w:sz="0" w:space="0" w:color="auto"/>
            <w:left w:val="none" w:sz="0" w:space="0" w:color="auto"/>
            <w:bottom w:val="none" w:sz="0" w:space="0" w:color="auto"/>
            <w:right w:val="none" w:sz="0" w:space="0" w:color="auto"/>
          </w:divBdr>
        </w:div>
        <w:div w:id="1296132707">
          <w:marLeft w:val="994"/>
          <w:marRight w:val="0"/>
          <w:marTop w:val="0"/>
          <w:marBottom w:val="0"/>
          <w:divBdr>
            <w:top w:val="none" w:sz="0" w:space="0" w:color="auto"/>
            <w:left w:val="none" w:sz="0" w:space="0" w:color="auto"/>
            <w:bottom w:val="none" w:sz="0" w:space="0" w:color="auto"/>
            <w:right w:val="none" w:sz="0" w:space="0" w:color="auto"/>
          </w:divBdr>
        </w:div>
        <w:div w:id="1929847833">
          <w:marLeft w:val="274"/>
          <w:marRight w:val="0"/>
          <w:marTop w:val="0"/>
          <w:marBottom w:val="0"/>
          <w:divBdr>
            <w:top w:val="none" w:sz="0" w:space="0" w:color="auto"/>
            <w:left w:val="none" w:sz="0" w:space="0" w:color="auto"/>
            <w:bottom w:val="none" w:sz="0" w:space="0" w:color="auto"/>
            <w:right w:val="none" w:sz="0" w:space="0" w:color="auto"/>
          </w:divBdr>
        </w:div>
        <w:div w:id="1193693868">
          <w:marLeft w:val="994"/>
          <w:marRight w:val="0"/>
          <w:marTop w:val="0"/>
          <w:marBottom w:val="0"/>
          <w:divBdr>
            <w:top w:val="none" w:sz="0" w:space="0" w:color="auto"/>
            <w:left w:val="none" w:sz="0" w:space="0" w:color="auto"/>
            <w:bottom w:val="none" w:sz="0" w:space="0" w:color="auto"/>
            <w:right w:val="none" w:sz="0" w:space="0" w:color="auto"/>
          </w:divBdr>
        </w:div>
        <w:div w:id="1101489310">
          <w:marLeft w:val="994"/>
          <w:marRight w:val="0"/>
          <w:marTop w:val="0"/>
          <w:marBottom w:val="0"/>
          <w:divBdr>
            <w:top w:val="none" w:sz="0" w:space="0" w:color="auto"/>
            <w:left w:val="none" w:sz="0" w:space="0" w:color="auto"/>
            <w:bottom w:val="none" w:sz="0" w:space="0" w:color="auto"/>
            <w:right w:val="none" w:sz="0" w:space="0" w:color="auto"/>
          </w:divBdr>
        </w:div>
        <w:div w:id="1727875514">
          <w:marLeft w:val="994"/>
          <w:marRight w:val="0"/>
          <w:marTop w:val="0"/>
          <w:marBottom w:val="0"/>
          <w:divBdr>
            <w:top w:val="none" w:sz="0" w:space="0" w:color="auto"/>
            <w:left w:val="none" w:sz="0" w:space="0" w:color="auto"/>
            <w:bottom w:val="none" w:sz="0" w:space="0" w:color="auto"/>
            <w:right w:val="none" w:sz="0" w:space="0" w:color="auto"/>
          </w:divBdr>
        </w:div>
        <w:div w:id="1958218463">
          <w:marLeft w:val="994"/>
          <w:marRight w:val="0"/>
          <w:marTop w:val="0"/>
          <w:marBottom w:val="0"/>
          <w:divBdr>
            <w:top w:val="none" w:sz="0" w:space="0" w:color="auto"/>
            <w:left w:val="none" w:sz="0" w:space="0" w:color="auto"/>
            <w:bottom w:val="none" w:sz="0" w:space="0" w:color="auto"/>
            <w:right w:val="none" w:sz="0" w:space="0" w:color="auto"/>
          </w:divBdr>
        </w:div>
        <w:div w:id="2127580009">
          <w:marLeft w:val="994"/>
          <w:marRight w:val="0"/>
          <w:marTop w:val="0"/>
          <w:marBottom w:val="0"/>
          <w:divBdr>
            <w:top w:val="none" w:sz="0" w:space="0" w:color="auto"/>
            <w:left w:val="none" w:sz="0" w:space="0" w:color="auto"/>
            <w:bottom w:val="none" w:sz="0" w:space="0" w:color="auto"/>
            <w:right w:val="none" w:sz="0" w:space="0" w:color="auto"/>
          </w:divBdr>
        </w:div>
        <w:div w:id="1908832345">
          <w:marLeft w:val="994"/>
          <w:marRight w:val="0"/>
          <w:marTop w:val="0"/>
          <w:marBottom w:val="0"/>
          <w:divBdr>
            <w:top w:val="none" w:sz="0" w:space="0" w:color="auto"/>
            <w:left w:val="none" w:sz="0" w:space="0" w:color="auto"/>
            <w:bottom w:val="none" w:sz="0" w:space="0" w:color="auto"/>
            <w:right w:val="none" w:sz="0" w:space="0" w:color="auto"/>
          </w:divBdr>
        </w:div>
        <w:div w:id="1560360599">
          <w:marLeft w:val="274"/>
          <w:marRight w:val="0"/>
          <w:marTop w:val="0"/>
          <w:marBottom w:val="0"/>
          <w:divBdr>
            <w:top w:val="none" w:sz="0" w:space="0" w:color="auto"/>
            <w:left w:val="none" w:sz="0" w:space="0" w:color="auto"/>
            <w:bottom w:val="none" w:sz="0" w:space="0" w:color="auto"/>
            <w:right w:val="none" w:sz="0" w:space="0" w:color="auto"/>
          </w:divBdr>
        </w:div>
        <w:div w:id="883910357">
          <w:marLeft w:val="994"/>
          <w:marRight w:val="0"/>
          <w:marTop w:val="0"/>
          <w:marBottom w:val="0"/>
          <w:divBdr>
            <w:top w:val="none" w:sz="0" w:space="0" w:color="auto"/>
            <w:left w:val="none" w:sz="0" w:space="0" w:color="auto"/>
            <w:bottom w:val="none" w:sz="0" w:space="0" w:color="auto"/>
            <w:right w:val="none" w:sz="0" w:space="0" w:color="auto"/>
          </w:divBdr>
        </w:div>
        <w:div w:id="2086947327">
          <w:marLeft w:val="274"/>
          <w:marRight w:val="0"/>
          <w:marTop w:val="0"/>
          <w:marBottom w:val="0"/>
          <w:divBdr>
            <w:top w:val="none" w:sz="0" w:space="0" w:color="auto"/>
            <w:left w:val="none" w:sz="0" w:space="0" w:color="auto"/>
            <w:bottom w:val="none" w:sz="0" w:space="0" w:color="auto"/>
            <w:right w:val="none" w:sz="0" w:space="0" w:color="auto"/>
          </w:divBdr>
        </w:div>
        <w:div w:id="1662075270">
          <w:marLeft w:val="994"/>
          <w:marRight w:val="0"/>
          <w:marTop w:val="0"/>
          <w:marBottom w:val="0"/>
          <w:divBdr>
            <w:top w:val="none" w:sz="0" w:space="0" w:color="auto"/>
            <w:left w:val="none" w:sz="0" w:space="0" w:color="auto"/>
            <w:bottom w:val="none" w:sz="0" w:space="0" w:color="auto"/>
            <w:right w:val="none" w:sz="0" w:space="0" w:color="auto"/>
          </w:divBdr>
        </w:div>
        <w:div w:id="1564563384">
          <w:marLeft w:val="994"/>
          <w:marRight w:val="0"/>
          <w:marTop w:val="0"/>
          <w:marBottom w:val="0"/>
          <w:divBdr>
            <w:top w:val="none" w:sz="0" w:space="0" w:color="auto"/>
            <w:left w:val="none" w:sz="0" w:space="0" w:color="auto"/>
            <w:bottom w:val="none" w:sz="0" w:space="0" w:color="auto"/>
            <w:right w:val="none" w:sz="0" w:space="0" w:color="auto"/>
          </w:divBdr>
        </w:div>
        <w:div w:id="457644183">
          <w:marLeft w:val="994"/>
          <w:marRight w:val="0"/>
          <w:marTop w:val="0"/>
          <w:marBottom w:val="0"/>
          <w:divBdr>
            <w:top w:val="none" w:sz="0" w:space="0" w:color="auto"/>
            <w:left w:val="none" w:sz="0" w:space="0" w:color="auto"/>
            <w:bottom w:val="none" w:sz="0" w:space="0" w:color="auto"/>
            <w:right w:val="none" w:sz="0" w:space="0" w:color="auto"/>
          </w:divBdr>
        </w:div>
        <w:div w:id="422461567">
          <w:marLeft w:val="274"/>
          <w:marRight w:val="0"/>
          <w:marTop w:val="0"/>
          <w:marBottom w:val="0"/>
          <w:divBdr>
            <w:top w:val="none" w:sz="0" w:space="0" w:color="auto"/>
            <w:left w:val="none" w:sz="0" w:space="0" w:color="auto"/>
            <w:bottom w:val="none" w:sz="0" w:space="0" w:color="auto"/>
            <w:right w:val="none" w:sz="0" w:space="0" w:color="auto"/>
          </w:divBdr>
        </w:div>
        <w:div w:id="218979775">
          <w:marLeft w:val="994"/>
          <w:marRight w:val="0"/>
          <w:marTop w:val="0"/>
          <w:marBottom w:val="0"/>
          <w:divBdr>
            <w:top w:val="none" w:sz="0" w:space="0" w:color="auto"/>
            <w:left w:val="none" w:sz="0" w:space="0" w:color="auto"/>
            <w:bottom w:val="none" w:sz="0" w:space="0" w:color="auto"/>
            <w:right w:val="none" w:sz="0" w:space="0" w:color="auto"/>
          </w:divBdr>
        </w:div>
      </w:divsChild>
    </w:div>
    <w:div w:id="2030401477">
      <w:bodyDiv w:val="1"/>
      <w:marLeft w:val="0"/>
      <w:marRight w:val="0"/>
      <w:marTop w:val="0"/>
      <w:marBottom w:val="0"/>
      <w:divBdr>
        <w:top w:val="none" w:sz="0" w:space="0" w:color="auto"/>
        <w:left w:val="none" w:sz="0" w:space="0" w:color="auto"/>
        <w:bottom w:val="none" w:sz="0" w:space="0" w:color="auto"/>
        <w:right w:val="none" w:sz="0" w:space="0" w:color="auto"/>
      </w:divBdr>
      <w:divsChild>
        <w:div w:id="1039358210">
          <w:marLeft w:val="274"/>
          <w:marRight w:val="0"/>
          <w:marTop w:val="0"/>
          <w:marBottom w:val="0"/>
          <w:divBdr>
            <w:top w:val="none" w:sz="0" w:space="0" w:color="auto"/>
            <w:left w:val="none" w:sz="0" w:space="0" w:color="auto"/>
            <w:bottom w:val="none" w:sz="0" w:space="0" w:color="auto"/>
            <w:right w:val="none" w:sz="0" w:space="0" w:color="auto"/>
          </w:divBdr>
        </w:div>
        <w:div w:id="1568297194">
          <w:marLeft w:val="994"/>
          <w:marRight w:val="0"/>
          <w:marTop w:val="0"/>
          <w:marBottom w:val="0"/>
          <w:divBdr>
            <w:top w:val="none" w:sz="0" w:space="0" w:color="auto"/>
            <w:left w:val="none" w:sz="0" w:space="0" w:color="auto"/>
            <w:bottom w:val="none" w:sz="0" w:space="0" w:color="auto"/>
            <w:right w:val="none" w:sz="0" w:space="0" w:color="auto"/>
          </w:divBdr>
        </w:div>
        <w:div w:id="1138298178">
          <w:marLeft w:val="994"/>
          <w:marRight w:val="0"/>
          <w:marTop w:val="0"/>
          <w:marBottom w:val="0"/>
          <w:divBdr>
            <w:top w:val="none" w:sz="0" w:space="0" w:color="auto"/>
            <w:left w:val="none" w:sz="0" w:space="0" w:color="auto"/>
            <w:bottom w:val="none" w:sz="0" w:space="0" w:color="auto"/>
            <w:right w:val="none" w:sz="0" w:space="0" w:color="auto"/>
          </w:divBdr>
        </w:div>
        <w:div w:id="2004623133">
          <w:marLeft w:val="274"/>
          <w:marRight w:val="0"/>
          <w:marTop w:val="0"/>
          <w:marBottom w:val="0"/>
          <w:divBdr>
            <w:top w:val="none" w:sz="0" w:space="0" w:color="auto"/>
            <w:left w:val="none" w:sz="0" w:space="0" w:color="auto"/>
            <w:bottom w:val="none" w:sz="0" w:space="0" w:color="auto"/>
            <w:right w:val="none" w:sz="0" w:space="0" w:color="auto"/>
          </w:divBdr>
        </w:div>
        <w:div w:id="1459185080">
          <w:marLeft w:val="994"/>
          <w:marRight w:val="0"/>
          <w:marTop w:val="0"/>
          <w:marBottom w:val="0"/>
          <w:divBdr>
            <w:top w:val="none" w:sz="0" w:space="0" w:color="auto"/>
            <w:left w:val="none" w:sz="0" w:space="0" w:color="auto"/>
            <w:bottom w:val="none" w:sz="0" w:space="0" w:color="auto"/>
            <w:right w:val="none" w:sz="0" w:space="0" w:color="auto"/>
          </w:divBdr>
        </w:div>
        <w:div w:id="208035693">
          <w:marLeft w:val="994"/>
          <w:marRight w:val="0"/>
          <w:marTop w:val="0"/>
          <w:marBottom w:val="0"/>
          <w:divBdr>
            <w:top w:val="none" w:sz="0" w:space="0" w:color="auto"/>
            <w:left w:val="none" w:sz="0" w:space="0" w:color="auto"/>
            <w:bottom w:val="none" w:sz="0" w:space="0" w:color="auto"/>
            <w:right w:val="none" w:sz="0" w:space="0" w:color="auto"/>
          </w:divBdr>
        </w:div>
        <w:div w:id="1817339142">
          <w:marLeft w:val="994"/>
          <w:marRight w:val="0"/>
          <w:marTop w:val="0"/>
          <w:marBottom w:val="0"/>
          <w:divBdr>
            <w:top w:val="none" w:sz="0" w:space="0" w:color="auto"/>
            <w:left w:val="none" w:sz="0" w:space="0" w:color="auto"/>
            <w:bottom w:val="none" w:sz="0" w:space="0" w:color="auto"/>
            <w:right w:val="none" w:sz="0" w:space="0" w:color="auto"/>
          </w:divBdr>
        </w:div>
        <w:div w:id="1664352862">
          <w:marLeft w:val="994"/>
          <w:marRight w:val="0"/>
          <w:marTop w:val="0"/>
          <w:marBottom w:val="0"/>
          <w:divBdr>
            <w:top w:val="none" w:sz="0" w:space="0" w:color="auto"/>
            <w:left w:val="none" w:sz="0" w:space="0" w:color="auto"/>
            <w:bottom w:val="none" w:sz="0" w:space="0" w:color="auto"/>
            <w:right w:val="none" w:sz="0" w:space="0" w:color="auto"/>
          </w:divBdr>
        </w:div>
        <w:div w:id="2045135033">
          <w:marLeft w:val="994"/>
          <w:marRight w:val="0"/>
          <w:marTop w:val="0"/>
          <w:marBottom w:val="0"/>
          <w:divBdr>
            <w:top w:val="none" w:sz="0" w:space="0" w:color="auto"/>
            <w:left w:val="none" w:sz="0" w:space="0" w:color="auto"/>
            <w:bottom w:val="none" w:sz="0" w:space="0" w:color="auto"/>
            <w:right w:val="none" w:sz="0" w:space="0" w:color="auto"/>
          </w:divBdr>
        </w:div>
        <w:div w:id="352994837">
          <w:marLeft w:val="994"/>
          <w:marRight w:val="0"/>
          <w:marTop w:val="0"/>
          <w:marBottom w:val="0"/>
          <w:divBdr>
            <w:top w:val="none" w:sz="0" w:space="0" w:color="auto"/>
            <w:left w:val="none" w:sz="0" w:space="0" w:color="auto"/>
            <w:bottom w:val="none" w:sz="0" w:space="0" w:color="auto"/>
            <w:right w:val="none" w:sz="0" w:space="0" w:color="auto"/>
          </w:divBdr>
        </w:div>
        <w:div w:id="647635983">
          <w:marLeft w:val="274"/>
          <w:marRight w:val="0"/>
          <w:marTop w:val="0"/>
          <w:marBottom w:val="0"/>
          <w:divBdr>
            <w:top w:val="none" w:sz="0" w:space="0" w:color="auto"/>
            <w:left w:val="none" w:sz="0" w:space="0" w:color="auto"/>
            <w:bottom w:val="none" w:sz="0" w:space="0" w:color="auto"/>
            <w:right w:val="none" w:sz="0" w:space="0" w:color="auto"/>
          </w:divBdr>
        </w:div>
        <w:div w:id="572590972">
          <w:marLeft w:val="994"/>
          <w:marRight w:val="0"/>
          <w:marTop w:val="0"/>
          <w:marBottom w:val="0"/>
          <w:divBdr>
            <w:top w:val="none" w:sz="0" w:space="0" w:color="auto"/>
            <w:left w:val="none" w:sz="0" w:space="0" w:color="auto"/>
            <w:bottom w:val="none" w:sz="0" w:space="0" w:color="auto"/>
            <w:right w:val="none" w:sz="0" w:space="0" w:color="auto"/>
          </w:divBdr>
        </w:div>
        <w:div w:id="1119421293">
          <w:marLeft w:val="274"/>
          <w:marRight w:val="0"/>
          <w:marTop w:val="0"/>
          <w:marBottom w:val="0"/>
          <w:divBdr>
            <w:top w:val="none" w:sz="0" w:space="0" w:color="auto"/>
            <w:left w:val="none" w:sz="0" w:space="0" w:color="auto"/>
            <w:bottom w:val="none" w:sz="0" w:space="0" w:color="auto"/>
            <w:right w:val="none" w:sz="0" w:space="0" w:color="auto"/>
          </w:divBdr>
        </w:div>
        <w:div w:id="1469980340">
          <w:marLeft w:val="994"/>
          <w:marRight w:val="0"/>
          <w:marTop w:val="0"/>
          <w:marBottom w:val="0"/>
          <w:divBdr>
            <w:top w:val="none" w:sz="0" w:space="0" w:color="auto"/>
            <w:left w:val="none" w:sz="0" w:space="0" w:color="auto"/>
            <w:bottom w:val="none" w:sz="0" w:space="0" w:color="auto"/>
            <w:right w:val="none" w:sz="0" w:space="0" w:color="auto"/>
          </w:divBdr>
        </w:div>
        <w:div w:id="497426918">
          <w:marLeft w:val="994"/>
          <w:marRight w:val="0"/>
          <w:marTop w:val="0"/>
          <w:marBottom w:val="0"/>
          <w:divBdr>
            <w:top w:val="none" w:sz="0" w:space="0" w:color="auto"/>
            <w:left w:val="none" w:sz="0" w:space="0" w:color="auto"/>
            <w:bottom w:val="none" w:sz="0" w:space="0" w:color="auto"/>
            <w:right w:val="none" w:sz="0" w:space="0" w:color="auto"/>
          </w:divBdr>
        </w:div>
        <w:div w:id="801731436">
          <w:marLeft w:val="994"/>
          <w:marRight w:val="0"/>
          <w:marTop w:val="0"/>
          <w:marBottom w:val="0"/>
          <w:divBdr>
            <w:top w:val="none" w:sz="0" w:space="0" w:color="auto"/>
            <w:left w:val="none" w:sz="0" w:space="0" w:color="auto"/>
            <w:bottom w:val="none" w:sz="0" w:space="0" w:color="auto"/>
            <w:right w:val="none" w:sz="0" w:space="0" w:color="auto"/>
          </w:divBdr>
        </w:div>
        <w:div w:id="427963140">
          <w:marLeft w:val="274"/>
          <w:marRight w:val="0"/>
          <w:marTop w:val="0"/>
          <w:marBottom w:val="0"/>
          <w:divBdr>
            <w:top w:val="none" w:sz="0" w:space="0" w:color="auto"/>
            <w:left w:val="none" w:sz="0" w:space="0" w:color="auto"/>
            <w:bottom w:val="none" w:sz="0" w:space="0" w:color="auto"/>
            <w:right w:val="none" w:sz="0" w:space="0" w:color="auto"/>
          </w:divBdr>
        </w:div>
        <w:div w:id="2102525993">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AA29AF-CBF6-4858-94A1-3235EE464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8C7058-36ED-49D0-929E-1EC61CF037C3}">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3689ADAC-58E8-4380-A830-7CE3D9B8FF96}">
  <ds:schemaRefs>
    <ds:schemaRef ds:uri="http://schemas.microsoft.com/sharepoint/v3/contenttype/forms"/>
  </ds:schemaRefs>
</ds:datastoreItem>
</file>

<file path=docMetadata/LabelInfo.xml><?xml version="1.0" encoding="utf-8"?>
<clbl:labelList xmlns:clbl="http://schemas.microsoft.com/office/2020/mipLabelMetadata">
  <clbl:label id="{b4fff8a3-050f-428f-b966-cc56f581f9b1}" enabled="1" method="Standard" siteId="{7dfbfb93-19b6-4985-ac7e-501a37938456}"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Southern Queensland</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Kacie Fahey</dc:creator>
  <cp:keywords/>
  <dc:description/>
  <cp:lastModifiedBy>Kylie Geard</cp:lastModifiedBy>
  <cp:revision>4</cp:revision>
  <dcterms:created xsi:type="dcterms:W3CDTF">2026-06-17T00:54:00Z</dcterms:created>
  <dcterms:modified xsi:type="dcterms:W3CDTF">2026-07-09T13:25:00Z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