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3CF3F" w14:textId="77777777" w:rsidR="00025CC2" w:rsidRDefault="00453891" w:rsidP="00025CC2">
      <w:pPr>
        <w:pStyle w:val="Heading1"/>
      </w:pPr>
      <w:r w:rsidRPr="00025CC2">
        <w:t>Enhancing Authentic Engagement in Group Assignments</w:t>
      </w:r>
    </w:p>
    <w:p w14:paraId="67D28391" w14:textId="77777777" w:rsidR="00025CC2" w:rsidRPr="00025CC2" w:rsidRDefault="00025CC2" w:rsidP="00025CC2">
      <w:pPr>
        <w:pStyle w:val="Heading2"/>
      </w:pPr>
      <w:r w:rsidRPr="00025CC2">
        <w:t>Using learner data to offer practical strategies for improving student engagement.</w:t>
      </w:r>
    </w:p>
    <w:p w14:paraId="120E5028" w14:textId="77777777" w:rsidR="00025CC2" w:rsidRDefault="00453891" w:rsidP="00025CC2">
      <w:pPr>
        <w:rPr>
          <w:lang w:val="en-US"/>
        </w:rPr>
      </w:pPr>
      <w:r>
        <w:rPr>
          <w:lang w:val="en-US"/>
        </w:rPr>
        <w:t xml:space="preserve">Presented by Jessica </w:t>
      </w:r>
      <w:proofErr w:type="spellStart"/>
      <w:r>
        <w:rPr>
          <w:lang w:val="en-US"/>
        </w:rPr>
        <w:t>Zanuttini</w:t>
      </w:r>
      <w:proofErr w:type="spellEnd"/>
      <w:r>
        <w:rPr>
          <w:lang w:val="en-US"/>
        </w:rPr>
        <w:t xml:space="preserve"> PhD </w:t>
      </w:r>
      <w:proofErr w:type="spellStart"/>
      <w:r>
        <w:rPr>
          <w:lang w:val="en-US"/>
        </w:rPr>
        <w:t>FHEA</w:t>
      </w:r>
      <w:proofErr w:type="spellEnd"/>
    </w:p>
    <w:p w14:paraId="4A25D962" w14:textId="77777777" w:rsidR="00453891" w:rsidRDefault="00453891" w:rsidP="00025CC2">
      <w:pPr>
        <w:rPr>
          <w:lang w:val="en-US"/>
        </w:rPr>
      </w:pPr>
      <w:proofErr w:type="spellStart"/>
      <w:r>
        <w:rPr>
          <w:lang w:val="en-US"/>
        </w:rPr>
        <w:t>USYD</w:t>
      </w:r>
      <w:proofErr w:type="spellEnd"/>
      <w:r>
        <w:rPr>
          <w:lang w:val="en-US"/>
        </w:rPr>
        <w:t xml:space="preserve"> Researcher Profile</w:t>
      </w:r>
    </w:p>
    <w:p w14:paraId="2911700D" w14:textId="77777777" w:rsidR="00453891" w:rsidRDefault="00453891" w:rsidP="00025CC2">
      <w:pPr>
        <w:pStyle w:val="Heading1"/>
        <w:rPr>
          <w:lang w:val="en-US"/>
        </w:rPr>
      </w:pPr>
      <w:r>
        <w:rPr>
          <w:lang w:val="en-US"/>
        </w:rPr>
        <w:t>Acknowledgment of Country</w:t>
      </w:r>
    </w:p>
    <w:p w14:paraId="1D046855" w14:textId="77777777" w:rsidR="00453891" w:rsidRDefault="00453891" w:rsidP="00025CC2">
      <w:pPr>
        <w:rPr>
          <w:lang w:val="en-US"/>
        </w:rPr>
      </w:pPr>
      <w:r>
        <w:t>I would like to acknowledge the Traditional Custodians of the land on which we are meeting, the Gadigal People of the Eora Nation, and pay my respects to Elders past, present, and emerging.</w:t>
      </w:r>
    </w:p>
    <w:p w14:paraId="4D2354E7" w14:textId="77777777" w:rsidR="00453891" w:rsidRDefault="00453891" w:rsidP="00025CC2">
      <w:pPr>
        <w:pStyle w:val="Heading1"/>
        <w:rPr>
          <w:lang w:val="en-US"/>
        </w:rPr>
      </w:pPr>
      <w:r>
        <w:rPr>
          <w:lang w:val="en-US"/>
        </w:rPr>
        <w:t>Presentation Agenda</w:t>
      </w:r>
    </w:p>
    <w:p w14:paraId="5F7CFB75" w14:textId="77777777" w:rsidR="00025CC2" w:rsidRPr="00025CC2" w:rsidRDefault="00453891" w:rsidP="00025CC2">
      <w:pPr>
        <w:numPr>
          <w:ilvl w:val="0"/>
          <w:numId w:val="10"/>
        </w:numPr>
        <w:rPr>
          <w:szCs w:val="22"/>
          <w:lang w:val="en-US"/>
        </w:rPr>
      </w:pPr>
      <w:r w:rsidRPr="00025CC2">
        <w:rPr>
          <w:szCs w:val="22"/>
          <w:lang w:val="en-US"/>
        </w:rPr>
        <w:t>Nature of collaborative group work in higher education</w:t>
      </w:r>
    </w:p>
    <w:p w14:paraId="58C793AA" w14:textId="77777777" w:rsidR="00025CC2" w:rsidRPr="00025CC2" w:rsidRDefault="00453891" w:rsidP="00025CC2">
      <w:pPr>
        <w:numPr>
          <w:ilvl w:val="0"/>
          <w:numId w:val="10"/>
        </w:numPr>
        <w:rPr>
          <w:szCs w:val="22"/>
          <w:lang w:val="en-US"/>
        </w:rPr>
      </w:pPr>
      <w:r w:rsidRPr="00025CC2">
        <w:rPr>
          <w:szCs w:val="22"/>
          <w:lang w:val="en-US"/>
        </w:rPr>
        <w:t>Overview of study procedure</w:t>
      </w:r>
    </w:p>
    <w:p w14:paraId="7B78CAA1" w14:textId="77777777" w:rsidR="00025CC2" w:rsidRPr="00025CC2" w:rsidRDefault="00453891" w:rsidP="00025CC2">
      <w:pPr>
        <w:numPr>
          <w:ilvl w:val="0"/>
          <w:numId w:val="10"/>
        </w:numPr>
        <w:rPr>
          <w:szCs w:val="22"/>
          <w:lang w:val="en-US"/>
        </w:rPr>
      </w:pPr>
      <w:r w:rsidRPr="00025CC2">
        <w:rPr>
          <w:szCs w:val="22"/>
          <w:lang w:val="en-US"/>
        </w:rPr>
        <w:t>Common barriers and facilitators to collaborative group work</w:t>
      </w:r>
    </w:p>
    <w:p w14:paraId="64027594" w14:textId="77777777" w:rsidR="00025CC2" w:rsidRPr="00025CC2" w:rsidRDefault="00453891" w:rsidP="00025CC2">
      <w:pPr>
        <w:numPr>
          <w:ilvl w:val="0"/>
          <w:numId w:val="10"/>
        </w:numPr>
        <w:rPr>
          <w:szCs w:val="22"/>
          <w:lang w:val="en-US"/>
        </w:rPr>
      </w:pPr>
      <w:r w:rsidRPr="00025CC2">
        <w:rPr>
          <w:szCs w:val="22"/>
          <w:lang w:val="en-US"/>
        </w:rPr>
        <w:t>Strategies to support collaborative group work</w:t>
      </w:r>
    </w:p>
    <w:p w14:paraId="4D65889B" w14:textId="77777777" w:rsidR="00025CC2" w:rsidRDefault="00453891" w:rsidP="00025CC2">
      <w:pPr>
        <w:numPr>
          <w:ilvl w:val="0"/>
          <w:numId w:val="5"/>
        </w:numPr>
        <w:rPr>
          <w:lang w:val="en-US"/>
        </w:rPr>
      </w:pPr>
      <w:r>
        <w:rPr>
          <w:lang w:val="en-US"/>
        </w:rPr>
        <w:t>Speed interviewing for group formation</w:t>
      </w:r>
    </w:p>
    <w:p w14:paraId="4B3673FB" w14:textId="77777777" w:rsidR="00025CC2" w:rsidRDefault="00453891" w:rsidP="00025CC2">
      <w:pPr>
        <w:numPr>
          <w:ilvl w:val="0"/>
          <w:numId w:val="5"/>
        </w:numPr>
        <w:rPr>
          <w:lang w:val="en-US"/>
        </w:rPr>
      </w:pPr>
      <w:r>
        <w:rPr>
          <w:lang w:val="en-US"/>
        </w:rPr>
        <w:t>Team charters for goal setting and accountability</w:t>
      </w:r>
    </w:p>
    <w:p w14:paraId="030C3D94" w14:textId="77777777" w:rsidR="00453891" w:rsidRDefault="00453891" w:rsidP="00025CC2">
      <w:pPr>
        <w:numPr>
          <w:ilvl w:val="0"/>
          <w:numId w:val="5"/>
        </w:numPr>
        <w:rPr>
          <w:lang w:val="en-US"/>
        </w:rPr>
      </w:pPr>
      <w:r>
        <w:rPr>
          <w:lang w:val="en-US"/>
        </w:rPr>
        <w:t>Reflective collaborative statements for process-orientated assessment</w:t>
      </w:r>
    </w:p>
    <w:p w14:paraId="07A2FEA2" w14:textId="77777777" w:rsidR="00025CC2" w:rsidRDefault="00025CC2" w:rsidP="00025CC2">
      <w:pPr>
        <w:pStyle w:val="Heading2"/>
        <w:rPr>
          <w:lang w:val="en-US"/>
        </w:rPr>
      </w:pPr>
      <w:r>
        <w:rPr>
          <w:lang w:val="en-US"/>
        </w:rPr>
        <w:t>Anecdotally… before implementation</w:t>
      </w:r>
    </w:p>
    <w:p w14:paraId="130F323F" w14:textId="77777777" w:rsidR="00025CC2" w:rsidRDefault="00025CC2" w:rsidP="00025CC2">
      <w:pPr>
        <w:numPr>
          <w:ilvl w:val="0"/>
          <w:numId w:val="12"/>
        </w:numPr>
        <w:ind w:left="714" w:hanging="357"/>
        <w:contextualSpacing/>
        <w:rPr>
          <w:lang w:val="en-US"/>
        </w:rPr>
      </w:pPr>
      <w:r>
        <w:rPr>
          <w:lang w:val="en-US"/>
        </w:rPr>
        <w:t>Before implementation of speed interviewing, team charters, and collaborative statements:</w:t>
      </w:r>
    </w:p>
    <w:p w14:paraId="4907577E" w14:textId="77777777" w:rsidR="00025CC2" w:rsidRDefault="00025CC2" w:rsidP="00025CC2">
      <w:pPr>
        <w:numPr>
          <w:ilvl w:val="0"/>
          <w:numId w:val="12"/>
        </w:numPr>
        <w:ind w:left="714" w:hanging="357"/>
        <w:contextualSpacing/>
        <w:rPr>
          <w:lang w:val="en-US"/>
        </w:rPr>
      </w:pPr>
      <w:r>
        <w:rPr>
          <w:lang w:val="en-US"/>
        </w:rPr>
        <w:t>Students had a negative attitude towards group work</w:t>
      </w:r>
    </w:p>
    <w:p w14:paraId="39B46BB5" w14:textId="77777777" w:rsidR="00025CC2" w:rsidRDefault="00025CC2" w:rsidP="00025CC2">
      <w:pPr>
        <w:numPr>
          <w:ilvl w:val="0"/>
          <w:numId w:val="12"/>
        </w:numPr>
        <w:ind w:left="714" w:hanging="357"/>
        <w:contextualSpacing/>
        <w:rPr>
          <w:lang w:val="en-US"/>
        </w:rPr>
      </w:pPr>
      <w:r>
        <w:rPr>
          <w:lang w:val="en-US"/>
        </w:rPr>
        <w:t>Students felt burdened by group work</w:t>
      </w:r>
    </w:p>
    <w:p w14:paraId="5994C257" w14:textId="77777777" w:rsidR="00025CC2" w:rsidRDefault="00025CC2" w:rsidP="00025CC2">
      <w:pPr>
        <w:numPr>
          <w:ilvl w:val="0"/>
          <w:numId w:val="12"/>
        </w:numPr>
        <w:ind w:left="714" w:hanging="357"/>
        <w:contextualSpacing/>
        <w:rPr>
          <w:lang w:val="en-US"/>
        </w:rPr>
      </w:pPr>
      <w:r>
        <w:rPr>
          <w:lang w:val="en-US"/>
        </w:rPr>
        <w:t>Many reports of ‘free riding’ or ‘social loafing’</w:t>
      </w:r>
    </w:p>
    <w:p w14:paraId="3AF0574D" w14:textId="77777777" w:rsidR="00025CC2" w:rsidRDefault="00025CC2" w:rsidP="00025CC2">
      <w:pPr>
        <w:numPr>
          <w:ilvl w:val="0"/>
          <w:numId w:val="12"/>
        </w:numPr>
        <w:ind w:left="714" w:hanging="357"/>
        <w:contextualSpacing/>
        <w:rPr>
          <w:lang w:val="en-US"/>
        </w:rPr>
      </w:pPr>
      <w:r>
        <w:rPr>
          <w:lang w:val="en-US"/>
        </w:rPr>
        <w:t>Observation/admitting to the ‘sucker effect’ (reduced personal efforts)</w:t>
      </w:r>
    </w:p>
    <w:p w14:paraId="3151FAB1" w14:textId="77777777" w:rsidR="00025CC2" w:rsidRDefault="00025CC2" w:rsidP="00025CC2">
      <w:pPr>
        <w:numPr>
          <w:ilvl w:val="0"/>
          <w:numId w:val="12"/>
        </w:numPr>
        <w:ind w:left="714" w:hanging="357"/>
        <w:contextualSpacing/>
        <w:rPr>
          <w:lang w:val="en-US"/>
        </w:rPr>
      </w:pPr>
      <w:r>
        <w:rPr>
          <w:lang w:val="en-US"/>
        </w:rPr>
        <w:t>Reports of dissatisfaction with collective grades</w:t>
      </w:r>
    </w:p>
    <w:p w14:paraId="310B2A59" w14:textId="77777777" w:rsidR="00025CC2" w:rsidRDefault="00025CC2" w:rsidP="00025CC2">
      <w:pPr>
        <w:numPr>
          <w:ilvl w:val="0"/>
          <w:numId w:val="12"/>
        </w:numPr>
        <w:ind w:left="714" w:hanging="357"/>
        <w:contextualSpacing/>
        <w:rPr>
          <w:lang w:val="en-US"/>
        </w:rPr>
      </w:pPr>
      <w:r>
        <w:rPr>
          <w:lang w:val="en-US"/>
        </w:rPr>
        <w:t>Reports of group conflict after grade release</w:t>
      </w:r>
    </w:p>
    <w:p w14:paraId="14646E34" w14:textId="77777777" w:rsidR="00025CC2" w:rsidRDefault="00025CC2" w:rsidP="00025CC2">
      <w:pPr>
        <w:numPr>
          <w:ilvl w:val="0"/>
          <w:numId w:val="12"/>
        </w:numPr>
        <w:ind w:left="714" w:hanging="357"/>
        <w:contextualSpacing/>
        <w:rPr>
          <w:lang w:val="en-US"/>
        </w:rPr>
      </w:pPr>
      <w:r>
        <w:rPr>
          <w:lang w:val="en-US"/>
        </w:rPr>
        <w:t>Requests for separate marking</w:t>
      </w:r>
    </w:p>
    <w:p w14:paraId="373CC137" w14:textId="77777777" w:rsidR="00025CC2" w:rsidRDefault="00453891" w:rsidP="00025CC2">
      <w:pPr>
        <w:pStyle w:val="Heading2"/>
        <w:rPr>
          <w:lang w:val="en-US"/>
        </w:rPr>
      </w:pPr>
      <w:r>
        <w:rPr>
          <w:lang w:val="en-US"/>
        </w:rPr>
        <w:t>Nature of Collaborative Group Work</w:t>
      </w:r>
    </w:p>
    <w:p w14:paraId="30CD3BB7" w14:textId="77777777" w:rsidR="00025CC2" w:rsidRPr="00025CC2" w:rsidRDefault="00025CC2" w:rsidP="00025CC2">
      <w:pPr>
        <w:numPr>
          <w:ilvl w:val="0"/>
          <w:numId w:val="12"/>
        </w:numPr>
        <w:tabs>
          <w:tab w:val="num" w:pos="720"/>
        </w:tabs>
        <w:ind w:left="714" w:hanging="357"/>
        <w:contextualSpacing/>
        <w:rPr>
          <w:lang w:val="en-US"/>
        </w:rPr>
      </w:pPr>
      <w:r w:rsidRPr="00025CC2">
        <w:rPr>
          <w:lang w:val="en-US"/>
        </w:rPr>
        <w:t>Collaborative group work has been an established pedagogical practice since the 1970s (Slavin, 1991)</w:t>
      </w:r>
    </w:p>
    <w:p w14:paraId="4C78A210" w14:textId="77777777" w:rsidR="00025CC2" w:rsidRPr="00025CC2" w:rsidRDefault="00025CC2" w:rsidP="00025CC2">
      <w:pPr>
        <w:numPr>
          <w:ilvl w:val="0"/>
          <w:numId w:val="12"/>
        </w:numPr>
        <w:tabs>
          <w:tab w:val="num" w:pos="720"/>
        </w:tabs>
        <w:ind w:left="714" w:hanging="357"/>
        <w:contextualSpacing/>
        <w:rPr>
          <w:lang w:val="en-US"/>
        </w:rPr>
      </w:pPr>
      <w:r w:rsidRPr="00025CC2">
        <w:rPr>
          <w:lang w:val="en-US"/>
        </w:rPr>
        <w:t xml:space="preserve">Group tasks support students in developing essential collaboration and communication skills (Rundle, 2014) </w:t>
      </w:r>
    </w:p>
    <w:p w14:paraId="4AEE1DB3" w14:textId="77777777" w:rsidR="00025CC2" w:rsidRPr="00025CC2" w:rsidRDefault="00025CC2" w:rsidP="00025CC2">
      <w:pPr>
        <w:numPr>
          <w:ilvl w:val="0"/>
          <w:numId w:val="12"/>
        </w:numPr>
        <w:tabs>
          <w:tab w:val="num" w:pos="720"/>
        </w:tabs>
        <w:ind w:left="714" w:hanging="357"/>
        <w:contextualSpacing/>
        <w:rPr>
          <w:lang w:val="en-US"/>
        </w:rPr>
      </w:pPr>
      <w:r w:rsidRPr="00025CC2">
        <w:rPr>
          <w:lang w:val="en-US"/>
        </w:rPr>
        <w:lastRenderedPageBreak/>
        <w:t>Collaborative group work mirrors authentic workplace dynamics, helping students transition into professional environments where teamwork is expected (Aaron et al., 2012)</w:t>
      </w:r>
    </w:p>
    <w:p w14:paraId="2BF6265C" w14:textId="77777777" w:rsidR="00025CC2" w:rsidRPr="00025CC2" w:rsidRDefault="00025CC2" w:rsidP="00025CC2">
      <w:pPr>
        <w:numPr>
          <w:ilvl w:val="0"/>
          <w:numId w:val="12"/>
        </w:numPr>
        <w:tabs>
          <w:tab w:val="num" w:pos="720"/>
        </w:tabs>
        <w:ind w:left="714" w:hanging="357"/>
        <w:contextualSpacing/>
        <w:rPr>
          <w:lang w:val="en-US"/>
        </w:rPr>
      </w:pPr>
      <w:r w:rsidRPr="00025CC2">
        <w:rPr>
          <w:lang w:val="en-US"/>
        </w:rPr>
        <w:t xml:space="preserve">Collaborative group work presents persistent challenges and is often associated with negative attitudes (Song et al., 2025) </w:t>
      </w:r>
    </w:p>
    <w:p w14:paraId="1D2A5218" w14:textId="77777777" w:rsidR="00025CC2" w:rsidRPr="00025CC2" w:rsidRDefault="00025CC2" w:rsidP="00025CC2">
      <w:pPr>
        <w:numPr>
          <w:ilvl w:val="0"/>
          <w:numId w:val="12"/>
        </w:numPr>
        <w:tabs>
          <w:tab w:val="num" w:pos="720"/>
        </w:tabs>
        <w:ind w:left="714" w:hanging="357"/>
        <w:contextualSpacing/>
        <w:rPr>
          <w:lang w:val="en-US"/>
        </w:rPr>
      </w:pPr>
      <w:r w:rsidRPr="00025CC2">
        <w:rPr>
          <w:lang w:val="en-US"/>
        </w:rPr>
        <w:t xml:space="preserve">Collaborative group work results in mixed learning outcomes (Joo, 2017) </w:t>
      </w:r>
    </w:p>
    <w:p w14:paraId="7B9C1ECF" w14:textId="77777777" w:rsidR="00025CC2" w:rsidRDefault="00453891" w:rsidP="00025CC2">
      <w:pPr>
        <w:pStyle w:val="Heading2"/>
        <w:rPr>
          <w:lang w:val="en-US"/>
        </w:rPr>
      </w:pPr>
      <w:r>
        <w:rPr>
          <w:lang w:val="en-US"/>
        </w:rPr>
        <w:t xml:space="preserve">Research Questions </w:t>
      </w:r>
      <w:proofErr w:type="gramStart"/>
      <w:r>
        <w:rPr>
          <w:lang w:val="en-US"/>
        </w:rPr>
        <w:t>For</w:t>
      </w:r>
      <w:proofErr w:type="gramEnd"/>
      <w:r>
        <w:rPr>
          <w:lang w:val="en-US"/>
        </w:rPr>
        <w:t xml:space="preserve"> a Phenomenological Approach</w:t>
      </w:r>
    </w:p>
    <w:p w14:paraId="2F56DEF7" w14:textId="77777777" w:rsidR="00025CC2" w:rsidRDefault="00453891" w:rsidP="00025CC2">
      <w:pPr>
        <w:numPr>
          <w:ilvl w:val="0"/>
          <w:numId w:val="15"/>
        </w:numPr>
      </w:pPr>
      <w:r>
        <w:t>How do university students enrolled in special and inclusive education units, perceive and articulate their experiences of group work in the unit?</w:t>
      </w:r>
    </w:p>
    <w:p w14:paraId="32B475A2" w14:textId="77777777" w:rsidR="00453891" w:rsidRDefault="00453891" w:rsidP="00025CC2">
      <w:pPr>
        <w:numPr>
          <w:ilvl w:val="0"/>
          <w:numId w:val="15"/>
        </w:numPr>
      </w:pPr>
      <w:r>
        <w:t>What are the key facilitators and barriers identified by university students as they engage with collaborative group work activities while enrolled in special and inclusive education units?</w:t>
      </w:r>
    </w:p>
    <w:p w14:paraId="5011A1C4" w14:textId="77777777" w:rsidR="00025CC2" w:rsidRDefault="00453891" w:rsidP="00025CC2">
      <w:pPr>
        <w:pStyle w:val="Heading2"/>
        <w:rPr>
          <w:lang w:val="en-US"/>
        </w:rPr>
      </w:pPr>
      <w:r>
        <w:rPr>
          <w:lang w:val="en-US"/>
        </w:rPr>
        <w:t>Procedure</w:t>
      </w:r>
    </w:p>
    <w:p w14:paraId="4F77B4D8" w14:textId="77777777" w:rsidR="00453891" w:rsidRDefault="00453891" w:rsidP="00025CC2">
      <w:pPr>
        <w:pStyle w:val="Heading2"/>
      </w:pPr>
      <w:r>
        <w:t>Collaborative Statements Table</w:t>
      </w:r>
    </w:p>
    <w:p w14:paraId="3E6197BD" w14:textId="77777777" w:rsidR="00453891" w:rsidRDefault="00453891" w:rsidP="00025CC2">
      <w:pPr>
        <w:pStyle w:val="Heading2"/>
        <w:rPr>
          <w:lang w:val="en-US"/>
        </w:rPr>
      </w:pPr>
      <w:r>
        <w:rPr>
          <w:lang w:val="en-US"/>
        </w:rPr>
        <w:t>Common Barriers</w:t>
      </w:r>
    </w:p>
    <w:p w14:paraId="4106FC43" w14:textId="77777777" w:rsidR="00BE488D" w:rsidRPr="00BE488D" w:rsidRDefault="00BE488D" w:rsidP="00BE488D">
      <w:pPr>
        <w:rPr>
          <w:lang w:eastAsia="en-US"/>
        </w:rPr>
      </w:pPr>
      <w:r w:rsidRPr="00BE488D">
        <w:rPr>
          <w:lang w:val="en-US" w:eastAsia="en-US"/>
        </w:rPr>
        <w:t xml:space="preserve">What do you think are the common barriers to successful collaborative group work? </w:t>
      </w:r>
    </w:p>
    <w:p w14:paraId="44085E92" w14:textId="77777777" w:rsidR="00BE488D" w:rsidRPr="00BE488D" w:rsidRDefault="00BE488D" w:rsidP="00BE488D">
      <w:pPr>
        <w:rPr>
          <w:lang w:eastAsia="en-US"/>
        </w:rPr>
      </w:pPr>
      <w:hyperlink r:id="rId5" w:history="1">
        <w:r w:rsidRPr="00BE488D">
          <w:rPr>
            <w:rStyle w:val="Hyperlink"/>
            <w:lang w:val="en-US" w:eastAsia="en-US"/>
          </w:rPr>
          <w:t>https://tinyurl.com/788s3nyr</w:t>
        </w:r>
      </w:hyperlink>
      <w:r w:rsidRPr="00BE488D">
        <w:rPr>
          <w:lang w:val="en-US" w:eastAsia="en-US"/>
        </w:rPr>
        <w:t xml:space="preserve"> </w:t>
      </w:r>
    </w:p>
    <w:p w14:paraId="1020E4C7" w14:textId="77777777" w:rsidR="00453891" w:rsidRDefault="00453891" w:rsidP="00BE488D">
      <w:pPr>
        <w:pStyle w:val="Heading2"/>
        <w:rPr>
          <w:lang w:val="en-US"/>
        </w:rPr>
      </w:pPr>
      <w:r>
        <w:rPr>
          <w:lang w:val="en-US"/>
        </w:rPr>
        <w:t>Findings: Common Barriers</w:t>
      </w:r>
    </w:p>
    <w:p w14:paraId="58F562AF" w14:textId="77777777" w:rsidR="00BE488D" w:rsidRPr="00BE488D" w:rsidRDefault="00BE488D" w:rsidP="00BE488D">
      <w:pPr>
        <w:rPr>
          <w:lang w:eastAsia="en-US"/>
        </w:rPr>
      </w:pPr>
      <w:r w:rsidRPr="00BE488D">
        <w:rPr>
          <w:lang w:eastAsia="en-US"/>
        </w:rPr>
        <w:t xml:space="preserve">Deductive content analysis revealed the following subthemes: </w:t>
      </w:r>
    </w:p>
    <w:p w14:paraId="58D7BCD9" w14:textId="77777777" w:rsidR="00BE488D" w:rsidRPr="00BE488D" w:rsidRDefault="00BE488D" w:rsidP="00BE488D">
      <w:pPr>
        <w:numPr>
          <w:ilvl w:val="0"/>
          <w:numId w:val="12"/>
        </w:numPr>
        <w:tabs>
          <w:tab w:val="num" w:pos="720"/>
        </w:tabs>
        <w:ind w:left="714" w:hanging="357"/>
        <w:contextualSpacing/>
        <w:rPr>
          <w:lang w:val="en-US"/>
        </w:rPr>
      </w:pPr>
      <w:r w:rsidRPr="00BE488D">
        <w:rPr>
          <w:lang w:val="en-US"/>
        </w:rPr>
        <w:t xml:space="preserve">Time constraints and scheduling conflicts </w:t>
      </w:r>
    </w:p>
    <w:p w14:paraId="6774B289" w14:textId="77777777" w:rsidR="00BE488D" w:rsidRPr="00BE488D" w:rsidRDefault="00BE488D" w:rsidP="00BE488D">
      <w:pPr>
        <w:numPr>
          <w:ilvl w:val="0"/>
          <w:numId w:val="12"/>
        </w:numPr>
        <w:tabs>
          <w:tab w:val="num" w:pos="720"/>
        </w:tabs>
        <w:ind w:left="714" w:hanging="357"/>
        <w:contextualSpacing/>
        <w:rPr>
          <w:lang w:val="en-US"/>
        </w:rPr>
      </w:pPr>
      <w:r w:rsidRPr="00BE488D">
        <w:rPr>
          <w:lang w:val="en-US"/>
        </w:rPr>
        <w:t xml:space="preserve">Communication challenges and misunderstandings </w:t>
      </w:r>
    </w:p>
    <w:p w14:paraId="02F22C95" w14:textId="77777777" w:rsidR="00BE488D" w:rsidRPr="00BE488D" w:rsidRDefault="00BE488D" w:rsidP="00BE488D">
      <w:pPr>
        <w:numPr>
          <w:ilvl w:val="0"/>
          <w:numId w:val="12"/>
        </w:numPr>
        <w:tabs>
          <w:tab w:val="num" w:pos="720"/>
        </w:tabs>
        <w:ind w:left="714" w:hanging="357"/>
        <w:contextualSpacing/>
        <w:rPr>
          <w:lang w:val="en-US"/>
        </w:rPr>
      </w:pPr>
      <w:r w:rsidRPr="00BE488D">
        <w:rPr>
          <w:lang w:val="en-US"/>
        </w:rPr>
        <w:t xml:space="preserve">Workload distribution and contribution </w:t>
      </w:r>
    </w:p>
    <w:p w14:paraId="1FA4F871" w14:textId="77777777" w:rsidR="00BE488D" w:rsidRPr="00BE488D" w:rsidRDefault="00BE488D" w:rsidP="00BE488D">
      <w:pPr>
        <w:numPr>
          <w:ilvl w:val="0"/>
          <w:numId w:val="12"/>
        </w:numPr>
        <w:tabs>
          <w:tab w:val="num" w:pos="720"/>
        </w:tabs>
        <w:ind w:left="714" w:hanging="357"/>
        <w:contextualSpacing/>
        <w:rPr>
          <w:lang w:val="en-US"/>
        </w:rPr>
      </w:pPr>
      <w:r w:rsidRPr="00BE488D">
        <w:rPr>
          <w:lang w:val="en-US"/>
        </w:rPr>
        <w:t xml:space="preserve">Conflict </w:t>
      </w:r>
    </w:p>
    <w:p w14:paraId="16DBD641" w14:textId="77777777" w:rsidR="00BE488D" w:rsidRPr="00BE488D" w:rsidRDefault="00BE488D" w:rsidP="00BE488D">
      <w:pPr>
        <w:numPr>
          <w:ilvl w:val="0"/>
          <w:numId w:val="12"/>
        </w:numPr>
        <w:tabs>
          <w:tab w:val="num" w:pos="720"/>
        </w:tabs>
        <w:ind w:left="714" w:hanging="357"/>
        <w:contextualSpacing/>
        <w:rPr>
          <w:lang w:val="en-US"/>
        </w:rPr>
      </w:pPr>
      <w:r w:rsidRPr="00BE488D">
        <w:rPr>
          <w:lang w:val="en-US"/>
        </w:rPr>
        <w:t xml:space="preserve">Task ambiguity and complexity </w:t>
      </w:r>
    </w:p>
    <w:p w14:paraId="0AB745DF" w14:textId="77777777" w:rsidR="00BE488D" w:rsidRPr="00BE488D" w:rsidRDefault="00BE488D" w:rsidP="00BE488D">
      <w:pPr>
        <w:numPr>
          <w:ilvl w:val="0"/>
          <w:numId w:val="12"/>
        </w:numPr>
        <w:tabs>
          <w:tab w:val="num" w:pos="720"/>
        </w:tabs>
        <w:ind w:left="714" w:hanging="357"/>
        <w:contextualSpacing/>
        <w:rPr>
          <w:lang w:val="en-US"/>
        </w:rPr>
      </w:pPr>
      <w:r w:rsidRPr="00BE488D">
        <w:rPr>
          <w:lang w:val="en-US"/>
        </w:rPr>
        <w:t xml:space="preserve">Team member absence </w:t>
      </w:r>
    </w:p>
    <w:p w14:paraId="34002FB7" w14:textId="77777777" w:rsidR="00453891" w:rsidRDefault="00453891" w:rsidP="00BE488D">
      <w:pPr>
        <w:pStyle w:val="Heading2"/>
        <w:rPr>
          <w:lang w:val="en-US"/>
        </w:rPr>
      </w:pPr>
      <w:r>
        <w:rPr>
          <w:lang w:val="en-US"/>
        </w:rPr>
        <w:t>Findings: Common Facilitators</w:t>
      </w:r>
    </w:p>
    <w:p w14:paraId="06333FB3" w14:textId="77777777" w:rsidR="00BE488D" w:rsidRPr="00BE488D" w:rsidRDefault="00BE488D" w:rsidP="00BE488D">
      <w:pPr>
        <w:rPr>
          <w:lang w:val="en-US"/>
        </w:rPr>
      </w:pPr>
      <w:r w:rsidRPr="00BE488D">
        <w:rPr>
          <w:lang w:val="en-US"/>
        </w:rPr>
        <w:t xml:space="preserve">Deductive content analysis revealed the following subthemes: </w:t>
      </w:r>
    </w:p>
    <w:p w14:paraId="771F5CB0" w14:textId="77777777" w:rsidR="00BE488D" w:rsidRPr="00BE488D" w:rsidRDefault="00BE488D" w:rsidP="00BE488D">
      <w:pPr>
        <w:numPr>
          <w:ilvl w:val="0"/>
          <w:numId w:val="12"/>
        </w:numPr>
        <w:tabs>
          <w:tab w:val="num" w:pos="720"/>
        </w:tabs>
        <w:ind w:left="714" w:hanging="357"/>
        <w:contextualSpacing/>
        <w:rPr>
          <w:lang w:val="en-US"/>
        </w:rPr>
      </w:pPr>
      <w:r w:rsidRPr="00BE488D">
        <w:rPr>
          <w:lang w:val="en-US"/>
        </w:rPr>
        <w:t xml:space="preserve">Open communication </w:t>
      </w:r>
    </w:p>
    <w:p w14:paraId="0933C1A7" w14:textId="77777777" w:rsidR="00BE488D" w:rsidRPr="00BE488D" w:rsidRDefault="00BE488D" w:rsidP="00BE488D">
      <w:pPr>
        <w:numPr>
          <w:ilvl w:val="0"/>
          <w:numId w:val="12"/>
        </w:numPr>
        <w:tabs>
          <w:tab w:val="num" w:pos="720"/>
        </w:tabs>
        <w:ind w:left="714" w:hanging="357"/>
        <w:contextualSpacing/>
        <w:rPr>
          <w:lang w:val="en-US"/>
        </w:rPr>
      </w:pPr>
      <w:r w:rsidRPr="00BE488D">
        <w:rPr>
          <w:lang w:val="en-US"/>
        </w:rPr>
        <w:t xml:space="preserve">Planning and </w:t>
      </w:r>
      <w:proofErr w:type="spellStart"/>
      <w:r w:rsidRPr="00BE488D">
        <w:rPr>
          <w:lang w:val="en-US"/>
        </w:rPr>
        <w:t>organisation</w:t>
      </w:r>
      <w:proofErr w:type="spellEnd"/>
      <w:r w:rsidRPr="00BE488D">
        <w:rPr>
          <w:lang w:val="en-US"/>
        </w:rPr>
        <w:t xml:space="preserve"> </w:t>
      </w:r>
    </w:p>
    <w:p w14:paraId="2198E4EF" w14:textId="77777777" w:rsidR="00BE488D" w:rsidRPr="00BE488D" w:rsidRDefault="00BE488D" w:rsidP="00BE488D">
      <w:pPr>
        <w:numPr>
          <w:ilvl w:val="0"/>
          <w:numId w:val="12"/>
        </w:numPr>
        <w:tabs>
          <w:tab w:val="num" w:pos="720"/>
        </w:tabs>
        <w:ind w:left="714" w:hanging="357"/>
        <w:contextualSpacing/>
        <w:rPr>
          <w:lang w:val="en-US"/>
        </w:rPr>
      </w:pPr>
      <w:r w:rsidRPr="00BE488D">
        <w:rPr>
          <w:lang w:val="en-US"/>
        </w:rPr>
        <w:t xml:space="preserve">Positive group dynamics </w:t>
      </w:r>
    </w:p>
    <w:p w14:paraId="01936052" w14:textId="77777777" w:rsidR="00BE488D" w:rsidRPr="00BE488D" w:rsidRDefault="00BE488D" w:rsidP="00BE488D">
      <w:pPr>
        <w:numPr>
          <w:ilvl w:val="0"/>
          <w:numId w:val="12"/>
        </w:numPr>
        <w:tabs>
          <w:tab w:val="num" w:pos="720"/>
        </w:tabs>
        <w:ind w:left="714" w:hanging="357"/>
        <w:contextualSpacing/>
        <w:rPr>
          <w:lang w:val="en-US"/>
        </w:rPr>
      </w:pPr>
      <w:r w:rsidRPr="00BE488D">
        <w:rPr>
          <w:lang w:val="en-US"/>
        </w:rPr>
        <w:t xml:space="preserve">Leveraging individual strengths and expertise </w:t>
      </w:r>
    </w:p>
    <w:p w14:paraId="0DE2E5CF" w14:textId="77777777" w:rsidR="00BE488D" w:rsidRPr="00BE488D" w:rsidRDefault="00BE488D" w:rsidP="00BE488D">
      <w:pPr>
        <w:numPr>
          <w:ilvl w:val="0"/>
          <w:numId w:val="12"/>
        </w:numPr>
        <w:tabs>
          <w:tab w:val="num" w:pos="720"/>
        </w:tabs>
        <w:ind w:left="714" w:hanging="357"/>
        <w:contextualSpacing/>
        <w:rPr>
          <w:lang w:val="en-US"/>
        </w:rPr>
      </w:pPr>
      <w:r w:rsidRPr="00BE488D">
        <w:rPr>
          <w:lang w:val="en-US"/>
        </w:rPr>
        <w:t xml:space="preserve">Review and feedback processes </w:t>
      </w:r>
    </w:p>
    <w:p w14:paraId="5496FCA2" w14:textId="77777777" w:rsidR="00BE488D" w:rsidRDefault="00BE488D" w:rsidP="00BE488D">
      <w:pPr>
        <w:numPr>
          <w:ilvl w:val="0"/>
          <w:numId w:val="12"/>
        </w:numPr>
        <w:tabs>
          <w:tab w:val="num" w:pos="720"/>
        </w:tabs>
        <w:ind w:left="714" w:hanging="357"/>
        <w:contextualSpacing/>
        <w:rPr>
          <w:lang w:val="en-US"/>
        </w:rPr>
      </w:pPr>
      <w:r w:rsidRPr="00BE488D">
        <w:rPr>
          <w:lang w:val="en-US"/>
        </w:rPr>
        <w:t>Team charters or agreed work practices</w:t>
      </w:r>
    </w:p>
    <w:p w14:paraId="3F66AE4D" w14:textId="77777777" w:rsidR="00025CC2" w:rsidRDefault="00453891" w:rsidP="00146E61">
      <w:pPr>
        <w:pStyle w:val="Heading2"/>
        <w:rPr>
          <w:lang w:val="en-US"/>
        </w:rPr>
      </w:pPr>
      <w:r>
        <w:rPr>
          <w:lang w:val="en-US"/>
        </w:rPr>
        <w:lastRenderedPageBreak/>
        <w:t>Strategies to Support Collaborative Group Work</w:t>
      </w:r>
    </w:p>
    <w:p w14:paraId="6139A13A" w14:textId="77777777" w:rsidR="00453891" w:rsidRDefault="00453891" w:rsidP="00025CC2">
      <w:pPr>
        <w:rPr>
          <w:lang w:val="en-US"/>
        </w:rPr>
      </w:pPr>
      <w:r>
        <w:rPr>
          <w:b/>
          <w:bCs/>
          <w:lang w:val="en-US"/>
        </w:rPr>
        <w:t xml:space="preserve">Speed interviewing </w:t>
      </w:r>
      <w:r>
        <w:rPr>
          <w:lang w:val="en-US"/>
        </w:rPr>
        <w:t>for group formation</w:t>
      </w:r>
    </w:p>
    <w:p w14:paraId="7AEB256E" w14:textId="77777777" w:rsidR="00453891" w:rsidRDefault="00453891" w:rsidP="00025CC2">
      <w:pPr>
        <w:rPr>
          <w:lang w:val="en-US"/>
        </w:rPr>
      </w:pPr>
      <w:r>
        <w:rPr>
          <w:b/>
          <w:bCs/>
          <w:lang w:val="en-US"/>
        </w:rPr>
        <w:t xml:space="preserve">Team charters </w:t>
      </w:r>
      <w:r>
        <w:rPr>
          <w:lang w:val="en-US"/>
        </w:rPr>
        <w:t>for goal setting and accountability</w:t>
      </w:r>
    </w:p>
    <w:p w14:paraId="2A07D45D" w14:textId="77777777" w:rsidR="00453891" w:rsidRDefault="00453891" w:rsidP="00025CC2">
      <w:pPr>
        <w:rPr>
          <w:lang w:val="en-US"/>
        </w:rPr>
      </w:pPr>
      <w:r w:rsidRPr="00146E61">
        <w:rPr>
          <w:b/>
          <w:bCs/>
          <w:lang w:val="en-US"/>
        </w:rPr>
        <w:t>Reflective collaborative statements</w:t>
      </w:r>
      <w:r>
        <w:rPr>
          <w:lang w:val="en-US"/>
        </w:rPr>
        <w:t xml:space="preserve"> for process-orientated assessment</w:t>
      </w:r>
    </w:p>
    <w:p w14:paraId="096AC0BD" w14:textId="77777777" w:rsidR="00025CC2" w:rsidRDefault="00453891" w:rsidP="00146E61">
      <w:pPr>
        <w:pStyle w:val="Heading2"/>
        <w:rPr>
          <w:lang w:val="en-US"/>
        </w:rPr>
      </w:pPr>
      <w:r>
        <w:rPr>
          <w:lang w:val="en-US"/>
        </w:rPr>
        <w:t>Speed Interviewing (Sublett et al., 2022)</w:t>
      </w:r>
    </w:p>
    <w:p w14:paraId="5F70DB0A" w14:textId="77777777" w:rsidR="00146E61" w:rsidRPr="00146E61" w:rsidRDefault="00146E61" w:rsidP="00146E61">
      <w:pPr>
        <w:numPr>
          <w:ilvl w:val="0"/>
          <w:numId w:val="16"/>
        </w:numPr>
        <w:ind w:left="714" w:hanging="357"/>
        <w:contextualSpacing/>
        <w:rPr>
          <w:lang w:eastAsia="en-US"/>
        </w:rPr>
      </w:pPr>
      <w:r w:rsidRPr="00146E61">
        <w:rPr>
          <w:lang w:val="en-US" w:eastAsia="en-US"/>
        </w:rPr>
        <w:t xml:space="preserve">Based on the speed-dating method </w:t>
      </w:r>
    </w:p>
    <w:p w14:paraId="078FFA4F" w14:textId="77777777" w:rsidR="00146E61" w:rsidRPr="00146E61" w:rsidRDefault="00146E61" w:rsidP="00146E61">
      <w:pPr>
        <w:numPr>
          <w:ilvl w:val="0"/>
          <w:numId w:val="16"/>
        </w:numPr>
        <w:ind w:left="714" w:hanging="357"/>
        <w:contextualSpacing/>
        <w:rPr>
          <w:lang w:eastAsia="en-US"/>
        </w:rPr>
      </w:pPr>
      <w:r w:rsidRPr="00146E61">
        <w:rPr>
          <w:lang w:val="en-US" w:eastAsia="en-US"/>
        </w:rPr>
        <w:t xml:space="preserve">Codesign element </w:t>
      </w:r>
    </w:p>
    <w:p w14:paraId="39825CDA" w14:textId="77777777" w:rsidR="00146E61" w:rsidRPr="00146E61" w:rsidRDefault="00146E61" w:rsidP="00146E61">
      <w:pPr>
        <w:numPr>
          <w:ilvl w:val="0"/>
          <w:numId w:val="16"/>
        </w:numPr>
        <w:ind w:left="714" w:hanging="357"/>
        <w:contextualSpacing/>
        <w:rPr>
          <w:lang w:eastAsia="en-US"/>
        </w:rPr>
      </w:pPr>
      <w:r w:rsidRPr="00146E61">
        <w:rPr>
          <w:lang w:val="en-US" w:eastAsia="en-US"/>
        </w:rPr>
        <w:t xml:space="preserve">2-weeks before, students are prepared to discuss: </w:t>
      </w:r>
    </w:p>
    <w:p w14:paraId="5930DADB" w14:textId="77777777" w:rsidR="00146E61" w:rsidRPr="00146E61" w:rsidRDefault="00146E61" w:rsidP="00146E61">
      <w:pPr>
        <w:numPr>
          <w:ilvl w:val="0"/>
          <w:numId w:val="16"/>
        </w:numPr>
        <w:ind w:left="714" w:hanging="357"/>
        <w:contextualSpacing/>
        <w:rPr>
          <w:lang w:eastAsia="en-US"/>
        </w:rPr>
      </w:pPr>
      <w:r w:rsidRPr="00146E61">
        <w:rPr>
          <w:lang w:val="en-US" w:eastAsia="en-US"/>
        </w:rPr>
        <w:t xml:space="preserve">What they can offer to a team &amp; their goals </w:t>
      </w:r>
    </w:p>
    <w:p w14:paraId="4248DE39" w14:textId="77777777" w:rsidR="00146E61" w:rsidRPr="00146E61" w:rsidRDefault="00146E61" w:rsidP="00146E61">
      <w:pPr>
        <w:numPr>
          <w:ilvl w:val="0"/>
          <w:numId w:val="16"/>
        </w:numPr>
        <w:ind w:left="714" w:hanging="357"/>
        <w:contextualSpacing/>
        <w:rPr>
          <w:lang w:eastAsia="en-US"/>
        </w:rPr>
      </w:pPr>
      <w:r w:rsidRPr="00146E61">
        <w:rPr>
          <w:lang w:val="en-US" w:eastAsia="en-US"/>
        </w:rPr>
        <w:t xml:space="preserve">What they are looking for in team members </w:t>
      </w:r>
    </w:p>
    <w:p w14:paraId="0082024F" w14:textId="77777777" w:rsidR="00146E61" w:rsidRPr="00146E61" w:rsidRDefault="00146E61" w:rsidP="00146E61">
      <w:pPr>
        <w:numPr>
          <w:ilvl w:val="0"/>
          <w:numId w:val="16"/>
        </w:numPr>
        <w:ind w:left="714" w:hanging="357"/>
        <w:contextualSpacing/>
        <w:rPr>
          <w:lang w:eastAsia="en-US"/>
        </w:rPr>
      </w:pPr>
      <w:r w:rsidRPr="00146E61">
        <w:rPr>
          <w:lang w:val="en-US" w:eastAsia="en-US"/>
        </w:rPr>
        <w:t xml:space="preserve">Facilitation materials are provided (e.g., recording forms, name tags) </w:t>
      </w:r>
    </w:p>
    <w:p w14:paraId="169F3CC3" w14:textId="77777777" w:rsidR="00146E61" w:rsidRPr="00146E61" w:rsidRDefault="00146E61" w:rsidP="00146E61">
      <w:pPr>
        <w:numPr>
          <w:ilvl w:val="0"/>
          <w:numId w:val="16"/>
        </w:numPr>
        <w:ind w:left="714" w:hanging="357"/>
        <w:contextualSpacing/>
        <w:rPr>
          <w:lang w:eastAsia="en-US"/>
        </w:rPr>
      </w:pPr>
      <w:r w:rsidRPr="00146E61">
        <w:rPr>
          <w:lang w:val="en-US" w:eastAsia="en-US"/>
        </w:rPr>
        <w:t xml:space="preserve">Release of results asap </w:t>
      </w:r>
    </w:p>
    <w:p w14:paraId="75EAB0D2" w14:textId="77777777" w:rsidR="00146E61" w:rsidRPr="00146E61" w:rsidRDefault="00146E61" w:rsidP="00146E61">
      <w:pPr>
        <w:numPr>
          <w:ilvl w:val="0"/>
          <w:numId w:val="16"/>
        </w:numPr>
        <w:ind w:left="714" w:hanging="357"/>
        <w:contextualSpacing/>
        <w:rPr>
          <w:lang w:eastAsia="en-US"/>
        </w:rPr>
      </w:pPr>
      <w:proofErr w:type="spellStart"/>
      <w:r w:rsidRPr="00146E61">
        <w:rPr>
          <w:lang w:val="en-US" w:eastAsia="en-US"/>
        </w:rPr>
        <w:t>Teaching@Sydney</w:t>
      </w:r>
      <w:proofErr w:type="spellEnd"/>
      <w:r w:rsidRPr="00146E61">
        <w:rPr>
          <w:lang w:val="en-US" w:eastAsia="en-US"/>
        </w:rPr>
        <w:t xml:space="preserve"> article: </w:t>
      </w:r>
      <w:hyperlink r:id="rId6" w:history="1">
        <w:r w:rsidRPr="00146E61">
          <w:rPr>
            <w:rStyle w:val="Hyperlink"/>
            <w:lang w:val="en-US" w:eastAsia="en-US"/>
          </w:rPr>
          <w:t>https://tinyurl.com/yfkec53h</w:t>
        </w:r>
      </w:hyperlink>
      <w:r w:rsidRPr="00146E61">
        <w:rPr>
          <w:lang w:val="en-US" w:eastAsia="en-US"/>
        </w:rPr>
        <w:t xml:space="preserve"> </w:t>
      </w:r>
    </w:p>
    <w:p w14:paraId="478E6588" w14:textId="77777777" w:rsidR="00146E61" w:rsidRPr="00146E61" w:rsidRDefault="00146E61" w:rsidP="00146E61">
      <w:pPr>
        <w:numPr>
          <w:ilvl w:val="0"/>
          <w:numId w:val="16"/>
        </w:numPr>
        <w:ind w:left="714" w:hanging="357"/>
        <w:contextualSpacing/>
        <w:rPr>
          <w:lang w:eastAsia="en-US"/>
        </w:rPr>
      </w:pPr>
      <w:r w:rsidRPr="00146E61">
        <w:rPr>
          <w:lang w:val="en-US" w:eastAsia="en-US"/>
        </w:rPr>
        <w:t xml:space="preserve">Guide and materials: </w:t>
      </w:r>
      <w:hyperlink r:id="rId7" w:history="1">
        <w:r w:rsidRPr="00146E61">
          <w:rPr>
            <w:rStyle w:val="Hyperlink"/>
            <w:lang w:val="en-US" w:eastAsia="en-US"/>
          </w:rPr>
          <w:t>https://tinyurl.com/5n7wymn8</w:t>
        </w:r>
      </w:hyperlink>
      <w:r w:rsidRPr="00146E61">
        <w:rPr>
          <w:lang w:val="en-US" w:eastAsia="en-US"/>
        </w:rPr>
        <w:t xml:space="preserve"> </w:t>
      </w:r>
    </w:p>
    <w:p w14:paraId="3CD9F097" w14:textId="77777777" w:rsidR="00025CC2" w:rsidRDefault="00453891" w:rsidP="00146E61">
      <w:pPr>
        <w:pStyle w:val="Heading2"/>
        <w:rPr>
          <w:lang w:val="en-US"/>
        </w:rPr>
      </w:pPr>
      <w:r>
        <w:rPr>
          <w:lang w:val="en-US"/>
        </w:rPr>
        <w:t>Speed Interviewing &amp; UDL</w:t>
      </w:r>
    </w:p>
    <w:tbl>
      <w:tblPr>
        <w:tblW w:w="9639" w:type="dxa"/>
        <w:tblInd w:w="144" w:type="dxa"/>
        <w:tblCellMar>
          <w:left w:w="0" w:type="dxa"/>
          <w:right w:w="0" w:type="dxa"/>
        </w:tblCellMar>
        <w:tblLook w:val="0420" w:firstRow="1" w:lastRow="0" w:firstColumn="0" w:lastColumn="0" w:noHBand="0" w:noVBand="1"/>
      </w:tblPr>
      <w:tblGrid>
        <w:gridCol w:w="2694"/>
        <w:gridCol w:w="2693"/>
        <w:gridCol w:w="4252"/>
      </w:tblGrid>
      <w:tr w:rsidR="00DC4B75" w14:paraId="0C1C52B0" w14:textId="77777777" w:rsidTr="00DC4B75">
        <w:trPr>
          <w:trHeight w:val="584"/>
        </w:trPr>
        <w:tc>
          <w:tcPr>
            <w:tcW w:w="2694" w:type="dxa"/>
            <w:tcBorders>
              <w:top w:val="single" w:sz="8" w:space="0" w:color="FFFFFF"/>
              <w:left w:val="single" w:sz="8" w:space="0" w:color="FFFFFF"/>
              <w:bottom w:val="single" w:sz="24" w:space="0" w:color="FFFFFF"/>
              <w:right w:val="single" w:sz="8" w:space="0" w:color="FFFFFF"/>
            </w:tcBorders>
            <w:shd w:val="clear" w:color="auto" w:fill="E64626"/>
            <w:tcMar>
              <w:top w:w="72" w:type="dxa"/>
              <w:left w:w="144" w:type="dxa"/>
              <w:bottom w:w="72" w:type="dxa"/>
              <w:right w:w="144" w:type="dxa"/>
            </w:tcMar>
            <w:hideMark/>
          </w:tcPr>
          <w:p w14:paraId="0FEFB710" w14:textId="77777777" w:rsidR="00DC4B75" w:rsidRDefault="00DC4B75" w:rsidP="00DC4B75">
            <w:pPr>
              <w:rPr>
                <w:lang w:eastAsia="en-US"/>
              </w:rPr>
            </w:pPr>
            <w:r>
              <w:rPr>
                <w:b/>
                <w:bCs/>
                <w:lang w:val="en-US" w:eastAsia="en-US"/>
              </w:rPr>
              <w:t xml:space="preserve">Characteristic </w:t>
            </w:r>
          </w:p>
        </w:tc>
        <w:tc>
          <w:tcPr>
            <w:tcW w:w="2693" w:type="dxa"/>
            <w:tcBorders>
              <w:top w:val="single" w:sz="8" w:space="0" w:color="FFFFFF"/>
              <w:left w:val="single" w:sz="8" w:space="0" w:color="FFFFFF"/>
              <w:bottom w:val="single" w:sz="24" w:space="0" w:color="FFFFFF"/>
              <w:right w:val="single" w:sz="8" w:space="0" w:color="FFFFFF"/>
            </w:tcBorders>
            <w:shd w:val="clear" w:color="auto" w:fill="E64626"/>
            <w:tcMar>
              <w:top w:w="72" w:type="dxa"/>
              <w:left w:w="144" w:type="dxa"/>
              <w:bottom w:w="72" w:type="dxa"/>
              <w:right w:w="144" w:type="dxa"/>
            </w:tcMar>
            <w:hideMark/>
          </w:tcPr>
          <w:p w14:paraId="7A4E8AFE" w14:textId="77777777" w:rsidR="00DC4B75" w:rsidRDefault="00DC4B75" w:rsidP="00DC4B75">
            <w:pPr>
              <w:rPr>
                <w:lang w:eastAsia="en-US"/>
              </w:rPr>
            </w:pPr>
            <w:r>
              <w:rPr>
                <w:b/>
                <w:bCs/>
                <w:lang w:val="en-US" w:eastAsia="en-US"/>
              </w:rPr>
              <w:t xml:space="preserve">Link to UDL Guidelines </w:t>
            </w:r>
          </w:p>
        </w:tc>
        <w:tc>
          <w:tcPr>
            <w:tcW w:w="4252" w:type="dxa"/>
            <w:tcBorders>
              <w:top w:val="single" w:sz="8" w:space="0" w:color="FFFFFF"/>
              <w:left w:val="single" w:sz="8" w:space="0" w:color="FFFFFF"/>
              <w:bottom w:val="single" w:sz="24" w:space="0" w:color="FFFFFF"/>
              <w:right w:val="single" w:sz="8" w:space="0" w:color="FFFFFF"/>
            </w:tcBorders>
            <w:shd w:val="clear" w:color="auto" w:fill="E64626"/>
            <w:tcMar>
              <w:top w:w="72" w:type="dxa"/>
              <w:left w:w="144" w:type="dxa"/>
              <w:bottom w:w="72" w:type="dxa"/>
              <w:right w:w="144" w:type="dxa"/>
            </w:tcMar>
            <w:hideMark/>
          </w:tcPr>
          <w:p w14:paraId="32373C98" w14:textId="77777777" w:rsidR="00DC4B75" w:rsidRDefault="00DC4B75" w:rsidP="00DC4B75">
            <w:pPr>
              <w:rPr>
                <w:lang w:eastAsia="en-US"/>
              </w:rPr>
            </w:pPr>
            <w:r>
              <w:rPr>
                <w:b/>
                <w:bCs/>
                <w:lang w:val="en-US" w:eastAsia="en-US"/>
              </w:rPr>
              <w:t xml:space="preserve">Consideration </w:t>
            </w:r>
          </w:p>
        </w:tc>
      </w:tr>
      <w:tr w:rsidR="00DC4B75" w14:paraId="67A23F0E" w14:textId="77777777" w:rsidTr="00DC4B75">
        <w:trPr>
          <w:trHeight w:val="584"/>
        </w:trPr>
        <w:tc>
          <w:tcPr>
            <w:tcW w:w="2694" w:type="dxa"/>
            <w:tcBorders>
              <w:top w:val="single" w:sz="24" w:space="0" w:color="FFFFFF"/>
              <w:left w:val="single" w:sz="8" w:space="0" w:color="FFFFFF"/>
              <w:bottom w:val="single" w:sz="8" w:space="0" w:color="FFFFFF"/>
              <w:right w:val="single" w:sz="8" w:space="0" w:color="FFFFFF"/>
            </w:tcBorders>
            <w:shd w:val="clear" w:color="auto" w:fill="F5CFCD"/>
            <w:tcMar>
              <w:top w:w="72" w:type="dxa"/>
              <w:left w:w="144" w:type="dxa"/>
              <w:bottom w:w="72" w:type="dxa"/>
              <w:right w:w="144" w:type="dxa"/>
            </w:tcMar>
            <w:hideMark/>
          </w:tcPr>
          <w:p w14:paraId="359CD7A5" w14:textId="77777777" w:rsidR="00DC4B75" w:rsidRDefault="00DC4B75" w:rsidP="00DC4B75">
            <w:pPr>
              <w:rPr>
                <w:lang w:eastAsia="en-US"/>
              </w:rPr>
            </w:pPr>
            <w:r>
              <w:rPr>
                <w:lang w:val="en-US" w:eastAsia="en-US"/>
              </w:rPr>
              <w:t xml:space="preserve">Learner agency over grouping </w:t>
            </w:r>
          </w:p>
        </w:tc>
        <w:tc>
          <w:tcPr>
            <w:tcW w:w="2693" w:type="dxa"/>
            <w:tcBorders>
              <w:top w:val="single" w:sz="24" w:space="0" w:color="FFFFFF"/>
              <w:left w:val="single" w:sz="8" w:space="0" w:color="FFFFFF"/>
              <w:bottom w:val="single" w:sz="8" w:space="0" w:color="FFFFFF"/>
              <w:right w:val="single" w:sz="8" w:space="0" w:color="FFFFFF"/>
            </w:tcBorders>
            <w:shd w:val="clear" w:color="auto" w:fill="F5CFCD"/>
            <w:tcMar>
              <w:top w:w="72" w:type="dxa"/>
              <w:left w:w="144" w:type="dxa"/>
              <w:bottom w:w="72" w:type="dxa"/>
              <w:right w:w="144" w:type="dxa"/>
            </w:tcMar>
            <w:hideMark/>
          </w:tcPr>
          <w:p w14:paraId="5D09A723" w14:textId="77777777" w:rsidR="00DC4B75" w:rsidRDefault="00DC4B75" w:rsidP="00DC4B75">
            <w:pPr>
              <w:rPr>
                <w:lang w:eastAsia="en-US"/>
              </w:rPr>
            </w:pPr>
            <w:r>
              <w:rPr>
                <w:lang w:val="en-US" w:eastAsia="en-US"/>
              </w:rPr>
              <w:t>Welcoming interests and identities</w:t>
            </w:r>
          </w:p>
        </w:tc>
        <w:tc>
          <w:tcPr>
            <w:tcW w:w="4252" w:type="dxa"/>
            <w:tcBorders>
              <w:top w:val="single" w:sz="24" w:space="0" w:color="FFFFFF"/>
              <w:left w:val="single" w:sz="8" w:space="0" w:color="FFFFFF"/>
              <w:bottom w:val="single" w:sz="8" w:space="0" w:color="FFFFFF"/>
              <w:right w:val="single" w:sz="8" w:space="0" w:color="FFFFFF"/>
            </w:tcBorders>
            <w:shd w:val="clear" w:color="auto" w:fill="F5CFCD"/>
            <w:tcMar>
              <w:top w:w="72" w:type="dxa"/>
              <w:left w:w="144" w:type="dxa"/>
              <w:bottom w:w="72" w:type="dxa"/>
              <w:right w:w="144" w:type="dxa"/>
            </w:tcMar>
            <w:hideMark/>
          </w:tcPr>
          <w:p w14:paraId="565DCD85" w14:textId="77777777" w:rsidR="00DC4B75" w:rsidRDefault="00DC4B75" w:rsidP="00DC4B75">
            <w:pPr>
              <w:rPr>
                <w:lang w:eastAsia="en-US"/>
              </w:rPr>
            </w:pPr>
            <w:r>
              <w:rPr>
                <w:lang w:val="en-US" w:eastAsia="en-US"/>
              </w:rPr>
              <w:t xml:space="preserve">Optimization choice and autonomy (7.1)  </w:t>
            </w:r>
          </w:p>
        </w:tc>
      </w:tr>
      <w:tr w:rsidR="00DC4B75" w14:paraId="436B0A06" w14:textId="77777777" w:rsidTr="00DC4B75">
        <w:trPr>
          <w:trHeight w:val="584"/>
        </w:trPr>
        <w:tc>
          <w:tcPr>
            <w:tcW w:w="2694" w:type="dxa"/>
            <w:tcBorders>
              <w:top w:val="single" w:sz="8" w:space="0" w:color="FFFFFF"/>
              <w:left w:val="single" w:sz="8" w:space="0" w:color="FFFFFF"/>
              <w:bottom w:val="single" w:sz="8" w:space="0" w:color="FFFFFF"/>
              <w:right w:val="single" w:sz="8" w:space="0" w:color="FFFFFF"/>
            </w:tcBorders>
            <w:shd w:val="clear" w:color="auto" w:fill="FAE9E8"/>
            <w:tcMar>
              <w:top w:w="72" w:type="dxa"/>
              <w:left w:w="144" w:type="dxa"/>
              <w:bottom w:w="72" w:type="dxa"/>
              <w:right w:w="144" w:type="dxa"/>
            </w:tcMar>
            <w:hideMark/>
          </w:tcPr>
          <w:p w14:paraId="5659F0D3" w14:textId="77777777" w:rsidR="00DC4B75" w:rsidRDefault="00DC4B75" w:rsidP="00DC4B75">
            <w:pPr>
              <w:rPr>
                <w:lang w:eastAsia="en-US"/>
              </w:rPr>
            </w:pPr>
            <w:r>
              <w:rPr>
                <w:lang w:val="en-US" w:eastAsia="en-US"/>
              </w:rPr>
              <w:t xml:space="preserve">Preparation and sharing of expectations and goals </w:t>
            </w:r>
          </w:p>
        </w:tc>
        <w:tc>
          <w:tcPr>
            <w:tcW w:w="2693" w:type="dxa"/>
            <w:tcBorders>
              <w:top w:val="single" w:sz="8" w:space="0" w:color="FFFFFF"/>
              <w:left w:val="single" w:sz="8" w:space="0" w:color="FFFFFF"/>
              <w:bottom w:val="single" w:sz="8" w:space="0" w:color="FFFFFF"/>
              <w:right w:val="single" w:sz="8" w:space="0" w:color="FFFFFF"/>
            </w:tcBorders>
            <w:shd w:val="clear" w:color="auto" w:fill="FAE9E8"/>
            <w:tcMar>
              <w:top w:w="72" w:type="dxa"/>
              <w:left w:w="144" w:type="dxa"/>
              <w:bottom w:w="72" w:type="dxa"/>
              <w:right w:w="144" w:type="dxa"/>
            </w:tcMar>
            <w:hideMark/>
          </w:tcPr>
          <w:p w14:paraId="5378A857" w14:textId="77777777" w:rsidR="00DC4B75" w:rsidRDefault="00DC4B75" w:rsidP="00DC4B75">
            <w:pPr>
              <w:rPr>
                <w:lang w:eastAsia="en-US"/>
              </w:rPr>
            </w:pPr>
            <w:r>
              <w:rPr>
                <w:lang w:val="en-US" w:eastAsia="en-US"/>
              </w:rPr>
              <w:t>Emotional capacity</w:t>
            </w:r>
          </w:p>
        </w:tc>
        <w:tc>
          <w:tcPr>
            <w:tcW w:w="4252" w:type="dxa"/>
            <w:tcBorders>
              <w:top w:val="single" w:sz="8" w:space="0" w:color="FFFFFF"/>
              <w:left w:val="single" w:sz="8" w:space="0" w:color="FFFFFF"/>
              <w:bottom w:val="single" w:sz="8" w:space="0" w:color="FFFFFF"/>
              <w:right w:val="single" w:sz="8" w:space="0" w:color="FFFFFF"/>
            </w:tcBorders>
            <w:shd w:val="clear" w:color="auto" w:fill="FAE9E8"/>
            <w:tcMar>
              <w:top w:w="72" w:type="dxa"/>
              <w:left w:w="144" w:type="dxa"/>
              <w:bottom w:w="72" w:type="dxa"/>
              <w:right w:w="144" w:type="dxa"/>
            </w:tcMar>
            <w:hideMark/>
          </w:tcPr>
          <w:p w14:paraId="56DEFBB4" w14:textId="77777777" w:rsidR="00DC4B75" w:rsidRDefault="00DC4B75" w:rsidP="00DC4B75">
            <w:pPr>
              <w:rPr>
                <w:lang w:eastAsia="en-US"/>
              </w:rPr>
            </w:pPr>
            <w:r>
              <w:rPr>
                <w:lang w:val="en-US" w:eastAsia="en-US"/>
              </w:rPr>
              <w:t>Recognize expectations, beliefs, and motivations (9.1)</w:t>
            </w:r>
          </w:p>
        </w:tc>
      </w:tr>
      <w:tr w:rsidR="00DC4B75" w14:paraId="56D13C1C" w14:textId="77777777" w:rsidTr="00DC4B75">
        <w:trPr>
          <w:trHeight w:val="584"/>
        </w:trPr>
        <w:tc>
          <w:tcPr>
            <w:tcW w:w="2694" w:type="dxa"/>
            <w:tcBorders>
              <w:top w:val="single" w:sz="8" w:space="0" w:color="FFFFFF"/>
              <w:left w:val="single" w:sz="8" w:space="0" w:color="FFFFFF"/>
              <w:bottom w:val="single" w:sz="8" w:space="0" w:color="FFFFFF"/>
              <w:right w:val="single" w:sz="8" w:space="0" w:color="FFFFFF"/>
            </w:tcBorders>
            <w:shd w:val="clear" w:color="auto" w:fill="F5CFCD"/>
            <w:tcMar>
              <w:top w:w="72" w:type="dxa"/>
              <w:left w:w="144" w:type="dxa"/>
              <w:bottom w:w="72" w:type="dxa"/>
              <w:right w:w="144" w:type="dxa"/>
            </w:tcMar>
            <w:hideMark/>
          </w:tcPr>
          <w:p w14:paraId="7C6C55A7" w14:textId="77777777" w:rsidR="00DC4B75" w:rsidRDefault="00DC4B75" w:rsidP="00DC4B75">
            <w:pPr>
              <w:rPr>
                <w:lang w:eastAsia="en-US"/>
              </w:rPr>
            </w:pPr>
            <w:r>
              <w:rPr>
                <w:lang w:val="en-US" w:eastAsia="en-US"/>
              </w:rPr>
              <w:t xml:space="preserve">Interpretations of </w:t>
            </w:r>
            <w:proofErr w:type="gramStart"/>
            <w:r>
              <w:rPr>
                <w:lang w:val="en-US" w:eastAsia="en-US"/>
              </w:rPr>
              <w:t>own/others</w:t>
            </w:r>
            <w:proofErr w:type="gramEnd"/>
            <w:r>
              <w:rPr>
                <w:lang w:val="en-US" w:eastAsia="en-US"/>
              </w:rPr>
              <w:t xml:space="preserve"> strengths and weaknesses </w:t>
            </w:r>
          </w:p>
        </w:tc>
        <w:tc>
          <w:tcPr>
            <w:tcW w:w="2693" w:type="dxa"/>
            <w:tcBorders>
              <w:top w:val="single" w:sz="8" w:space="0" w:color="FFFFFF"/>
              <w:left w:val="single" w:sz="8" w:space="0" w:color="FFFFFF"/>
              <w:bottom w:val="single" w:sz="8" w:space="0" w:color="FFFFFF"/>
              <w:right w:val="single" w:sz="8" w:space="0" w:color="FFFFFF"/>
            </w:tcBorders>
            <w:shd w:val="clear" w:color="auto" w:fill="F5CFCD"/>
            <w:tcMar>
              <w:top w:w="72" w:type="dxa"/>
              <w:left w:w="144" w:type="dxa"/>
              <w:bottom w:w="72" w:type="dxa"/>
              <w:right w:w="144" w:type="dxa"/>
            </w:tcMar>
            <w:hideMark/>
          </w:tcPr>
          <w:p w14:paraId="631EE0D3" w14:textId="77777777" w:rsidR="00DC4B75" w:rsidRDefault="00DC4B75" w:rsidP="00DC4B75">
            <w:pPr>
              <w:rPr>
                <w:lang w:eastAsia="en-US"/>
              </w:rPr>
            </w:pPr>
            <w:r>
              <w:rPr>
                <w:lang w:val="en-US" w:eastAsia="en-US"/>
              </w:rPr>
              <w:t>Emotional capacity</w:t>
            </w:r>
          </w:p>
        </w:tc>
        <w:tc>
          <w:tcPr>
            <w:tcW w:w="4252" w:type="dxa"/>
            <w:tcBorders>
              <w:top w:val="single" w:sz="8" w:space="0" w:color="FFFFFF"/>
              <w:left w:val="single" w:sz="8" w:space="0" w:color="FFFFFF"/>
              <w:bottom w:val="single" w:sz="8" w:space="0" w:color="FFFFFF"/>
              <w:right w:val="single" w:sz="8" w:space="0" w:color="FFFFFF"/>
            </w:tcBorders>
            <w:shd w:val="clear" w:color="auto" w:fill="F5CFCD"/>
            <w:tcMar>
              <w:top w:w="72" w:type="dxa"/>
              <w:left w:w="144" w:type="dxa"/>
              <w:bottom w:w="72" w:type="dxa"/>
              <w:right w:w="144" w:type="dxa"/>
            </w:tcMar>
            <w:hideMark/>
          </w:tcPr>
          <w:p w14:paraId="32A3F3EB" w14:textId="77777777" w:rsidR="00DC4B75" w:rsidRDefault="00DC4B75" w:rsidP="00DC4B75">
            <w:pPr>
              <w:rPr>
                <w:lang w:eastAsia="en-US"/>
              </w:rPr>
            </w:pPr>
            <w:r>
              <w:rPr>
                <w:lang w:val="en-US" w:eastAsia="en-US"/>
              </w:rPr>
              <w:t>Develop awareness of self and others (9.2)</w:t>
            </w:r>
          </w:p>
        </w:tc>
      </w:tr>
    </w:tbl>
    <w:p w14:paraId="33FBF1CA" w14:textId="77777777" w:rsidR="00025CC2" w:rsidRDefault="00453891" w:rsidP="00DC4B75">
      <w:pPr>
        <w:pStyle w:val="Heading2"/>
        <w:rPr>
          <w:lang w:val="en-US"/>
        </w:rPr>
      </w:pPr>
      <w:r>
        <w:rPr>
          <w:lang w:val="en-US"/>
        </w:rPr>
        <w:t>Team Charters</w:t>
      </w:r>
    </w:p>
    <w:p w14:paraId="63779046" w14:textId="77777777" w:rsidR="00453891" w:rsidRDefault="00453891" w:rsidP="00DC4B75">
      <w:pPr>
        <w:pStyle w:val="Heading2"/>
        <w:rPr>
          <w:lang w:val="en-US"/>
        </w:rPr>
      </w:pPr>
      <w:r>
        <w:rPr>
          <w:lang w:val="en-US"/>
        </w:rPr>
        <w:t>What are Team Charters?</w:t>
      </w:r>
    </w:p>
    <w:p w14:paraId="7CE6A89D" w14:textId="77777777" w:rsidR="00DC4B75" w:rsidRPr="00DC4B75" w:rsidRDefault="00DC4B75" w:rsidP="00DC4B75">
      <w:pPr>
        <w:numPr>
          <w:ilvl w:val="0"/>
          <w:numId w:val="17"/>
        </w:numPr>
        <w:ind w:left="714" w:hanging="357"/>
        <w:contextualSpacing/>
        <w:rPr>
          <w:lang w:eastAsia="en-US"/>
        </w:rPr>
      </w:pPr>
      <w:r w:rsidRPr="00DC4B75">
        <w:rPr>
          <w:lang w:val="en-US" w:eastAsia="en-US"/>
        </w:rPr>
        <w:t xml:space="preserve">Team charters provide a foundation for shared expectations (i.e., collaboration and communication norms) (Barron, 2000) </w:t>
      </w:r>
    </w:p>
    <w:p w14:paraId="37DF9169" w14:textId="77777777" w:rsidR="00DC4B75" w:rsidRPr="00DC4B75" w:rsidRDefault="00DC4B75" w:rsidP="00DC4B75">
      <w:pPr>
        <w:numPr>
          <w:ilvl w:val="0"/>
          <w:numId w:val="17"/>
        </w:numPr>
        <w:ind w:left="714" w:hanging="357"/>
        <w:contextualSpacing/>
        <w:rPr>
          <w:lang w:eastAsia="en-US"/>
        </w:rPr>
      </w:pPr>
      <w:r w:rsidRPr="00DC4B75">
        <w:rPr>
          <w:lang w:val="en-US" w:eastAsia="en-US"/>
        </w:rPr>
        <w:t>Team charters are a tool for accountability and motivation by describing roles and responsibilities (</w:t>
      </w:r>
      <w:r w:rsidRPr="00DC4B75">
        <w:rPr>
          <w:lang w:eastAsia="en-US"/>
        </w:rPr>
        <w:t>Mathieu &amp; Rapp, 2009)</w:t>
      </w:r>
    </w:p>
    <w:p w14:paraId="16DA4516" w14:textId="77777777" w:rsidR="00DC4B75" w:rsidRPr="00DC4B75" w:rsidRDefault="00DC4B75" w:rsidP="00DC4B75">
      <w:pPr>
        <w:numPr>
          <w:ilvl w:val="0"/>
          <w:numId w:val="17"/>
        </w:numPr>
        <w:ind w:left="714" w:hanging="357"/>
        <w:contextualSpacing/>
        <w:rPr>
          <w:lang w:eastAsia="en-US"/>
        </w:rPr>
      </w:pPr>
      <w:r w:rsidRPr="00DC4B75">
        <w:rPr>
          <w:lang w:val="en-US" w:eastAsia="en-US"/>
        </w:rPr>
        <w:lastRenderedPageBreak/>
        <w:t>Team charters provide support for a structured collaboration through explicit process descriptions (e.g., decision making, conflict resolution) (</w:t>
      </w:r>
      <w:r w:rsidRPr="00DC4B75">
        <w:rPr>
          <w:lang w:eastAsia="en-US"/>
        </w:rPr>
        <w:t xml:space="preserve">Hunsaker et al., 2011) </w:t>
      </w:r>
    </w:p>
    <w:p w14:paraId="4E990B99" w14:textId="77777777" w:rsidR="00DC4B75" w:rsidRPr="00DC4B75" w:rsidRDefault="00DC4B75" w:rsidP="00DC4B75">
      <w:pPr>
        <w:numPr>
          <w:ilvl w:val="0"/>
          <w:numId w:val="17"/>
        </w:numPr>
        <w:ind w:left="714" w:hanging="357"/>
        <w:contextualSpacing/>
        <w:rPr>
          <w:lang w:eastAsia="en-US"/>
        </w:rPr>
      </w:pPr>
      <w:r w:rsidRPr="00DC4B75">
        <w:rPr>
          <w:lang w:val="en-US" w:eastAsia="en-US"/>
        </w:rPr>
        <w:t xml:space="preserve">Team charters are most effective with instructor involvement (Aaron et al., 2014) </w:t>
      </w:r>
    </w:p>
    <w:p w14:paraId="605EC5AC" w14:textId="77777777" w:rsidR="00025CC2" w:rsidRDefault="00453891" w:rsidP="00DC4B75">
      <w:pPr>
        <w:pStyle w:val="Heading2"/>
        <w:rPr>
          <w:lang w:val="en-US"/>
        </w:rPr>
      </w:pPr>
      <w:r>
        <w:rPr>
          <w:lang w:val="en-US"/>
        </w:rPr>
        <w:t>Shared Team Charter Resources</w:t>
      </w:r>
    </w:p>
    <w:p w14:paraId="2ED23033" w14:textId="77777777" w:rsidR="00DC4B75" w:rsidRPr="00DC4B75" w:rsidRDefault="00DC4B75" w:rsidP="00DC4B75">
      <w:pPr>
        <w:numPr>
          <w:ilvl w:val="0"/>
          <w:numId w:val="20"/>
        </w:numPr>
        <w:ind w:left="714" w:hanging="357"/>
        <w:contextualSpacing/>
        <w:rPr>
          <w:lang w:eastAsia="en-US"/>
        </w:rPr>
      </w:pPr>
      <w:hyperlink r:id="rId8" w:history="1">
        <w:r w:rsidRPr="00DC4B75">
          <w:rPr>
            <w:rStyle w:val="Hyperlink"/>
            <w:lang w:val="en-US" w:eastAsia="en-US"/>
          </w:rPr>
          <w:t>Sydney's Student Charter 202</w:t>
        </w:r>
      </w:hyperlink>
      <w:r w:rsidRPr="00DC4B75">
        <w:rPr>
          <w:u w:val="single"/>
          <w:lang w:val="en-US" w:eastAsia="en-US"/>
        </w:rPr>
        <w:t xml:space="preserve">0 </w:t>
      </w:r>
    </w:p>
    <w:p w14:paraId="508FF0C3" w14:textId="77777777" w:rsidR="00DC4B75" w:rsidRPr="00DC4B75" w:rsidRDefault="00DC4B75" w:rsidP="00DC4B75">
      <w:pPr>
        <w:numPr>
          <w:ilvl w:val="0"/>
          <w:numId w:val="20"/>
        </w:numPr>
        <w:ind w:left="714" w:hanging="357"/>
        <w:contextualSpacing/>
        <w:rPr>
          <w:lang w:eastAsia="en-US"/>
        </w:rPr>
      </w:pPr>
      <w:hyperlink r:id="rId9" w:history="1">
        <w:proofErr w:type="spellStart"/>
        <w:r w:rsidRPr="00DC4B75">
          <w:rPr>
            <w:rStyle w:val="Hyperlink"/>
            <w:lang w:val="en-US" w:eastAsia="en-US"/>
          </w:rPr>
          <w:t>Teaching@Sydney</w:t>
        </w:r>
        <w:proofErr w:type="spellEnd"/>
      </w:hyperlink>
      <w:hyperlink r:id="rId10" w:history="1">
        <w:r w:rsidRPr="00DC4B75">
          <w:rPr>
            <w:rStyle w:val="Hyperlink"/>
            <w:lang w:val="en-US" w:eastAsia="en-US"/>
          </w:rPr>
          <w:t xml:space="preserve"> article </w:t>
        </w:r>
      </w:hyperlink>
      <w:r w:rsidRPr="00DC4B75">
        <w:rPr>
          <w:lang w:val="en-US" w:eastAsia="en-US"/>
        </w:rPr>
        <w:t>on supporting online group work</w:t>
      </w:r>
    </w:p>
    <w:p w14:paraId="3D1459AF" w14:textId="77777777" w:rsidR="00DC4B75" w:rsidRPr="00DC4B75" w:rsidRDefault="00DC4B75" w:rsidP="00DC4B75">
      <w:pPr>
        <w:numPr>
          <w:ilvl w:val="0"/>
          <w:numId w:val="20"/>
        </w:numPr>
        <w:ind w:left="714" w:hanging="357"/>
        <w:contextualSpacing/>
        <w:rPr>
          <w:lang w:eastAsia="en-US"/>
        </w:rPr>
      </w:pPr>
      <w:r w:rsidRPr="00DC4B75">
        <w:rPr>
          <w:lang w:val="en-US" w:eastAsia="en-US"/>
        </w:rPr>
        <w:t xml:space="preserve">Orientation and tips in this </w:t>
      </w:r>
      <w:r w:rsidRPr="00DC4B75">
        <w:rPr>
          <w:u w:val="single"/>
          <w:lang w:val="en-US" w:eastAsia="en-US"/>
        </w:rPr>
        <w:t>5-</w:t>
      </w:r>
      <w:hyperlink r:id="rId11" w:history="1">
        <w:r w:rsidRPr="00DC4B75">
          <w:rPr>
            <w:rStyle w:val="Hyperlink"/>
            <w:lang w:val="en-US" w:eastAsia="en-US"/>
          </w:rPr>
          <w:t xml:space="preserve">minute video from </w:t>
        </w:r>
        <w:proofErr w:type="spellStart"/>
        <w:r w:rsidRPr="00DC4B75">
          <w:rPr>
            <w:rStyle w:val="Hyperlink"/>
            <w:lang w:val="en-US" w:eastAsia="en-US"/>
          </w:rPr>
          <w:t>UBC</w:t>
        </w:r>
        <w:proofErr w:type="spellEnd"/>
      </w:hyperlink>
      <w:r w:rsidRPr="00DC4B75">
        <w:rPr>
          <w:lang w:val="en-US" w:eastAsia="en-US"/>
        </w:rPr>
        <w:t xml:space="preserve"> </w:t>
      </w:r>
    </w:p>
    <w:p w14:paraId="50C1572E" w14:textId="77777777" w:rsidR="00DC4B75" w:rsidRPr="00DC4B75" w:rsidRDefault="00DC4B75" w:rsidP="00DC4B75">
      <w:pPr>
        <w:numPr>
          <w:ilvl w:val="0"/>
          <w:numId w:val="20"/>
        </w:numPr>
        <w:ind w:left="714" w:hanging="357"/>
        <w:contextualSpacing/>
        <w:rPr>
          <w:lang w:eastAsia="en-US"/>
        </w:rPr>
      </w:pPr>
      <w:r w:rsidRPr="00DC4B75">
        <w:rPr>
          <w:lang w:val="en-US" w:eastAsia="en-US"/>
        </w:rPr>
        <w:t xml:space="preserve">University of Otago </w:t>
      </w:r>
      <w:hyperlink r:id="rId12" w:history="1">
        <w:r w:rsidRPr="00DC4B75">
          <w:rPr>
            <w:rStyle w:val="Hyperlink"/>
            <w:lang w:val="en-US" w:eastAsia="en-US"/>
          </w:rPr>
          <w:t>Developing a team charter</w:t>
        </w:r>
      </w:hyperlink>
    </w:p>
    <w:p w14:paraId="243A59ED" w14:textId="77777777" w:rsidR="00DC4B75" w:rsidRPr="00DC4B75" w:rsidRDefault="00DC4B75" w:rsidP="00DC4B75">
      <w:pPr>
        <w:numPr>
          <w:ilvl w:val="0"/>
          <w:numId w:val="20"/>
        </w:numPr>
        <w:ind w:left="714" w:hanging="357"/>
        <w:contextualSpacing/>
        <w:rPr>
          <w:lang w:eastAsia="en-US"/>
        </w:rPr>
      </w:pPr>
      <w:hyperlink r:id="rId13" w:history="1">
        <w:r w:rsidRPr="00DC4B75">
          <w:rPr>
            <w:rStyle w:val="Hyperlink"/>
            <w:lang w:val="en-US" w:eastAsia="en-US"/>
          </w:rPr>
          <w:t>Group work tips from Sydney</w:t>
        </w:r>
      </w:hyperlink>
      <w:r w:rsidRPr="00DC4B75">
        <w:rPr>
          <w:lang w:val="en-US" w:eastAsia="en-US"/>
        </w:rPr>
        <w:t xml:space="preserve"> </w:t>
      </w:r>
    </w:p>
    <w:p w14:paraId="6D98A73F" w14:textId="77777777" w:rsidR="00DC4B75" w:rsidRPr="00DC4B75" w:rsidRDefault="00DC4B75" w:rsidP="00DC4B75">
      <w:pPr>
        <w:numPr>
          <w:ilvl w:val="0"/>
          <w:numId w:val="20"/>
        </w:numPr>
        <w:ind w:left="714" w:hanging="357"/>
        <w:contextualSpacing/>
        <w:rPr>
          <w:lang w:eastAsia="en-US"/>
        </w:rPr>
      </w:pPr>
      <w:r w:rsidRPr="00DC4B75">
        <w:rPr>
          <w:lang w:val="en-US" w:eastAsia="en-US"/>
        </w:rPr>
        <w:t>More detailed guidance on group work from</w:t>
      </w:r>
      <w:hyperlink r:id="rId14" w:history="1">
        <w:r w:rsidRPr="00DC4B75">
          <w:rPr>
            <w:rStyle w:val="Hyperlink"/>
            <w:lang w:val="en-US" w:eastAsia="en-US"/>
          </w:rPr>
          <w:t xml:space="preserve"> </w:t>
        </w:r>
      </w:hyperlink>
      <w:hyperlink r:id="rId15" w:history="1">
        <w:proofErr w:type="spellStart"/>
        <w:r w:rsidRPr="00DC4B75">
          <w:rPr>
            <w:rStyle w:val="Hyperlink"/>
            <w:lang w:val="en-US" w:eastAsia="en-US"/>
          </w:rPr>
          <w:t>UTS</w:t>
        </w:r>
        <w:proofErr w:type="spellEnd"/>
      </w:hyperlink>
      <w:r w:rsidRPr="00DC4B75">
        <w:rPr>
          <w:lang w:val="en-US" w:eastAsia="en-US"/>
        </w:rPr>
        <w:t xml:space="preserve"> and</w:t>
      </w:r>
      <w:hyperlink r:id="rId16" w:history="1">
        <w:r w:rsidRPr="00DC4B75">
          <w:rPr>
            <w:rStyle w:val="Hyperlink"/>
            <w:lang w:val="en-US" w:eastAsia="en-US"/>
          </w:rPr>
          <w:t xml:space="preserve"> </w:t>
        </w:r>
      </w:hyperlink>
      <w:hyperlink r:id="rId17" w:history="1">
        <w:r w:rsidRPr="00DC4B75">
          <w:rPr>
            <w:rStyle w:val="Hyperlink"/>
            <w:lang w:val="en-US" w:eastAsia="en-US"/>
          </w:rPr>
          <w:t>WSU</w:t>
        </w:r>
      </w:hyperlink>
    </w:p>
    <w:p w14:paraId="1455070A" w14:textId="77777777" w:rsidR="00DC4B75" w:rsidRPr="00DC4B75" w:rsidRDefault="00DC4B75" w:rsidP="00DC4B75">
      <w:pPr>
        <w:numPr>
          <w:ilvl w:val="0"/>
          <w:numId w:val="20"/>
        </w:numPr>
        <w:ind w:left="714" w:hanging="357"/>
        <w:contextualSpacing/>
        <w:rPr>
          <w:lang w:eastAsia="en-US"/>
        </w:rPr>
      </w:pPr>
      <w:r w:rsidRPr="00DC4B75">
        <w:rPr>
          <w:lang w:val="en-US" w:eastAsia="en-US"/>
        </w:rPr>
        <w:t xml:space="preserve">Sydney's </w:t>
      </w:r>
      <w:hyperlink r:id="rId18" w:history="1">
        <w:r w:rsidRPr="00DC4B75">
          <w:rPr>
            <w:rStyle w:val="Hyperlink"/>
            <w:lang w:val="en-US" w:eastAsia="en-US"/>
          </w:rPr>
          <w:t>Group work: Collaborative Learning resource</w:t>
        </w:r>
      </w:hyperlink>
      <w:r w:rsidRPr="00DC4B75">
        <w:rPr>
          <w:u w:val="single"/>
          <w:lang w:val="en-US" w:eastAsia="en-US"/>
        </w:rPr>
        <w:t xml:space="preserve"> </w:t>
      </w:r>
      <w:r w:rsidRPr="00DC4B75">
        <w:rPr>
          <w:lang w:val="en-US" w:eastAsia="en-US"/>
        </w:rPr>
        <w:t xml:space="preserve">on Canvas (enrolment required) </w:t>
      </w:r>
    </w:p>
    <w:p w14:paraId="1CFBB485" w14:textId="77777777" w:rsidR="00025CC2" w:rsidRDefault="00453891" w:rsidP="00DC4B75">
      <w:pPr>
        <w:pStyle w:val="Heading2"/>
        <w:rPr>
          <w:lang w:val="en-US"/>
        </w:rPr>
      </w:pPr>
      <w:r>
        <w:rPr>
          <w:lang w:val="en-US"/>
        </w:rPr>
        <w:t>Team Charters &amp; UDL</w:t>
      </w:r>
    </w:p>
    <w:tbl>
      <w:tblPr>
        <w:tblW w:w="9695" w:type="dxa"/>
        <w:tblInd w:w="144" w:type="dxa"/>
        <w:tblCellMar>
          <w:left w:w="0" w:type="dxa"/>
          <w:right w:w="0" w:type="dxa"/>
        </w:tblCellMar>
        <w:tblLook w:val="0420" w:firstRow="1" w:lastRow="0" w:firstColumn="0" w:lastColumn="0" w:noHBand="0" w:noVBand="1"/>
      </w:tblPr>
      <w:tblGrid>
        <w:gridCol w:w="2835"/>
        <w:gridCol w:w="3402"/>
        <w:gridCol w:w="3458"/>
      </w:tblGrid>
      <w:tr w:rsidR="00DC4B75" w14:paraId="346EF833" w14:textId="77777777" w:rsidTr="00DC4B75">
        <w:trPr>
          <w:trHeight w:val="584"/>
        </w:trPr>
        <w:tc>
          <w:tcPr>
            <w:tcW w:w="2835" w:type="dxa"/>
            <w:tcBorders>
              <w:top w:val="single" w:sz="8" w:space="0" w:color="FFFFFF"/>
              <w:left w:val="single" w:sz="8" w:space="0" w:color="FFFFFF"/>
              <w:bottom w:val="single" w:sz="24" w:space="0" w:color="FFFFFF"/>
              <w:right w:val="single" w:sz="8" w:space="0" w:color="FFFFFF"/>
            </w:tcBorders>
            <w:shd w:val="clear" w:color="auto" w:fill="E64626"/>
            <w:tcMar>
              <w:top w:w="72" w:type="dxa"/>
              <w:left w:w="144" w:type="dxa"/>
              <w:bottom w:w="72" w:type="dxa"/>
              <w:right w:w="144" w:type="dxa"/>
            </w:tcMar>
            <w:hideMark/>
          </w:tcPr>
          <w:p w14:paraId="7F491A65" w14:textId="77777777" w:rsidR="00DC4B75" w:rsidRDefault="00DC4B75" w:rsidP="00DC4B75">
            <w:pPr>
              <w:rPr>
                <w:lang w:eastAsia="en-US"/>
              </w:rPr>
            </w:pPr>
            <w:r>
              <w:rPr>
                <w:b/>
                <w:bCs/>
                <w:lang w:val="en-US" w:eastAsia="en-US"/>
              </w:rPr>
              <w:t xml:space="preserve">Characteristic </w:t>
            </w:r>
          </w:p>
        </w:tc>
        <w:tc>
          <w:tcPr>
            <w:tcW w:w="3402" w:type="dxa"/>
            <w:tcBorders>
              <w:top w:val="single" w:sz="8" w:space="0" w:color="FFFFFF"/>
              <w:left w:val="single" w:sz="8" w:space="0" w:color="FFFFFF"/>
              <w:bottom w:val="single" w:sz="24" w:space="0" w:color="FFFFFF"/>
              <w:right w:val="single" w:sz="8" w:space="0" w:color="FFFFFF"/>
            </w:tcBorders>
            <w:shd w:val="clear" w:color="auto" w:fill="E64626"/>
            <w:tcMar>
              <w:top w:w="72" w:type="dxa"/>
              <w:left w:w="144" w:type="dxa"/>
              <w:bottom w:w="72" w:type="dxa"/>
              <w:right w:w="144" w:type="dxa"/>
            </w:tcMar>
            <w:hideMark/>
          </w:tcPr>
          <w:p w14:paraId="32868ADB" w14:textId="77777777" w:rsidR="00DC4B75" w:rsidRDefault="00DC4B75" w:rsidP="00DC4B75">
            <w:pPr>
              <w:rPr>
                <w:lang w:eastAsia="en-US"/>
              </w:rPr>
            </w:pPr>
            <w:r>
              <w:rPr>
                <w:b/>
                <w:bCs/>
                <w:lang w:val="en-US" w:eastAsia="en-US"/>
              </w:rPr>
              <w:t xml:space="preserve">Link to UDL Guidelines </w:t>
            </w:r>
          </w:p>
        </w:tc>
        <w:tc>
          <w:tcPr>
            <w:tcW w:w="3458" w:type="dxa"/>
            <w:tcBorders>
              <w:top w:val="single" w:sz="8" w:space="0" w:color="FFFFFF"/>
              <w:left w:val="single" w:sz="8" w:space="0" w:color="FFFFFF"/>
              <w:bottom w:val="single" w:sz="24" w:space="0" w:color="FFFFFF"/>
              <w:right w:val="single" w:sz="8" w:space="0" w:color="FFFFFF"/>
            </w:tcBorders>
            <w:shd w:val="clear" w:color="auto" w:fill="E64626"/>
            <w:tcMar>
              <w:top w:w="72" w:type="dxa"/>
              <w:left w:w="144" w:type="dxa"/>
              <w:bottom w:w="72" w:type="dxa"/>
              <w:right w:w="144" w:type="dxa"/>
            </w:tcMar>
            <w:hideMark/>
          </w:tcPr>
          <w:p w14:paraId="6E89B844" w14:textId="77777777" w:rsidR="00DC4B75" w:rsidRDefault="00DC4B75" w:rsidP="00DC4B75">
            <w:pPr>
              <w:rPr>
                <w:lang w:eastAsia="en-US"/>
              </w:rPr>
            </w:pPr>
            <w:r>
              <w:rPr>
                <w:b/>
                <w:bCs/>
                <w:lang w:val="en-US" w:eastAsia="en-US"/>
              </w:rPr>
              <w:t xml:space="preserve">Consideration </w:t>
            </w:r>
          </w:p>
        </w:tc>
      </w:tr>
      <w:tr w:rsidR="00DC4B75" w14:paraId="267450D2" w14:textId="77777777" w:rsidTr="00DC4B75">
        <w:trPr>
          <w:trHeight w:val="675"/>
        </w:trPr>
        <w:tc>
          <w:tcPr>
            <w:tcW w:w="2835" w:type="dxa"/>
            <w:tcBorders>
              <w:top w:val="single" w:sz="24" w:space="0" w:color="FFFFFF"/>
              <w:left w:val="single" w:sz="8" w:space="0" w:color="FFFFFF"/>
              <w:bottom w:val="single" w:sz="8" w:space="0" w:color="FFFFFF"/>
              <w:right w:val="single" w:sz="8" w:space="0" w:color="FFFFFF"/>
            </w:tcBorders>
            <w:shd w:val="clear" w:color="auto" w:fill="F5CFCD"/>
            <w:tcMar>
              <w:top w:w="72" w:type="dxa"/>
              <w:left w:w="144" w:type="dxa"/>
              <w:bottom w:w="72" w:type="dxa"/>
              <w:right w:w="144" w:type="dxa"/>
            </w:tcMar>
            <w:hideMark/>
          </w:tcPr>
          <w:p w14:paraId="20347ACC" w14:textId="77777777" w:rsidR="00DC4B75" w:rsidRDefault="00DC4B75" w:rsidP="00DC4B75">
            <w:pPr>
              <w:rPr>
                <w:lang w:eastAsia="en-US"/>
              </w:rPr>
            </w:pPr>
            <w:r>
              <w:rPr>
                <w:lang w:val="en-US" w:eastAsia="en-US"/>
              </w:rPr>
              <w:t xml:space="preserve">Recording shared goals </w:t>
            </w:r>
          </w:p>
        </w:tc>
        <w:tc>
          <w:tcPr>
            <w:tcW w:w="3402" w:type="dxa"/>
            <w:tcBorders>
              <w:top w:val="single" w:sz="24" w:space="0" w:color="FFFFFF"/>
              <w:left w:val="single" w:sz="8" w:space="0" w:color="FFFFFF"/>
              <w:bottom w:val="single" w:sz="8" w:space="0" w:color="FFFFFF"/>
              <w:right w:val="single" w:sz="8" w:space="0" w:color="FFFFFF"/>
            </w:tcBorders>
            <w:shd w:val="clear" w:color="auto" w:fill="F5CFCD"/>
            <w:tcMar>
              <w:top w:w="72" w:type="dxa"/>
              <w:left w:w="144" w:type="dxa"/>
              <w:bottom w:w="72" w:type="dxa"/>
              <w:right w:w="144" w:type="dxa"/>
            </w:tcMar>
            <w:hideMark/>
          </w:tcPr>
          <w:p w14:paraId="1857956A" w14:textId="77777777" w:rsidR="00DC4B75" w:rsidRDefault="00DC4B75" w:rsidP="00DC4B75">
            <w:pPr>
              <w:rPr>
                <w:lang w:eastAsia="en-US"/>
              </w:rPr>
            </w:pPr>
            <w:r>
              <w:rPr>
                <w:lang w:val="en-US" w:eastAsia="en-US"/>
              </w:rPr>
              <w:t xml:space="preserve">Sustaining effort and persistence </w:t>
            </w:r>
          </w:p>
        </w:tc>
        <w:tc>
          <w:tcPr>
            <w:tcW w:w="3458" w:type="dxa"/>
            <w:tcBorders>
              <w:top w:val="single" w:sz="24" w:space="0" w:color="FFFFFF"/>
              <w:left w:val="single" w:sz="8" w:space="0" w:color="FFFFFF"/>
              <w:bottom w:val="single" w:sz="8" w:space="0" w:color="FFFFFF"/>
              <w:right w:val="single" w:sz="8" w:space="0" w:color="FFFFFF"/>
            </w:tcBorders>
            <w:shd w:val="clear" w:color="auto" w:fill="F5CFCD"/>
            <w:tcMar>
              <w:top w:w="72" w:type="dxa"/>
              <w:left w:w="144" w:type="dxa"/>
              <w:bottom w:w="72" w:type="dxa"/>
              <w:right w:w="144" w:type="dxa"/>
            </w:tcMar>
            <w:hideMark/>
          </w:tcPr>
          <w:p w14:paraId="730BCAE9" w14:textId="77777777" w:rsidR="00DC4B75" w:rsidRDefault="00DC4B75" w:rsidP="00DC4B75">
            <w:pPr>
              <w:rPr>
                <w:lang w:eastAsia="en-US"/>
              </w:rPr>
            </w:pPr>
            <w:r>
              <w:rPr>
                <w:lang w:val="en-US" w:eastAsia="en-US"/>
              </w:rPr>
              <w:t xml:space="preserve">Clarifying the meaning and purpose of goals (8.1)  </w:t>
            </w:r>
          </w:p>
        </w:tc>
      </w:tr>
      <w:tr w:rsidR="00DC4B75" w14:paraId="0F1EF16B" w14:textId="77777777" w:rsidTr="00DC4B75">
        <w:trPr>
          <w:trHeight w:val="584"/>
        </w:trPr>
        <w:tc>
          <w:tcPr>
            <w:tcW w:w="2835" w:type="dxa"/>
            <w:tcBorders>
              <w:top w:val="single" w:sz="8" w:space="0" w:color="FFFFFF"/>
              <w:left w:val="single" w:sz="8" w:space="0" w:color="FFFFFF"/>
              <w:bottom w:val="single" w:sz="8" w:space="0" w:color="FFFFFF"/>
              <w:right w:val="single" w:sz="8" w:space="0" w:color="FFFFFF"/>
            </w:tcBorders>
            <w:shd w:val="clear" w:color="auto" w:fill="FAE9E8"/>
            <w:tcMar>
              <w:top w:w="72" w:type="dxa"/>
              <w:left w:w="144" w:type="dxa"/>
              <w:bottom w:w="72" w:type="dxa"/>
              <w:right w:w="144" w:type="dxa"/>
            </w:tcMar>
            <w:hideMark/>
          </w:tcPr>
          <w:p w14:paraId="574D4BA6" w14:textId="77777777" w:rsidR="00DC4B75" w:rsidRDefault="00DC4B75" w:rsidP="00DC4B75">
            <w:pPr>
              <w:rPr>
                <w:lang w:eastAsia="en-US"/>
              </w:rPr>
            </w:pPr>
            <w:r>
              <w:rPr>
                <w:lang w:val="en-US" w:eastAsia="en-US"/>
              </w:rPr>
              <w:t xml:space="preserve">Provision of resources </w:t>
            </w:r>
          </w:p>
        </w:tc>
        <w:tc>
          <w:tcPr>
            <w:tcW w:w="3402" w:type="dxa"/>
            <w:tcBorders>
              <w:top w:val="single" w:sz="8" w:space="0" w:color="FFFFFF"/>
              <w:left w:val="single" w:sz="8" w:space="0" w:color="FFFFFF"/>
              <w:bottom w:val="single" w:sz="8" w:space="0" w:color="FFFFFF"/>
              <w:right w:val="single" w:sz="8" w:space="0" w:color="FFFFFF"/>
            </w:tcBorders>
            <w:shd w:val="clear" w:color="auto" w:fill="FAE9E8"/>
            <w:tcMar>
              <w:top w:w="72" w:type="dxa"/>
              <w:left w:w="144" w:type="dxa"/>
              <w:bottom w:w="72" w:type="dxa"/>
              <w:right w:w="144" w:type="dxa"/>
            </w:tcMar>
            <w:hideMark/>
          </w:tcPr>
          <w:p w14:paraId="4B5C0475" w14:textId="77777777" w:rsidR="00DC4B75" w:rsidRDefault="00DC4B75" w:rsidP="00DC4B75">
            <w:pPr>
              <w:rPr>
                <w:lang w:eastAsia="en-US"/>
              </w:rPr>
            </w:pPr>
            <w:r>
              <w:rPr>
                <w:lang w:val="en-US" w:eastAsia="en-US"/>
              </w:rPr>
              <w:t xml:space="preserve">Sustaining effort and persistence </w:t>
            </w:r>
          </w:p>
        </w:tc>
        <w:tc>
          <w:tcPr>
            <w:tcW w:w="3458" w:type="dxa"/>
            <w:tcBorders>
              <w:top w:val="single" w:sz="8" w:space="0" w:color="FFFFFF"/>
              <w:left w:val="single" w:sz="8" w:space="0" w:color="FFFFFF"/>
              <w:bottom w:val="single" w:sz="8" w:space="0" w:color="FFFFFF"/>
              <w:right w:val="single" w:sz="8" w:space="0" w:color="FFFFFF"/>
            </w:tcBorders>
            <w:shd w:val="clear" w:color="auto" w:fill="FAE9E8"/>
            <w:tcMar>
              <w:top w:w="72" w:type="dxa"/>
              <w:left w:w="144" w:type="dxa"/>
              <w:bottom w:w="72" w:type="dxa"/>
              <w:right w:w="144" w:type="dxa"/>
            </w:tcMar>
            <w:hideMark/>
          </w:tcPr>
          <w:p w14:paraId="2423DE96" w14:textId="77777777" w:rsidR="00DC4B75" w:rsidRDefault="00DC4B75" w:rsidP="00DC4B75">
            <w:pPr>
              <w:rPr>
                <w:lang w:eastAsia="en-US"/>
              </w:rPr>
            </w:pPr>
            <w:r>
              <w:rPr>
                <w:lang w:val="en-US" w:eastAsia="en-US"/>
              </w:rPr>
              <w:t xml:space="preserve">Optimize challenge and support (8.2) </w:t>
            </w:r>
          </w:p>
        </w:tc>
      </w:tr>
      <w:tr w:rsidR="00DC4B75" w14:paraId="47B2C42F" w14:textId="77777777" w:rsidTr="00DC4B75">
        <w:trPr>
          <w:trHeight w:val="584"/>
        </w:trPr>
        <w:tc>
          <w:tcPr>
            <w:tcW w:w="2835" w:type="dxa"/>
            <w:tcBorders>
              <w:top w:val="single" w:sz="8" w:space="0" w:color="FFFFFF"/>
              <w:left w:val="single" w:sz="8" w:space="0" w:color="FFFFFF"/>
              <w:bottom w:val="single" w:sz="8" w:space="0" w:color="FFFFFF"/>
              <w:right w:val="single" w:sz="8" w:space="0" w:color="FFFFFF"/>
            </w:tcBorders>
            <w:shd w:val="clear" w:color="auto" w:fill="F5CFCD"/>
            <w:tcMar>
              <w:top w:w="72" w:type="dxa"/>
              <w:left w:w="144" w:type="dxa"/>
              <w:bottom w:w="72" w:type="dxa"/>
              <w:right w:w="144" w:type="dxa"/>
            </w:tcMar>
            <w:hideMark/>
          </w:tcPr>
          <w:p w14:paraId="31204FF1" w14:textId="77777777" w:rsidR="00DC4B75" w:rsidRDefault="00DC4B75" w:rsidP="00DC4B75">
            <w:pPr>
              <w:rPr>
                <w:lang w:eastAsia="en-US"/>
              </w:rPr>
            </w:pPr>
            <w:r>
              <w:rPr>
                <w:lang w:val="en-US" w:eastAsia="en-US"/>
              </w:rPr>
              <w:t xml:space="preserve">Encouraging shared goals, commitments, responsibilities </w:t>
            </w:r>
          </w:p>
        </w:tc>
        <w:tc>
          <w:tcPr>
            <w:tcW w:w="3402" w:type="dxa"/>
            <w:tcBorders>
              <w:top w:val="single" w:sz="8" w:space="0" w:color="FFFFFF"/>
              <w:left w:val="single" w:sz="8" w:space="0" w:color="FFFFFF"/>
              <w:bottom w:val="single" w:sz="8" w:space="0" w:color="FFFFFF"/>
              <w:right w:val="single" w:sz="8" w:space="0" w:color="FFFFFF"/>
            </w:tcBorders>
            <w:shd w:val="clear" w:color="auto" w:fill="F5CFCD"/>
            <w:tcMar>
              <w:top w:w="72" w:type="dxa"/>
              <w:left w:w="144" w:type="dxa"/>
              <w:bottom w:w="72" w:type="dxa"/>
              <w:right w:w="144" w:type="dxa"/>
            </w:tcMar>
            <w:hideMark/>
          </w:tcPr>
          <w:p w14:paraId="3FA7A1A0" w14:textId="77777777" w:rsidR="00DC4B75" w:rsidRDefault="00DC4B75" w:rsidP="00DC4B75">
            <w:pPr>
              <w:rPr>
                <w:lang w:eastAsia="en-US"/>
              </w:rPr>
            </w:pPr>
            <w:r>
              <w:rPr>
                <w:lang w:val="en-US" w:eastAsia="en-US"/>
              </w:rPr>
              <w:t xml:space="preserve">Sustaining effort and persistence </w:t>
            </w:r>
          </w:p>
        </w:tc>
        <w:tc>
          <w:tcPr>
            <w:tcW w:w="3458" w:type="dxa"/>
            <w:tcBorders>
              <w:top w:val="single" w:sz="8" w:space="0" w:color="FFFFFF"/>
              <w:left w:val="single" w:sz="8" w:space="0" w:color="FFFFFF"/>
              <w:bottom w:val="single" w:sz="8" w:space="0" w:color="FFFFFF"/>
              <w:right w:val="single" w:sz="8" w:space="0" w:color="FFFFFF"/>
            </w:tcBorders>
            <w:shd w:val="clear" w:color="auto" w:fill="F5CFCD"/>
            <w:tcMar>
              <w:top w:w="72" w:type="dxa"/>
              <w:left w:w="144" w:type="dxa"/>
              <w:bottom w:w="72" w:type="dxa"/>
              <w:right w:w="144" w:type="dxa"/>
            </w:tcMar>
            <w:hideMark/>
          </w:tcPr>
          <w:p w14:paraId="1CF03F22" w14:textId="77777777" w:rsidR="00DC4B75" w:rsidRDefault="00DC4B75" w:rsidP="00DC4B75">
            <w:pPr>
              <w:rPr>
                <w:lang w:eastAsia="en-US"/>
              </w:rPr>
            </w:pPr>
            <w:r>
              <w:rPr>
                <w:lang w:val="en-US" w:eastAsia="en-US"/>
              </w:rPr>
              <w:t>Foster collaboration, interdependence, and collective learning (8.3)</w:t>
            </w:r>
          </w:p>
        </w:tc>
      </w:tr>
      <w:tr w:rsidR="00DC4B75" w14:paraId="131C19F1" w14:textId="77777777" w:rsidTr="00DC4B75">
        <w:trPr>
          <w:trHeight w:val="584"/>
        </w:trPr>
        <w:tc>
          <w:tcPr>
            <w:tcW w:w="2835" w:type="dxa"/>
            <w:tcBorders>
              <w:top w:val="single" w:sz="8" w:space="0" w:color="FFFFFF"/>
              <w:left w:val="single" w:sz="8" w:space="0" w:color="FFFFFF"/>
              <w:bottom w:val="single" w:sz="8" w:space="0" w:color="FFFFFF"/>
              <w:right w:val="single" w:sz="8" w:space="0" w:color="FFFFFF"/>
            </w:tcBorders>
            <w:shd w:val="clear" w:color="auto" w:fill="FAE9E8"/>
            <w:tcMar>
              <w:top w:w="72" w:type="dxa"/>
              <w:left w:w="144" w:type="dxa"/>
              <w:bottom w:w="72" w:type="dxa"/>
              <w:right w:w="144" w:type="dxa"/>
            </w:tcMar>
            <w:hideMark/>
          </w:tcPr>
          <w:p w14:paraId="301D07D5" w14:textId="77777777" w:rsidR="00DC4B75" w:rsidRDefault="00DC4B75" w:rsidP="00DC4B75">
            <w:pPr>
              <w:rPr>
                <w:lang w:eastAsia="en-US"/>
              </w:rPr>
            </w:pPr>
            <w:r>
              <w:rPr>
                <w:lang w:val="en-US" w:eastAsia="en-US"/>
              </w:rPr>
              <w:t xml:space="preserve">Describing processes for dealing with challenges and conflicts </w:t>
            </w:r>
          </w:p>
        </w:tc>
        <w:tc>
          <w:tcPr>
            <w:tcW w:w="3402" w:type="dxa"/>
            <w:tcBorders>
              <w:top w:val="single" w:sz="8" w:space="0" w:color="FFFFFF"/>
              <w:left w:val="single" w:sz="8" w:space="0" w:color="FFFFFF"/>
              <w:bottom w:val="single" w:sz="8" w:space="0" w:color="FFFFFF"/>
              <w:right w:val="single" w:sz="8" w:space="0" w:color="FFFFFF"/>
            </w:tcBorders>
            <w:shd w:val="clear" w:color="auto" w:fill="FAE9E8"/>
            <w:tcMar>
              <w:top w:w="72" w:type="dxa"/>
              <w:left w:w="144" w:type="dxa"/>
              <w:bottom w:w="72" w:type="dxa"/>
              <w:right w:w="144" w:type="dxa"/>
            </w:tcMar>
            <w:hideMark/>
          </w:tcPr>
          <w:p w14:paraId="64C2382A" w14:textId="77777777" w:rsidR="00DC4B75" w:rsidRDefault="00DC4B75" w:rsidP="00DC4B75">
            <w:pPr>
              <w:rPr>
                <w:lang w:eastAsia="en-US"/>
              </w:rPr>
            </w:pPr>
            <w:r>
              <w:rPr>
                <w:lang w:val="en-US" w:eastAsia="en-US"/>
              </w:rPr>
              <w:t xml:space="preserve">Strategy development </w:t>
            </w:r>
          </w:p>
        </w:tc>
        <w:tc>
          <w:tcPr>
            <w:tcW w:w="3458" w:type="dxa"/>
            <w:tcBorders>
              <w:top w:val="single" w:sz="8" w:space="0" w:color="FFFFFF"/>
              <w:left w:val="single" w:sz="8" w:space="0" w:color="FFFFFF"/>
              <w:bottom w:val="single" w:sz="8" w:space="0" w:color="FFFFFF"/>
              <w:right w:val="single" w:sz="8" w:space="0" w:color="FFFFFF"/>
            </w:tcBorders>
            <w:shd w:val="clear" w:color="auto" w:fill="FAE9E8"/>
            <w:tcMar>
              <w:top w:w="72" w:type="dxa"/>
              <w:left w:w="144" w:type="dxa"/>
              <w:bottom w:w="72" w:type="dxa"/>
              <w:right w:w="144" w:type="dxa"/>
            </w:tcMar>
            <w:hideMark/>
          </w:tcPr>
          <w:p w14:paraId="09F18F88" w14:textId="77777777" w:rsidR="00DC4B75" w:rsidRDefault="00DC4B75" w:rsidP="00DC4B75">
            <w:pPr>
              <w:rPr>
                <w:lang w:eastAsia="en-US"/>
              </w:rPr>
            </w:pPr>
            <w:r>
              <w:rPr>
                <w:lang w:val="en-US" w:eastAsia="en-US"/>
              </w:rPr>
              <w:t xml:space="preserve">Anticipate and plan for challenges (6.2) </w:t>
            </w:r>
          </w:p>
        </w:tc>
      </w:tr>
    </w:tbl>
    <w:p w14:paraId="381BFB9B" w14:textId="77777777" w:rsidR="00025CC2" w:rsidRDefault="00453891" w:rsidP="00DC4B75">
      <w:pPr>
        <w:pStyle w:val="Heading2"/>
        <w:rPr>
          <w:lang w:val="en-US"/>
        </w:rPr>
      </w:pPr>
      <w:r>
        <w:rPr>
          <w:lang w:val="en-US"/>
        </w:rPr>
        <w:t>Reflective Collaborative Statements</w:t>
      </w:r>
    </w:p>
    <w:p w14:paraId="249046F9" w14:textId="77777777" w:rsidR="00DC4B75" w:rsidRPr="00DC4B75" w:rsidRDefault="00DC4B75" w:rsidP="00DC4B75">
      <w:pPr>
        <w:numPr>
          <w:ilvl w:val="0"/>
          <w:numId w:val="21"/>
        </w:numPr>
        <w:ind w:left="714" w:hanging="357"/>
        <w:contextualSpacing/>
        <w:rPr>
          <w:lang w:val="en-US" w:eastAsia="en-US"/>
        </w:rPr>
      </w:pPr>
      <w:r w:rsidRPr="00DC4B75">
        <w:rPr>
          <w:lang w:val="en-US" w:eastAsia="en-US"/>
        </w:rPr>
        <w:t xml:space="preserve">Your statement can be written individually or as a group </w:t>
      </w:r>
    </w:p>
    <w:p w14:paraId="4DFF73E1" w14:textId="77777777" w:rsidR="00DC4B75" w:rsidRPr="00DC4B75" w:rsidRDefault="00DC4B75" w:rsidP="00DC4B75">
      <w:pPr>
        <w:numPr>
          <w:ilvl w:val="0"/>
          <w:numId w:val="21"/>
        </w:numPr>
        <w:ind w:left="714" w:hanging="357"/>
        <w:contextualSpacing/>
        <w:rPr>
          <w:lang w:val="en-US" w:eastAsia="en-US"/>
        </w:rPr>
      </w:pPr>
      <w:r w:rsidRPr="00DC4B75">
        <w:rPr>
          <w:lang w:val="en-US" w:eastAsia="en-US"/>
        </w:rPr>
        <w:t>Your statement doesn’t need to be long</w:t>
      </w:r>
    </w:p>
    <w:p w14:paraId="5C0D6C22" w14:textId="77777777" w:rsidR="00DC4B75" w:rsidRPr="00DC4B75" w:rsidRDefault="00DC4B75" w:rsidP="00DC4B75">
      <w:pPr>
        <w:numPr>
          <w:ilvl w:val="0"/>
          <w:numId w:val="21"/>
        </w:numPr>
        <w:ind w:left="714" w:hanging="357"/>
        <w:contextualSpacing/>
        <w:rPr>
          <w:lang w:val="en-US" w:eastAsia="en-US"/>
        </w:rPr>
      </w:pPr>
      <w:r w:rsidRPr="00DC4B75">
        <w:rPr>
          <w:lang w:val="en-US" w:eastAsia="en-US"/>
        </w:rPr>
        <w:t>Your statement might reflect on the following questions:</w:t>
      </w:r>
    </w:p>
    <w:p w14:paraId="09FA35B0" w14:textId="77777777" w:rsidR="00DC4B75" w:rsidRPr="00DC4B75" w:rsidRDefault="00DC4B75" w:rsidP="00DC4B75">
      <w:pPr>
        <w:numPr>
          <w:ilvl w:val="1"/>
          <w:numId w:val="21"/>
        </w:numPr>
        <w:contextualSpacing/>
        <w:rPr>
          <w:lang w:val="en-US" w:eastAsia="en-US"/>
        </w:rPr>
      </w:pPr>
      <w:r w:rsidRPr="00DC4B75">
        <w:rPr>
          <w:lang w:val="en-US" w:eastAsia="en-US"/>
        </w:rPr>
        <w:t xml:space="preserve">How successful was your group’s collaboration? </w:t>
      </w:r>
    </w:p>
    <w:p w14:paraId="5EEA528A" w14:textId="77777777" w:rsidR="00DC4B75" w:rsidRPr="00DC4B75" w:rsidRDefault="00DC4B75" w:rsidP="00DC4B75">
      <w:pPr>
        <w:numPr>
          <w:ilvl w:val="1"/>
          <w:numId w:val="21"/>
        </w:numPr>
        <w:contextualSpacing/>
        <w:rPr>
          <w:lang w:val="en-US" w:eastAsia="en-US"/>
        </w:rPr>
      </w:pPr>
      <w:r w:rsidRPr="00DC4B75">
        <w:rPr>
          <w:lang w:val="en-US" w:eastAsia="en-US"/>
        </w:rPr>
        <w:t xml:space="preserve">Was this a positive experience for each group member? </w:t>
      </w:r>
    </w:p>
    <w:p w14:paraId="5E6D5B69" w14:textId="77777777" w:rsidR="00DC4B75" w:rsidRPr="00DC4B75" w:rsidRDefault="00DC4B75" w:rsidP="00DC4B75">
      <w:pPr>
        <w:numPr>
          <w:ilvl w:val="1"/>
          <w:numId w:val="21"/>
        </w:numPr>
        <w:contextualSpacing/>
        <w:rPr>
          <w:lang w:val="en-US" w:eastAsia="en-US"/>
        </w:rPr>
      </w:pPr>
      <w:r w:rsidRPr="00DC4B75">
        <w:rPr>
          <w:lang w:val="en-US" w:eastAsia="en-US"/>
        </w:rPr>
        <w:t xml:space="preserve">What did your group do well? </w:t>
      </w:r>
    </w:p>
    <w:p w14:paraId="2458BED6" w14:textId="77777777" w:rsidR="00DC4B75" w:rsidRPr="00DC4B75" w:rsidRDefault="00DC4B75" w:rsidP="00DC4B75">
      <w:pPr>
        <w:numPr>
          <w:ilvl w:val="2"/>
          <w:numId w:val="21"/>
        </w:numPr>
        <w:contextualSpacing/>
        <w:rPr>
          <w:lang w:val="en-US" w:eastAsia="en-US"/>
        </w:rPr>
      </w:pPr>
      <w:r w:rsidRPr="00DC4B75">
        <w:rPr>
          <w:lang w:val="en-US" w:eastAsia="en-US"/>
        </w:rPr>
        <w:t xml:space="preserve">What contributed to your group’s success? </w:t>
      </w:r>
    </w:p>
    <w:p w14:paraId="7B9DDC99" w14:textId="77777777" w:rsidR="00DC4B75" w:rsidRPr="00DC4B75" w:rsidRDefault="00DC4B75" w:rsidP="00DC4B75">
      <w:pPr>
        <w:numPr>
          <w:ilvl w:val="1"/>
          <w:numId w:val="21"/>
        </w:numPr>
        <w:contextualSpacing/>
        <w:rPr>
          <w:lang w:val="en-US" w:eastAsia="en-US"/>
        </w:rPr>
      </w:pPr>
      <w:r w:rsidRPr="00DC4B75">
        <w:rPr>
          <w:lang w:val="en-US" w:eastAsia="en-US"/>
        </w:rPr>
        <w:t xml:space="preserve">What challenges did your group face? </w:t>
      </w:r>
    </w:p>
    <w:p w14:paraId="7224D702" w14:textId="77777777" w:rsidR="00DC4B75" w:rsidRPr="00DC4B75" w:rsidRDefault="00DC4B75" w:rsidP="00DC4B75">
      <w:pPr>
        <w:numPr>
          <w:ilvl w:val="2"/>
          <w:numId w:val="21"/>
        </w:numPr>
        <w:contextualSpacing/>
        <w:rPr>
          <w:lang w:val="en-US" w:eastAsia="en-US"/>
        </w:rPr>
      </w:pPr>
      <w:r w:rsidRPr="00DC4B75">
        <w:rPr>
          <w:lang w:val="en-US" w:eastAsia="en-US"/>
        </w:rPr>
        <w:lastRenderedPageBreak/>
        <w:t xml:space="preserve">How did you overcome these challenges? </w:t>
      </w:r>
    </w:p>
    <w:p w14:paraId="0A596AA1" w14:textId="77777777" w:rsidR="00DC4B75" w:rsidRPr="00DC4B75" w:rsidRDefault="00DC4B75" w:rsidP="00DC4B75">
      <w:pPr>
        <w:numPr>
          <w:ilvl w:val="2"/>
          <w:numId w:val="21"/>
        </w:numPr>
        <w:contextualSpacing/>
        <w:rPr>
          <w:lang w:val="en-US" w:eastAsia="en-US"/>
        </w:rPr>
      </w:pPr>
      <w:r w:rsidRPr="00DC4B75">
        <w:rPr>
          <w:lang w:val="en-US" w:eastAsia="en-US"/>
        </w:rPr>
        <w:t xml:space="preserve">Why didn’t you overcome these challenges? </w:t>
      </w:r>
    </w:p>
    <w:p w14:paraId="235C628E" w14:textId="77777777" w:rsidR="00DC4B75" w:rsidRPr="00DC4B75" w:rsidRDefault="00DC4B75" w:rsidP="00DC4B75">
      <w:pPr>
        <w:numPr>
          <w:ilvl w:val="1"/>
          <w:numId w:val="21"/>
        </w:numPr>
        <w:contextualSpacing/>
        <w:rPr>
          <w:lang w:val="en-US" w:eastAsia="en-US"/>
        </w:rPr>
      </w:pPr>
      <w:r w:rsidRPr="00DC4B75">
        <w:rPr>
          <w:lang w:val="en-US" w:eastAsia="en-US"/>
        </w:rPr>
        <w:t xml:space="preserve">What supports were required to support your collaboration? </w:t>
      </w:r>
    </w:p>
    <w:p w14:paraId="2A3DA0AD" w14:textId="77777777" w:rsidR="00DC4B75" w:rsidRPr="00DC4B75" w:rsidRDefault="00DC4B75" w:rsidP="00DC4B75">
      <w:pPr>
        <w:numPr>
          <w:ilvl w:val="2"/>
          <w:numId w:val="21"/>
        </w:numPr>
        <w:contextualSpacing/>
        <w:rPr>
          <w:lang w:val="en-US" w:eastAsia="en-US"/>
        </w:rPr>
      </w:pPr>
      <w:r w:rsidRPr="00DC4B75">
        <w:rPr>
          <w:lang w:val="en-US" w:eastAsia="en-US"/>
        </w:rPr>
        <w:t xml:space="preserve">Did you have access to these supports? </w:t>
      </w:r>
    </w:p>
    <w:p w14:paraId="1949E471" w14:textId="77777777" w:rsidR="00DC4B75" w:rsidRPr="00DC4B75" w:rsidRDefault="00DC4B75" w:rsidP="00DC4B75">
      <w:pPr>
        <w:numPr>
          <w:ilvl w:val="1"/>
          <w:numId w:val="21"/>
        </w:numPr>
        <w:contextualSpacing/>
        <w:rPr>
          <w:lang w:val="en-US" w:eastAsia="en-US"/>
        </w:rPr>
      </w:pPr>
      <w:r w:rsidRPr="00DC4B75">
        <w:rPr>
          <w:lang w:val="en-US" w:eastAsia="en-US"/>
        </w:rPr>
        <w:t xml:space="preserve">How did you develop and maintain collaboration and communication? </w:t>
      </w:r>
    </w:p>
    <w:p w14:paraId="42CD837D" w14:textId="77777777" w:rsidR="00DC4B75" w:rsidRPr="00DC4B75" w:rsidRDefault="00DC4B75" w:rsidP="00DC4B75">
      <w:pPr>
        <w:numPr>
          <w:ilvl w:val="1"/>
          <w:numId w:val="21"/>
        </w:numPr>
        <w:contextualSpacing/>
        <w:rPr>
          <w:lang w:val="en-US" w:eastAsia="en-US"/>
        </w:rPr>
      </w:pPr>
      <w:r w:rsidRPr="00DC4B75">
        <w:rPr>
          <w:lang w:val="en-US" w:eastAsia="en-US"/>
        </w:rPr>
        <w:t>Anything else you wish for the marker to know about the collaboration</w:t>
      </w:r>
    </w:p>
    <w:p w14:paraId="613A3457" w14:textId="77777777" w:rsidR="00025CC2" w:rsidRDefault="00453891" w:rsidP="00DC4B75">
      <w:pPr>
        <w:pStyle w:val="Heading2"/>
        <w:rPr>
          <w:lang w:val="en-US"/>
        </w:rPr>
      </w:pPr>
      <w:r>
        <w:rPr>
          <w:lang w:val="en-US"/>
        </w:rPr>
        <w:t xml:space="preserve">Exemplar quotes (Undergrad Mandatory </w:t>
      </w:r>
      <w:proofErr w:type="spellStart"/>
      <w:r>
        <w:rPr>
          <w:lang w:val="en-US"/>
        </w:rPr>
        <w:t>S&amp;IE</w:t>
      </w:r>
      <w:proofErr w:type="spellEnd"/>
      <w:r>
        <w:rPr>
          <w:lang w:val="en-US"/>
        </w:rPr>
        <w:t xml:space="preserve"> Unit)</w:t>
      </w:r>
    </w:p>
    <w:p w14:paraId="10F6D6F5" w14:textId="77777777" w:rsidR="00453891" w:rsidRDefault="00453891" w:rsidP="00025CC2">
      <w:r>
        <w:t>"[Our collaboration] has been highly rewarding, providing us with valuable insights into effective teamwork and collaborative planning that will undoubtedly benefit our practice as future teachers.”</w:t>
      </w:r>
    </w:p>
    <w:p w14:paraId="68A13750" w14:textId="77777777" w:rsidR="00025CC2" w:rsidRDefault="00453891" w:rsidP="00025CC2">
      <w:r>
        <w:t>"...we always ended up with a better idea than what we individually offered, and helpful discussions to help us understand the concepts more thoroughly.”</w:t>
      </w:r>
    </w:p>
    <w:p w14:paraId="0BD3EEC1" w14:textId="77777777" w:rsidR="00453891" w:rsidRDefault="00453891" w:rsidP="00025CC2">
      <w:pPr>
        <w:rPr>
          <w:lang w:val="en-US"/>
        </w:rPr>
      </w:pPr>
      <w:r>
        <w:t>"Overall, our group’s collaboration over the course of this task allowed us as pre-service teachers to consider how we might implement similar opportunities for communication in our future classrooms."</w:t>
      </w:r>
    </w:p>
    <w:p w14:paraId="5C7B0ACC" w14:textId="77777777" w:rsidR="00025CC2" w:rsidRDefault="00453891" w:rsidP="00DC4B75">
      <w:pPr>
        <w:pStyle w:val="Heading2"/>
        <w:rPr>
          <w:lang w:val="en-US"/>
        </w:rPr>
      </w:pPr>
      <w:r>
        <w:rPr>
          <w:lang w:val="en-US"/>
        </w:rPr>
        <w:t>Collaborative Statements &amp; UDL</w:t>
      </w:r>
    </w:p>
    <w:tbl>
      <w:tblPr>
        <w:tblW w:w="9868" w:type="dxa"/>
        <w:tblCellMar>
          <w:left w:w="0" w:type="dxa"/>
          <w:right w:w="0" w:type="dxa"/>
        </w:tblCellMar>
        <w:tblLook w:val="0420" w:firstRow="1" w:lastRow="0" w:firstColumn="0" w:lastColumn="0" w:noHBand="0" w:noVBand="1"/>
      </w:tblPr>
      <w:tblGrid>
        <w:gridCol w:w="3546"/>
        <w:gridCol w:w="2694"/>
        <w:gridCol w:w="3628"/>
      </w:tblGrid>
      <w:tr w:rsidR="00DC4B75" w14:paraId="126A6AB7" w14:textId="77777777" w:rsidTr="00DC4B75">
        <w:trPr>
          <w:trHeight w:val="584"/>
        </w:trPr>
        <w:tc>
          <w:tcPr>
            <w:tcW w:w="3546" w:type="dxa"/>
            <w:tcBorders>
              <w:top w:val="single" w:sz="8" w:space="0" w:color="FFFFFF"/>
              <w:left w:val="single" w:sz="8" w:space="0" w:color="FFFFFF"/>
              <w:bottom w:val="single" w:sz="24" w:space="0" w:color="FFFFFF"/>
              <w:right w:val="single" w:sz="8" w:space="0" w:color="FFFFFF"/>
            </w:tcBorders>
            <w:shd w:val="clear" w:color="auto" w:fill="E64626"/>
            <w:tcMar>
              <w:top w:w="72" w:type="dxa"/>
              <w:left w:w="144" w:type="dxa"/>
              <w:bottom w:w="72" w:type="dxa"/>
              <w:right w:w="144" w:type="dxa"/>
            </w:tcMar>
            <w:hideMark/>
          </w:tcPr>
          <w:p w14:paraId="775A2626" w14:textId="77777777" w:rsidR="00DC4B75" w:rsidRDefault="00DC4B75" w:rsidP="00DC4B75">
            <w:pPr>
              <w:rPr>
                <w:lang w:eastAsia="en-US"/>
              </w:rPr>
            </w:pPr>
            <w:r>
              <w:rPr>
                <w:b/>
                <w:bCs/>
                <w:lang w:val="en-US" w:eastAsia="en-US"/>
              </w:rPr>
              <w:t xml:space="preserve">Characteristic </w:t>
            </w:r>
          </w:p>
        </w:tc>
        <w:tc>
          <w:tcPr>
            <w:tcW w:w="2694" w:type="dxa"/>
            <w:tcBorders>
              <w:top w:val="single" w:sz="8" w:space="0" w:color="FFFFFF"/>
              <w:left w:val="single" w:sz="8" w:space="0" w:color="FFFFFF"/>
              <w:bottom w:val="single" w:sz="24" w:space="0" w:color="FFFFFF"/>
              <w:right w:val="single" w:sz="8" w:space="0" w:color="FFFFFF"/>
            </w:tcBorders>
            <w:shd w:val="clear" w:color="auto" w:fill="E64626"/>
            <w:tcMar>
              <w:top w:w="72" w:type="dxa"/>
              <w:left w:w="144" w:type="dxa"/>
              <w:bottom w:w="72" w:type="dxa"/>
              <w:right w:w="144" w:type="dxa"/>
            </w:tcMar>
            <w:hideMark/>
          </w:tcPr>
          <w:p w14:paraId="58766B2D" w14:textId="77777777" w:rsidR="00DC4B75" w:rsidRDefault="00DC4B75" w:rsidP="00DC4B75">
            <w:pPr>
              <w:rPr>
                <w:lang w:eastAsia="en-US"/>
              </w:rPr>
            </w:pPr>
            <w:r>
              <w:rPr>
                <w:b/>
                <w:bCs/>
                <w:lang w:val="en-US" w:eastAsia="en-US"/>
              </w:rPr>
              <w:t xml:space="preserve">Link to UDL Guidelines </w:t>
            </w:r>
          </w:p>
        </w:tc>
        <w:tc>
          <w:tcPr>
            <w:tcW w:w="3628" w:type="dxa"/>
            <w:tcBorders>
              <w:top w:val="single" w:sz="8" w:space="0" w:color="FFFFFF"/>
              <w:left w:val="single" w:sz="8" w:space="0" w:color="FFFFFF"/>
              <w:bottom w:val="single" w:sz="24" w:space="0" w:color="FFFFFF"/>
              <w:right w:val="single" w:sz="8" w:space="0" w:color="FFFFFF"/>
            </w:tcBorders>
            <w:shd w:val="clear" w:color="auto" w:fill="E64626"/>
            <w:tcMar>
              <w:top w:w="72" w:type="dxa"/>
              <w:left w:w="144" w:type="dxa"/>
              <w:bottom w:w="72" w:type="dxa"/>
              <w:right w:w="144" w:type="dxa"/>
            </w:tcMar>
            <w:hideMark/>
          </w:tcPr>
          <w:p w14:paraId="51FA826D" w14:textId="77777777" w:rsidR="00DC4B75" w:rsidRDefault="00DC4B75" w:rsidP="00DC4B75">
            <w:pPr>
              <w:rPr>
                <w:lang w:eastAsia="en-US"/>
              </w:rPr>
            </w:pPr>
            <w:r>
              <w:rPr>
                <w:b/>
                <w:bCs/>
                <w:lang w:val="en-US" w:eastAsia="en-US"/>
              </w:rPr>
              <w:t xml:space="preserve">Consideration </w:t>
            </w:r>
          </w:p>
        </w:tc>
      </w:tr>
      <w:tr w:rsidR="00DC4B75" w14:paraId="504EC068" w14:textId="77777777" w:rsidTr="00DC4B75">
        <w:trPr>
          <w:trHeight w:val="584"/>
        </w:trPr>
        <w:tc>
          <w:tcPr>
            <w:tcW w:w="3546" w:type="dxa"/>
            <w:tcBorders>
              <w:top w:val="single" w:sz="24" w:space="0" w:color="FFFFFF"/>
              <w:left w:val="single" w:sz="8" w:space="0" w:color="FFFFFF"/>
              <w:bottom w:val="single" w:sz="8" w:space="0" w:color="FFFFFF"/>
              <w:right w:val="single" w:sz="8" w:space="0" w:color="FFFFFF"/>
            </w:tcBorders>
            <w:shd w:val="clear" w:color="auto" w:fill="F5CFCD"/>
            <w:tcMar>
              <w:top w:w="72" w:type="dxa"/>
              <w:left w:w="144" w:type="dxa"/>
              <w:bottom w:w="72" w:type="dxa"/>
              <w:right w:w="144" w:type="dxa"/>
            </w:tcMar>
            <w:hideMark/>
          </w:tcPr>
          <w:p w14:paraId="178C9D2A" w14:textId="77777777" w:rsidR="00DC4B75" w:rsidRDefault="00DC4B75" w:rsidP="00DC4B75">
            <w:pPr>
              <w:rPr>
                <w:lang w:eastAsia="en-US"/>
              </w:rPr>
            </w:pPr>
            <w:r>
              <w:rPr>
                <w:lang w:val="en-US" w:eastAsia="en-US"/>
              </w:rPr>
              <w:t xml:space="preserve">Option for individual and/or collective reflection </w:t>
            </w:r>
          </w:p>
        </w:tc>
        <w:tc>
          <w:tcPr>
            <w:tcW w:w="2694" w:type="dxa"/>
            <w:tcBorders>
              <w:top w:val="single" w:sz="24" w:space="0" w:color="FFFFFF"/>
              <w:left w:val="single" w:sz="8" w:space="0" w:color="FFFFFF"/>
              <w:bottom w:val="single" w:sz="8" w:space="0" w:color="FFFFFF"/>
              <w:right w:val="single" w:sz="8" w:space="0" w:color="FFFFFF"/>
            </w:tcBorders>
            <w:shd w:val="clear" w:color="auto" w:fill="F5CFCD"/>
            <w:tcMar>
              <w:top w:w="72" w:type="dxa"/>
              <w:left w:w="144" w:type="dxa"/>
              <w:bottom w:w="72" w:type="dxa"/>
              <w:right w:w="144" w:type="dxa"/>
            </w:tcMar>
            <w:hideMark/>
          </w:tcPr>
          <w:p w14:paraId="08760DF5" w14:textId="77777777" w:rsidR="00DC4B75" w:rsidRDefault="00DC4B75" w:rsidP="00DC4B75">
            <w:pPr>
              <w:rPr>
                <w:lang w:eastAsia="en-US"/>
              </w:rPr>
            </w:pPr>
            <w:r>
              <w:rPr>
                <w:lang w:val="en-US" w:eastAsia="en-US"/>
              </w:rPr>
              <w:t xml:space="preserve">Emotional capacity </w:t>
            </w:r>
          </w:p>
        </w:tc>
        <w:tc>
          <w:tcPr>
            <w:tcW w:w="3628" w:type="dxa"/>
            <w:tcBorders>
              <w:top w:val="single" w:sz="24" w:space="0" w:color="FFFFFF"/>
              <w:left w:val="single" w:sz="8" w:space="0" w:color="FFFFFF"/>
              <w:bottom w:val="single" w:sz="8" w:space="0" w:color="FFFFFF"/>
              <w:right w:val="single" w:sz="8" w:space="0" w:color="FFFFFF"/>
            </w:tcBorders>
            <w:shd w:val="clear" w:color="auto" w:fill="F5CFCD"/>
            <w:tcMar>
              <w:top w:w="72" w:type="dxa"/>
              <w:left w:w="144" w:type="dxa"/>
              <w:bottom w:w="72" w:type="dxa"/>
              <w:right w:w="144" w:type="dxa"/>
            </w:tcMar>
            <w:hideMark/>
          </w:tcPr>
          <w:p w14:paraId="34021E3C" w14:textId="77777777" w:rsidR="00DC4B75" w:rsidRDefault="00DC4B75" w:rsidP="00DC4B75">
            <w:pPr>
              <w:rPr>
                <w:lang w:eastAsia="en-US"/>
              </w:rPr>
            </w:pPr>
            <w:r>
              <w:rPr>
                <w:lang w:val="en-US" w:eastAsia="en-US"/>
              </w:rPr>
              <w:t xml:space="preserve">Promote individual and collective reflection (9.3) </w:t>
            </w:r>
          </w:p>
        </w:tc>
      </w:tr>
      <w:tr w:rsidR="00DC4B75" w14:paraId="220E962B" w14:textId="77777777" w:rsidTr="00DC4B75">
        <w:trPr>
          <w:trHeight w:val="584"/>
        </w:trPr>
        <w:tc>
          <w:tcPr>
            <w:tcW w:w="3546" w:type="dxa"/>
            <w:tcBorders>
              <w:top w:val="single" w:sz="8" w:space="0" w:color="FFFFFF"/>
              <w:left w:val="single" w:sz="8" w:space="0" w:color="FFFFFF"/>
              <w:bottom w:val="single" w:sz="8" w:space="0" w:color="FFFFFF"/>
              <w:right w:val="single" w:sz="8" w:space="0" w:color="FFFFFF"/>
            </w:tcBorders>
            <w:shd w:val="clear" w:color="auto" w:fill="FAE9E8"/>
            <w:tcMar>
              <w:top w:w="72" w:type="dxa"/>
              <w:left w:w="144" w:type="dxa"/>
              <w:bottom w:w="72" w:type="dxa"/>
              <w:right w:w="144" w:type="dxa"/>
            </w:tcMar>
            <w:hideMark/>
          </w:tcPr>
          <w:p w14:paraId="78384319" w14:textId="77777777" w:rsidR="00DC4B75" w:rsidRDefault="00DC4B75" w:rsidP="00DC4B75">
            <w:pPr>
              <w:rPr>
                <w:lang w:eastAsia="en-US"/>
              </w:rPr>
            </w:pPr>
            <w:r>
              <w:rPr>
                <w:lang w:val="en-US" w:eastAsia="en-US"/>
              </w:rPr>
              <w:t xml:space="preserve">Encouraging personal reflection that is shared with others </w:t>
            </w:r>
          </w:p>
        </w:tc>
        <w:tc>
          <w:tcPr>
            <w:tcW w:w="2694" w:type="dxa"/>
            <w:tcBorders>
              <w:top w:val="single" w:sz="8" w:space="0" w:color="FFFFFF"/>
              <w:left w:val="single" w:sz="8" w:space="0" w:color="FFFFFF"/>
              <w:bottom w:val="single" w:sz="8" w:space="0" w:color="FFFFFF"/>
              <w:right w:val="single" w:sz="8" w:space="0" w:color="FFFFFF"/>
            </w:tcBorders>
            <w:shd w:val="clear" w:color="auto" w:fill="FAE9E8"/>
            <w:tcMar>
              <w:top w:w="72" w:type="dxa"/>
              <w:left w:w="144" w:type="dxa"/>
              <w:bottom w:w="72" w:type="dxa"/>
              <w:right w:w="144" w:type="dxa"/>
            </w:tcMar>
            <w:hideMark/>
          </w:tcPr>
          <w:p w14:paraId="217316D0" w14:textId="77777777" w:rsidR="00DC4B75" w:rsidRDefault="00DC4B75" w:rsidP="00DC4B75">
            <w:pPr>
              <w:rPr>
                <w:lang w:eastAsia="en-US"/>
              </w:rPr>
            </w:pPr>
            <w:r>
              <w:rPr>
                <w:lang w:val="en-US" w:eastAsia="en-US"/>
              </w:rPr>
              <w:t xml:space="preserve">Perception </w:t>
            </w:r>
          </w:p>
        </w:tc>
        <w:tc>
          <w:tcPr>
            <w:tcW w:w="3628" w:type="dxa"/>
            <w:tcBorders>
              <w:top w:val="single" w:sz="8" w:space="0" w:color="FFFFFF"/>
              <w:left w:val="single" w:sz="8" w:space="0" w:color="FFFFFF"/>
              <w:bottom w:val="single" w:sz="8" w:space="0" w:color="FFFFFF"/>
              <w:right w:val="single" w:sz="8" w:space="0" w:color="FFFFFF"/>
            </w:tcBorders>
            <w:shd w:val="clear" w:color="auto" w:fill="FAE9E8"/>
            <w:tcMar>
              <w:top w:w="72" w:type="dxa"/>
              <w:left w:w="144" w:type="dxa"/>
              <w:bottom w:w="72" w:type="dxa"/>
              <w:right w:w="144" w:type="dxa"/>
            </w:tcMar>
            <w:hideMark/>
          </w:tcPr>
          <w:p w14:paraId="573EDF6F" w14:textId="77777777" w:rsidR="00DC4B75" w:rsidRDefault="00DC4B75" w:rsidP="00DC4B75">
            <w:pPr>
              <w:rPr>
                <w:lang w:eastAsia="en-US"/>
              </w:rPr>
            </w:pPr>
            <w:r>
              <w:rPr>
                <w:lang w:val="en-US" w:eastAsia="en-US"/>
              </w:rPr>
              <w:t xml:space="preserve">Represent a diversity of perspectives (1.3) </w:t>
            </w:r>
          </w:p>
        </w:tc>
      </w:tr>
    </w:tbl>
    <w:p w14:paraId="24A3B83B" w14:textId="77777777" w:rsidR="00025CC2" w:rsidRDefault="00453891" w:rsidP="008B0E75">
      <w:pPr>
        <w:pStyle w:val="Heading2"/>
        <w:rPr>
          <w:lang w:val="en-US"/>
        </w:rPr>
      </w:pPr>
      <w:r>
        <w:rPr>
          <w:lang w:val="en-US"/>
        </w:rPr>
        <w:t>Anecdotally… after implementation</w:t>
      </w:r>
    </w:p>
    <w:p w14:paraId="37DF6349" w14:textId="77777777" w:rsidR="00025CC2" w:rsidRDefault="00453891" w:rsidP="00025CC2">
      <w:pPr>
        <w:rPr>
          <w:lang w:val="en-US"/>
        </w:rPr>
      </w:pPr>
      <w:r>
        <w:rPr>
          <w:lang w:val="en-US"/>
        </w:rPr>
        <w:t>Before implementation:</w:t>
      </w:r>
    </w:p>
    <w:p w14:paraId="0FF0B5AC" w14:textId="77777777" w:rsidR="00025CC2" w:rsidRDefault="00453891" w:rsidP="008B0E75">
      <w:pPr>
        <w:numPr>
          <w:ilvl w:val="0"/>
          <w:numId w:val="22"/>
        </w:numPr>
        <w:ind w:left="714" w:hanging="357"/>
        <w:contextualSpacing/>
        <w:rPr>
          <w:lang w:val="en-US"/>
        </w:rPr>
      </w:pPr>
      <w:r>
        <w:rPr>
          <w:lang w:val="en-US"/>
        </w:rPr>
        <w:t>Students had a negative attitude towards group work</w:t>
      </w:r>
    </w:p>
    <w:p w14:paraId="20764C45" w14:textId="77777777" w:rsidR="00025CC2" w:rsidRDefault="00453891" w:rsidP="008B0E75">
      <w:pPr>
        <w:numPr>
          <w:ilvl w:val="0"/>
          <w:numId w:val="22"/>
        </w:numPr>
        <w:ind w:left="714" w:hanging="357"/>
        <w:contextualSpacing/>
        <w:rPr>
          <w:lang w:val="en-US"/>
        </w:rPr>
      </w:pPr>
      <w:r>
        <w:rPr>
          <w:lang w:val="en-US"/>
        </w:rPr>
        <w:t>Students felt burdened by group work</w:t>
      </w:r>
    </w:p>
    <w:p w14:paraId="7558C329" w14:textId="77777777" w:rsidR="00025CC2" w:rsidRDefault="00453891" w:rsidP="008B0E75">
      <w:pPr>
        <w:numPr>
          <w:ilvl w:val="0"/>
          <w:numId w:val="22"/>
        </w:numPr>
        <w:ind w:left="714" w:hanging="357"/>
        <w:contextualSpacing/>
        <w:rPr>
          <w:lang w:val="en-US"/>
        </w:rPr>
      </w:pPr>
      <w:r>
        <w:rPr>
          <w:lang w:val="en-US"/>
        </w:rPr>
        <w:t>Many reports of ‘free riding’ or ‘social loafing’</w:t>
      </w:r>
    </w:p>
    <w:p w14:paraId="694402C3" w14:textId="77777777" w:rsidR="00025CC2" w:rsidRDefault="00453891" w:rsidP="008B0E75">
      <w:pPr>
        <w:numPr>
          <w:ilvl w:val="0"/>
          <w:numId w:val="22"/>
        </w:numPr>
        <w:ind w:left="714" w:hanging="357"/>
        <w:contextualSpacing/>
        <w:rPr>
          <w:lang w:val="en-US"/>
        </w:rPr>
      </w:pPr>
      <w:r>
        <w:rPr>
          <w:lang w:val="en-US"/>
        </w:rPr>
        <w:t>Observation/admitting to the ‘sucker effect’ (reduced personal efforts)</w:t>
      </w:r>
    </w:p>
    <w:p w14:paraId="712AF13E" w14:textId="77777777" w:rsidR="00025CC2" w:rsidRDefault="00453891" w:rsidP="008B0E75">
      <w:pPr>
        <w:numPr>
          <w:ilvl w:val="0"/>
          <w:numId w:val="22"/>
        </w:numPr>
        <w:ind w:left="714" w:hanging="357"/>
        <w:contextualSpacing/>
        <w:rPr>
          <w:lang w:val="en-US"/>
        </w:rPr>
      </w:pPr>
      <w:r>
        <w:rPr>
          <w:lang w:val="en-US"/>
        </w:rPr>
        <w:t>Reports of dissatisfaction with collective grades</w:t>
      </w:r>
    </w:p>
    <w:p w14:paraId="1775C1C6" w14:textId="77777777" w:rsidR="00025CC2" w:rsidRDefault="00453891" w:rsidP="008B0E75">
      <w:pPr>
        <w:numPr>
          <w:ilvl w:val="0"/>
          <w:numId w:val="22"/>
        </w:numPr>
        <w:ind w:left="714" w:hanging="357"/>
        <w:contextualSpacing/>
        <w:rPr>
          <w:lang w:val="en-US"/>
        </w:rPr>
      </w:pPr>
      <w:r>
        <w:rPr>
          <w:lang w:val="en-US"/>
        </w:rPr>
        <w:t>Reports of group conflict after grade release</w:t>
      </w:r>
    </w:p>
    <w:p w14:paraId="1B979249" w14:textId="77777777" w:rsidR="00025CC2" w:rsidRDefault="00453891" w:rsidP="008B0E75">
      <w:pPr>
        <w:numPr>
          <w:ilvl w:val="0"/>
          <w:numId w:val="22"/>
        </w:numPr>
        <w:ind w:left="714" w:hanging="357"/>
        <w:contextualSpacing/>
        <w:rPr>
          <w:lang w:val="en-US"/>
        </w:rPr>
      </w:pPr>
      <w:r>
        <w:rPr>
          <w:lang w:val="en-US"/>
        </w:rPr>
        <w:t>Requests for separate marking</w:t>
      </w:r>
    </w:p>
    <w:p w14:paraId="20D3CDB1" w14:textId="77777777" w:rsidR="00025CC2" w:rsidRDefault="00453891" w:rsidP="00025CC2">
      <w:pPr>
        <w:rPr>
          <w:lang w:val="en-US"/>
        </w:rPr>
      </w:pPr>
      <w:r>
        <w:rPr>
          <w:lang w:val="en-US"/>
        </w:rPr>
        <w:t>After implementation:</w:t>
      </w:r>
    </w:p>
    <w:p w14:paraId="7886CA9A" w14:textId="77777777" w:rsidR="00025CC2" w:rsidRDefault="00453891" w:rsidP="008B0E75">
      <w:pPr>
        <w:numPr>
          <w:ilvl w:val="0"/>
          <w:numId w:val="22"/>
        </w:numPr>
        <w:ind w:left="714" w:hanging="357"/>
        <w:contextualSpacing/>
        <w:rPr>
          <w:lang w:val="en-US"/>
        </w:rPr>
      </w:pPr>
      <w:r>
        <w:rPr>
          <w:lang w:val="en-US"/>
        </w:rPr>
        <w:t>Neutral attitude towards group work</w:t>
      </w:r>
    </w:p>
    <w:p w14:paraId="661764D6" w14:textId="77777777" w:rsidR="00025CC2" w:rsidRDefault="00453891" w:rsidP="008B0E75">
      <w:pPr>
        <w:numPr>
          <w:ilvl w:val="0"/>
          <w:numId w:val="22"/>
        </w:numPr>
        <w:ind w:left="714" w:hanging="357"/>
        <w:contextualSpacing/>
        <w:rPr>
          <w:lang w:val="en-US"/>
        </w:rPr>
      </w:pPr>
      <w:r>
        <w:rPr>
          <w:lang w:val="en-US"/>
        </w:rPr>
        <w:t>Few reports of ‘free riding’ or ‘social loafing’ (during collaboration)</w:t>
      </w:r>
    </w:p>
    <w:p w14:paraId="2A845F5A" w14:textId="77777777" w:rsidR="00025CC2" w:rsidRDefault="00453891" w:rsidP="008B0E75">
      <w:pPr>
        <w:numPr>
          <w:ilvl w:val="0"/>
          <w:numId w:val="22"/>
        </w:numPr>
        <w:ind w:left="714" w:hanging="357"/>
        <w:contextualSpacing/>
        <w:rPr>
          <w:lang w:val="en-US"/>
        </w:rPr>
      </w:pPr>
      <w:r>
        <w:rPr>
          <w:lang w:val="en-US"/>
        </w:rPr>
        <w:lastRenderedPageBreak/>
        <w:t>No reports of group conflict</w:t>
      </w:r>
    </w:p>
    <w:p w14:paraId="334AD1F8" w14:textId="77777777" w:rsidR="00453891" w:rsidRDefault="00453891" w:rsidP="008B0E75">
      <w:pPr>
        <w:numPr>
          <w:ilvl w:val="0"/>
          <w:numId w:val="22"/>
        </w:numPr>
        <w:ind w:left="714" w:hanging="357"/>
        <w:contextualSpacing/>
        <w:rPr>
          <w:lang w:val="en-US"/>
        </w:rPr>
      </w:pPr>
      <w:r>
        <w:rPr>
          <w:lang w:val="en-US"/>
        </w:rPr>
        <w:t>No requests for separate marking</w:t>
      </w:r>
    </w:p>
    <w:p w14:paraId="5865DB81" w14:textId="77777777" w:rsidR="00453891" w:rsidRPr="008B0E75" w:rsidRDefault="00453891" w:rsidP="008B0E75">
      <w:pPr>
        <w:numPr>
          <w:ilvl w:val="0"/>
          <w:numId w:val="22"/>
        </w:numPr>
        <w:ind w:left="714" w:hanging="357"/>
        <w:contextualSpacing/>
        <w:rPr>
          <w:lang w:val="en-US"/>
        </w:rPr>
      </w:pPr>
      <w:r>
        <w:rPr>
          <w:lang w:val="en-US"/>
        </w:rPr>
        <w:t>No reports of dissatisfaction with collective grades</w:t>
      </w:r>
    </w:p>
    <w:p w14:paraId="56A2B77B" w14:textId="77777777" w:rsidR="00453891" w:rsidRPr="00025CC2" w:rsidRDefault="00453891" w:rsidP="008B0E75">
      <w:pPr>
        <w:pStyle w:val="Heading2"/>
      </w:pPr>
      <w:r w:rsidRPr="00025CC2">
        <w:t>References</w:t>
      </w:r>
    </w:p>
    <w:p w14:paraId="3B65DECC" w14:textId="77777777" w:rsidR="00025CC2" w:rsidRDefault="00453891" w:rsidP="00025CC2">
      <w:r w:rsidRPr="00025CC2">
        <w:t xml:space="preserve">Aaron, J. R., McDowell, W. C., &amp; Herdman, A. O. (2014). The Effects of a Team Charter on Student Team </w:t>
      </w:r>
      <w:proofErr w:type="spellStart"/>
      <w:r w:rsidRPr="00025CC2">
        <w:t>Behaviors</w:t>
      </w:r>
      <w:proofErr w:type="spellEnd"/>
      <w:r w:rsidRPr="00025CC2">
        <w:t>. </w:t>
      </w:r>
      <w:r w:rsidRPr="00025CC2">
        <w:rPr>
          <w:i/>
          <w:iCs/>
        </w:rPr>
        <w:t>Journal of Education for Business</w:t>
      </w:r>
      <w:r w:rsidRPr="00025CC2">
        <w:t>, </w:t>
      </w:r>
      <w:r w:rsidRPr="00025CC2">
        <w:rPr>
          <w:i/>
          <w:iCs/>
        </w:rPr>
        <w:t>89</w:t>
      </w:r>
      <w:r w:rsidRPr="00025CC2">
        <w:t xml:space="preserve">(2), 90–97. </w:t>
      </w:r>
      <w:hyperlink r:id="rId19" w:history="1">
        <w:r w:rsidR="006032B7" w:rsidRPr="0076020C">
          <w:rPr>
            <w:rStyle w:val="Hyperlink"/>
          </w:rPr>
          <w:t>https://doi.org/10.1080/08832323.2013.763753</w:t>
        </w:r>
      </w:hyperlink>
    </w:p>
    <w:p w14:paraId="4E210E47" w14:textId="77777777" w:rsidR="00025CC2" w:rsidRDefault="00453891" w:rsidP="00025CC2">
      <w:r w:rsidRPr="00025CC2">
        <w:t xml:space="preserve">Barron, B. (2000). Achieving coordination in collaborative problem-solving groups. </w:t>
      </w:r>
      <w:r w:rsidRPr="00025CC2">
        <w:rPr>
          <w:i/>
          <w:iCs/>
        </w:rPr>
        <w:t>Journal of the Learning Sciences</w:t>
      </w:r>
      <w:r w:rsidRPr="00025CC2">
        <w:t xml:space="preserve">, </w:t>
      </w:r>
      <w:r w:rsidRPr="00025CC2">
        <w:rPr>
          <w:i/>
          <w:iCs/>
        </w:rPr>
        <w:t>9</w:t>
      </w:r>
      <w:r w:rsidRPr="00025CC2">
        <w:t>, 403–436.</w:t>
      </w:r>
    </w:p>
    <w:p w14:paraId="652D8F49" w14:textId="77777777" w:rsidR="00025CC2" w:rsidRDefault="00453891" w:rsidP="00025CC2">
      <w:r w:rsidRPr="00025CC2">
        <w:t xml:space="preserve">Hunsaker, P., </w:t>
      </w:r>
      <w:proofErr w:type="spellStart"/>
      <w:r w:rsidRPr="00025CC2">
        <w:t>Pavett</w:t>
      </w:r>
      <w:proofErr w:type="spellEnd"/>
      <w:r w:rsidRPr="00025CC2">
        <w:t xml:space="preserve">, C., &amp; Hunsaker, J. (2011). Increasing student learning effectiveness with team charters. </w:t>
      </w:r>
      <w:r w:rsidRPr="00025CC2">
        <w:rPr>
          <w:i/>
          <w:iCs/>
        </w:rPr>
        <w:t>Journal of Education for Business</w:t>
      </w:r>
      <w:r w:rsidRPr="00025CC2">
        <w:t xml:space="preserve">, </w:t>
      </w:r>
      <w:r w:rsidRPr="00025CC2">
        <w:rPr>
          <w:i/>
          <w:iCs/>
        </w:rPr>
        <w:t>86</w:t>
      </w:r>
      <w:r w:rsidRPr="00025CC2">
        <w:t>, 127–139.</w:t>
      </w:r>
    </w:p>
    <w:p w14:paraId="1FDEC707" w14:textId="77777777" w:rsidR="00025CC2" w:rsidRDefault="00453891" w:rsidP="00025CC2">
      <w:r w:rsidRPr="00025CC2">
        <w:t xml:space="preserve">Joo, M.-H. (2017). Students’ group work contribution: Influence of work preference, gender, and individual assessment. Social </w:t>
      </w:r>
      <w:proofErr w:type="spellStart"/>
      <w:r w:rsidRPr="00025CC2">
        <w:t>Behavior</w:t>
      </w:r>
      <w:proofErr w:type="spellEnd"/>
      <w:r w:rsidRPr="00025CC2">
        <w:t xml:space="preserve"> and Personality, 45(1), 19–28. </w:t>
      </w:r>
      <w:hyperlink r:id="rId20" w:history="1">
        <w:r w:rsidR="006032B7" w:rsidRPr="0076020C">
          <w:rPr>
            <w:rStyle w:val="Hyperlink"/>
          </w:rPr>
          <w:t>https://doi.org/10.2224/sbp.5385</w:t>
        </w:r>
      </w:hyperlink>
    </w:p>
    <w:p w14:paraId="40861369" w14:textId="77777777" w:rsidR="00025CC2" w:rsidRDefault="00453891" w:rsidP="00025CC2">
      <w:r w:rsidRPr="00025CC2">
        <w:t xml:space="preserve">Mathieu, J. E., &amp; Rapp, T. L. (2009). Laying the foundation for successful team performance trajectories: The roles of team charters and performance strategies. </w:t>
      </w:r>
      <w:r w:rsidRPr="00025CC2">
        <w:rPr>
          <w:i/>
          <w:iCs/>
        </w:rPr>
        <w:t>Journal of Applied Psychology</w:t>
      </w:r>
      <w:r w:rsidRPr="00025CC2">
        <w:t xml:space="preserve">, </w:t>
      </w:r>
      <w:r w:rsidRPr="00025CC2">
        <w:rPr>
          <w:i/>
          <w:iCs/>
        </w:rPr>
        <w:t>94</w:t>
      </w:r>
      <w:r w:rsidRPr="00025CC2">
        <w:t>, 90–103.</w:t>
      </w:r>
    </w:p>
    <w:p w14:paraId="72A38200" w14:textId="77777777" w:rsidR="00025CC2" w:rsidRDefault="00453891" w:rsidP="00025CC2">
      <w:r w:rsidRPr="00025CC2">
        <w:rPr>
          <w:lang w:val="en-GB"/>
        </w:rPr>
        <w:t>Rundle, O. (2014). Creating a healthy group work learning environment</w:t>
      </w:r>
      <w:r w:rsidRPr="00025CC2">
        <w:t xml:space="preserve"> </w:t>
      </w:r>
      <w:r w:rsidRPr="00025CC2">
        <w:rPr>
          <w:lang w:val="en-GB"/>
        </w:rPr>
        <w:t xml:space="preserve">in law classes. QUT Law Review, 14(1), 63–80. </w:t>
      </w:r>
      <w:hyperlink r:id="rId21" w:history="1">
        <w:r w:rsidR="006032B7" w:rsidRPr="0076020C">
          <w:rPr>
            <w:rStyle w:val="Hyperlink"/>
            <w:lang w:val="en-GB"/>
          </w:rPr>
          <w:t>https://doi.org/10.5204/qutlr.v14i1.519</w:t>
        </w:r>
      </w:hyperlink>
    </w:p>
    <w:p w14:paraId="05BF388F" w14:textId="77777777" w:rsidR="00453891" w:rsidRPr="00025CC2" w:rsidRDefault="00453891" w:rsidP="00025CC2">
      <w:pPr>
        <w:rPr>
          <w:lang w:val="en-US"/>
        </w:rPr>
      </w:pPr>
      <w:r w:rsidRPr="00025CC2">
        <w:rPr>
          <w:lang w:val="en-US"/>
        </w:rPr>
        <w:t xml:space="preserve">Song, M. H., Lim, J., Lee, S., </w:t>
      </w:r>
      <w:proofErr w:type="spellStart"/>
      <w:r w:rsidRPr="00025CC2">
        <w:rPr>
          <w:lang w:val="en-US"/>
        </w:rPr>
        <w:t>Ihm</w:t>
      </w:r>
      <w:proofErr w:type="spellEnd"/>
      <w:r w:rsidRPr="00025CC2">
        <w:rPr>
          <w:lang w:val="en-US"/>
        </w:rPr>
        <w:t xml:space="preserve">, J., &amp; Park, J. (2025). Enhancing group outcomes: the role of individual preparation in collaborative learning. BMC Medical Education, 25(1), 524–10. </w:t>
      </w:r>
      <w:hyperlink r:id="rId22" w:history="1">
        <w:r w:rsidR="006032B7" w:rsidRPr="0076020C">
          <w:rPr>
            <w:rStyle w:val="Hyperlink"/>
            <w:lang w:val="en-US"/>
          </w:rPr>
          <w:t>https://doi.org/10.1186/s12909-025-06925-1</w:t>
        </w:r>
      </w:hyperlink>
    </w:p>
    <w:p w14:paraId="13E9717C" w14:textId="77777777" w:rsidR="00025CC2" w:rsidRDefault="00453891" w:rsidP="00025CC2">
      <w:pPr>
        <w:rPr>
          <w:lang w:val="en-US"/>
        </w:rPr>
      </w:pPr>
      <w:r w:rsidRPr="00025CC2">
        <w:rPr>
          <w:lang w:val="en-US"/>
        </w:rPr>
        <w:t xml:space="preserve">Sublett, L. W., Johnston, A. M., Walther, C. A. P., Seahorn, C., Moreno, G. L., &amp; Brownlee, L. (2024). Speed-Interviewing for Classroom Group Formation: How a Clever Twist on the Classic “Speed-Dating” Tradition Enhances Small Group Coursework. Teaching of Psychology, 51(4), 478–483. </w:t>
      </w:r>
      <w:hyperlink r:id="rId23" w:history="1">
        <w:r w:rsidR="006032B7" w:rsidRPr="0076020C">
          <w:rPr>
            <w:rStyle w:val="Hyperlink"/>
            <w:lang w:val="en-US"/>
          </w:rPr>
          <w:t>https://doi.org/10.1177/00986283221134034</w:t>
        </w:r>
      </w:hyperlink>
    </w:p>
    <w:p w14:paraId="7DB369F9" w14:textId="77777777" w:rsidR="00453891" w:rsidRPr="00025CC2" w:rsidRDefault="00453891" w:rsidP="00025CC2">
      <w:r w:rsidRPr="00025CC2">
        <w:rPr>
          <w:lang w:val="en-GB"/>
        </w:rPr>
        <w:t>Slavin, R. E. (1991). Synthesis of research of cooperative learning.</w:t>
      </w:r>
      <w:r w:rsidRPr="00025CC2">
        <w:t xml:space="preserve"> </w:t>
      </w:r>
      <w:r w:rsidRPr="00025CC2">
        <w:rPr>
          <w:lang w:val="en-GB"/>
        </w:rPr>
        <w:t>Educational Leadership, 48(5), 71–82.</w:t>
      </w:r>
    </w:p>
    <w:sectPr w:rsidR="00453891" w:rsidRPr="00025CC2" w:rsidSect="00025CC2">
      <w:pgSz w:w="12240" w:h="15840"/>
      <w:pgMar w:top="1135"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stem Font Regular">
    <w:altName w:val="Calibri"/>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bullet"/>
      <w:lvlText w:val="*"/>
      <w:lvlJc w:val="left"/>
    </w:lvl>
  </w:abstractNum>
  <w:abstractNum w:abstractNumId="1" w15:restartNumberingAfterBreak="0">
    <w:nsid w:val="005448EF"/>
    <w:multiLevelType w:val="hybridMultilevel"/>
    <w:tmpl w:val="FFFFFFFF"/>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00A60E51"/>
    <w:multiLevelType w:val="hybridMultilevel"/>
    <w:tmpl w:val="FFFFFFFF"/>
    <w:lvl w:ilvl="0" w:tplc="BEDED18C">
      <w:numFmt w:val="bullet"/>
      <w:lvlText w:val="•"/>
      <w:legacy w:legacy="1" w:legacySpace="0" w:legacyIndent="0"/>
      <w:lvlJc w:val="left"/>
      <w:rPr>
        <w:rFonts w:ascii="Arial" w:hAnsi="Arial" w:hint="default"/>
        <w:sz w:val="36"/>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F67B52"/>
    <w:multiLevelType w:val="hybridMultilevel"/>
    <w:tmpl w:val="FFFFFFFF"/>
    <w:lvl w:ilvl="0" w:tplc="0A8ACB2A">
      <w:numFmt w:val="bullet"/>
      <w:lvlText w:val="•"/>
      <w:lvlJc w:val="left"/>
      <w:pPr>
        <w:ind w:left="720" w:hanging="360"/>
      </w:pPr>
      <w:rPr>
        <w:rFonts w:ascii="Arial" w:hAnsi="Arial" w:hint="default"/>
        <w:sz w:val="24"/>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78463C"/>
    <w:multiLevelType w:val="hybridMultilevel"/>
    <w:tmpl w:val="FFFFFFFF"/>
    <w:lvl w:ilvl="0" w:tplc="0C090019">
      <w:start w:val="1"/>
      <w:numFmt w:val="lowerLetter"/>
      <w:lvlText w:val="%1."/>
      <w:lvlJc w:val="left"/>
      <w:rPr>
        <w:rFonts w:cs="Times New Roman" w:hint="default"/>
        <w:sz w:val="36"/>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2073DBB"/>
    <w:multiLevelType w:val="hybridMultilevel"/>
    <w:tmpl w:val="FFFFFFFF"/>
    <w:lvl w:ilvl="0" w:tplc="0C090019">
      <w:start w:val="1"/>
      <w:numFmt w:val="lowerLetter"/>
      <w:lvlText w:val="%1."/>
      <w:lvlJc w:val="left"/>
      <w:pPr>
        <w:ind w:left="1080" w:hanging="360"/>
      </w:pPr>
      <w:rPr>
        <w:rFonts w:cs="Times New Roman"/>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6" w15:restartNumberingAfterBreak="0">
    <w:nsid w:val="13E26D76"/>
    <w:multiLevelType w:val="hybridMultilevel"/>
    <w:tmpl w:val="FFFFFFFF"/>
    <w:lvl w:ilvl="0" w:tplc="0A8ACB2A">
      <w:numFmt w:val="bullet"/>
      <w:lvlText w:val="•"/>
      <w:lvlJc w:val="left"/>
      <w:pPr>
        <w:ind w:left="720" w:hanging="360"/>
      </w:pPr>
      <w:rPr>
        <w:rFonts w:ascii="Arial" w:hAnsi="Arial" w:hint="default"/>
        <w:sz w:val="24"/>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C90364"/>
    <w:multiLevelType w:val="hybridMultilevel"/>
    <w:tmpl w:val="FFFFFFFF"/>
    <w:lvl w:ilvl="0" w:tplc="0A8ACB2A">
      <w:numFmt w:val="bullet"/>
      <w:lvlText w:val="•"/>
      <w:lvlJc w:val="left"/>
      <w:pPr>
        <w:ind w:left="720" w:hanging="360"/>
      </w:pPr>
      <w:rPr>
        <w:rFonts w:ascii="Arial" w:hAnsi="Arial" w:hint="default"/>
        <w:sz w:val="24"/>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0354FA"/>
    <w:multiLevelType w:val="hybridMultilevel"/>
    <w:tmpl w:val="FFFFFFFF"/>
    <w:lvl w:ilvl="0" w:tplc="6590CE6A">
      <w:start w:val="1"/>
      <w:numFmt w:val="decimal"/>
      <w:lvlText w:val="%1."/>
      <w:lvlJc w:val="left"/>
      <w:rPr>
        <w:rFonts w:cs="Times New Roman" w:hint="default"/>
        <w:sz w:val="24"/>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AB52EDD"/>
    <w:multiLevelType w:val="hybridMultilevel"/>
    <w:tmpl w:val="FFFFFFFF"/>
    <w:lvl w:ilvl="0" w:tplc="0A8ACB2A">
      <w:numFmt w:val="bullet"/>
      <w:lvlText w:val="•"/>
      <w:lvlJc w:val="left"/>
      <w:pPr>
        <w:ind w:left="360" w:hanging="360"/>
      </w:pPr>
      <w:rPr>
        <w:rFonts w:ascii="Arial" w:hAnsi="Arial" w:hint="default"/>
        <w:sz w:val="24"/>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1705DDD"/>
    <w:multiLevelType w:val="hybridMultilevel"/>
    <w:tmpl w:val="FFFFFFFF"/>
    <w:lvl w:ilvl="0" w:tplc="BEDED18C">
      <w:numFmt w:val="bullet"/>
      <w:lvlText w:val="•"/>
      <w:legacy w:legacy="1" w:legacySpace="0" w:legacyIndent="0"/>
      <w:lvlJc w:val="left"/>
      <w:rPr>
        <w:rFonts w:ascii="Arial" w:hAnsi="Arial" w:hint="default"/>
        <w:sz w:val="36"/>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0C2925"/>
    <w:multiLevelType w:val="hybridMultilevel"/>
    <w:tmpl w:val="FFFFFFFF"/>
    <w:lvl w:ilvl="0" w:tplc="BEDED18C">
      <w:numFmt w:val="bullet"/>
      <w:lvlText w:val="•"/>
      <w:legacy w:legacy="1" w:legacySpace="0" w:legacyIndent="0"/>
      <w:lvlJc w:val="left"/>
      <w:rPr>
        <w:rFonts w:ascii="Arial" w:hAnsi="Arial" w:hint="default"/>
        <w:sz w:val="36"/>
      </w:rPr>
    </w:lvl>
    <w:lvl w:ilvl="1" w:tplc="0C090003" w:tentative="1">
      <w:start w:val="1"/>
      <w:numFmt w:val="bullet"/>
      <w:lvlText w:val="o"/>
      <w:lvlJc w:val="left"/>
      <w:pPr>
        <w:ind w:left="2880" w:hanging="360"/>
      </w:pPr>
      <w:rPr>
        <w:rFonts w:ascii="Courier New" w:hAnsi="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394B2B46"/>
    <w:multiLevelType w:val="hybridMultilevel"/>
    <w:tmpl w:val="FFFFFFFF"/>
    <w:lvl w:ilvl="0" w:tplc="09BA6FDA">
      <w:start w:val="1"/>
      <w:numFmt w:val="bullet"/>
      <w:lvlText w:val=""/>
      <w:lvlJc w:val="left"/>
      <w:pPr>
        <w:tabs>
          <w:tab w:val="num" w:pos="720"/>
        </w:tabs>
        <w:ind w:left="720" w:hanging="360"/>
      </w:pPr>
      <w:rPr>
        <w:rFonts w:ascii="Wingdings" w:hAnsi="Wingdings" w:hint="default"/>
      </w:rPr>
    </w:lvl>
    <w:lvl w:ilvl="1" w:tplc="6F78B35E" w:tentative="1">
      <w:start w:val="1"/>
      <w:numFmt w:val="bullet"/>
      <w:lvlText w:val=""/>
      <w:lvlJc w:val="left"/>
      <w:pPr>
        <w:tabs>
          <w:tab w:val="num" w:pos="1440"/>
        </w:tabs>
        <w:ind w:left="1440" w:hanging="360"/>
      </w:pPr>
      <w:rPr>
        <w:rFonts w:ascii="Wingdings" w:hAnsi="Wingdings" w:hint="default"/>
      </w:rPr>
    </w:lvl>
    <w:lvl w:ilvl="2" w:tplc="9FEA5A10" w:tentative="1">
      <w:start w:val="1"/>
      <w:numFmt w:val="bullet"/>
      <w:lvlText w:val=""/>
      <w:lvlJc w:val="left"/>
      <w:pPr>
        <w:tabs>
          <w:tab w:val="num" w:pos="2160"/>
        </w:tabs>
        <w:ind w:left="2160" w:hanging="360"/>
      </w:pPr>
      <w:rPr>
        <w:rFonts w:ascii="Wingdings" w:hAnsi="Wingdings" w:hint="default"/>
      </w:rPr>
    </w:lvl>
    <w:lvl w:ilvl="3" w:tplc="740EB9AA" w:tentative="1">
      <w:start w:val="1"/>
      <w:numFmt w:val="bullet"/>
      <w:lvlText w:val=""/>
      <w:lvlJc w:val="left"/>
      <w:pPr>
        <w:tabs>
          <w:tab w:val="num" w:pos="2880"/>
        </w:tabs>
        <w:ind w:left="2880" w:hanging="360"/>
      </w:pPr>
      <w:rPr>
        <w:rFonts w:ascii="Wingdings" w:hAnsi="Wingdings" w:hint="default"/>
      </w:rPr>
    </w:lvl>
    <w:lvl w:ilvl="4" w:tplc="4BE879E6" w:tentative="1">
      <w:start w:val="1"/>
      <w:numFmt w:val="bullet"/>
      <w:lvlText w:val=""/>
      <w:lvlJc w:val="left"/>
      <w:pPr>
        <w:tabs>
          <w:tab w:val="num" w:pos="3600"/>
        </w:tabs>
        <w:ind w:left="3600" w:hanging="360"/>
      </w:pPr>
      <w:rPr>
        <w:rFonts w:ascii="Wingdings" w:hAnsi="Wingdings" w:hint="default"/>
      </w:rPr>
    </w:lvl>
    <w:lvl w:ilvl="5" w:tplc="D526CBE6" w:tentative="1">
      <w:start w:val="1"/>
      <w:numFmt w:val="bullet"/>
      <w:lvlText w:val=""/>
      <w:lvlJc w:val="left"/>
      <w:pPr>
        <w:tabs>
          <w:tab w:val="num" w:pos="4320"/>
        </w:tabs>
        <w:ind w:left="4320" w:hanging="360"/>
      </w:pPr>
      <w:rPr>
        <w:rFonts w:ascii="Wingdings" w:hAnsi="Wingdings" w:hint="default"/>
      </w:rPr>
    </w:lvl>
    <w:lvl w:ilvl="6" w:tplc="EDCAF01C" w:tentative="1">
      <w:start w:val="1"/>
      <w:numFmt w:val="bullet"/>
      <w:lvlText w:val=""/>
      <w:lvlJc w:val="left"/>
      <w:pPr>
        <w:tabs>
          <w:tab w:val="num" w:pos="5040"/>
        </w:tabs>
        <w:ind w:left="5040" w:hanging="360"/>
      </w:pPr>
      <w:rPr>
        <w:rFonts w:ascii="Wingdings" w:hAnsi="Wingdings" w:hint="default"/>
      </w:rPr>
    </w:lvl>
    <w:lvl w:ilvl="7" w:tplc="0784B9F6" w:tentative="1">
      <w:start w:val="1"/>
      <w:numFmt w:val="bullet"/>
      <w:lvlText w:val=""/>
      <w:lvlJc w:val="left"/>
      <w:pPr>
        <w:tabs>
          <w:tab w:val="num" w:pos="5760"/>
        </w:tabs>
        <w:ind w:left="5760" w:hanging="360"/>
      </w:pPr>
      <w:rPr>
        <w:rFonts w:ascii="Wingdings" w:hAnsi="Wingdings" w:hint="default"/>
      </w:rPr>
    </w:lvl>
    <w:lvl w:ilvl="8" w:tplc="C09231B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BB4240"/>
    <w:multiLevelType w:val="hybridMultilevel"/>
    <w:tmpl w:val="FFFFFFFF"/>
    <w:lvl w:ilvl="0" w:tplc="0A8ACB2A">
      <w:numFmt w:val="bullet"/>
      <w:lvlText w:val="•"/>
      <w:lvlJc w:val="left"/>
      <w:pPr>
        <w:ind w:left="720" w:hanging="360"/>
      </w:pPr>
      <w:rPr>
        <w:rFonts w:ascii="Arial" w:hAnsi="Arial" w:hint="default"/>
        <w:sz w:val="24"/>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7A10EB"/>
    <w:multiLevelType w:val="hybridMultilevel"/>
    <w:tmpl w:val="FFFFFFFF"/>
    <w:lvl w:ilvl="0" w:tplc="0C090019">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15:restartNumberingAfterBreak="0">
    <w:nsid w:val="54F15728"/>
    <w:multiLevelType w:val="hybridMultilevel"/>
    <w:tmpl w:val="FFFFFFFF"/>
    <w:lvl w:ilvl="0" w:tplc="7660A74C">
      <w:start w:val="1"/>
      <w:numFmt w:val="bullet"/>
      <w:lvlText w:val="•"/>
      <w:lvlJc w:val="left"/>
      <w:pPr>
        <w:tabs>
          <w:tab w:val="num" w:pos="720"/>
        </w:tabs>
        <w:ind w:left="720" w:hanging="360"/>
      </w:pPr>
      <w:rPr>
        <w:rFonts w:ascii="Arial" w:hAnsi="Arial" w:hint="default"/>
      </w:rPr>
    </w:lvl>
    <w:lvl w:ilvl="1" w:tplc="93443C40" w:tentative="1">
      <w:start w:val="1"/>
      <w:numFmt w:val="bullet"/>
      <w:lvlText w:val="•"/>
      <w:lvlJc w:val="left"/>
      <w:pPr>
        <w:tabs>
          <w:tab w:val="num" w:pos="1440"/>
        </w:tabs>
        <w:ind w:left="1440" w:hanging="360"/>
      </w:pPr>
      <w:rPr>
        <w:rFonts w:ascii="Arial" w:hAnsi="Arial" w:hint="default"/>
      </w:rPr>
    </w:lvl>
    <w:lvl w:ilvl="2" w:tplc="AC2CB6EA" w:tentative="1">
      <w:start w:val="1"/>
      <w:numFmt w:val="bullet"/>
      <w:lvlText w:val="•"/>
      <w:lvlJc w:val="left"/>
      <w:pPr>
        <w:tabs>
          <w:tab w:val="num" w:pos="2160"/>
        </w:tabs>
        <w:ind w:left="2160" w:hanging="360"/>
      </w:pPr>
      <w:rPr>
        <w:rFonts w:ascii="Arial" w:hAnsi="Arial" w:hint="default"/>
      </w:rPr>
    </w:lvl>
    <w:lvl w:ilvl="3" w:tplc="B134A714" w:tentative="1">
      <w:start w:val="1"/>
      <w:numFmt w:val="bullet"/>
      <w:lvlText w:val="•"/>
      <w:lvlJc w:val="left"/>
      <w:pPr>
        <w:tabs>
          <w:tab w:val="num" w:pos="2880"/>
        </w:tabs>
        <w:ind w:left="2880" w:hanging="360"/>
      </w:pPr>
      <w:rPr>
        <w:rFonts w:ascii="Arial" w:hAnsi="Arial" w:hint="default"/>
      </w:rPr>
    </w:lvl>
    <w:lvl w:ilvl="4" w:tplc="2684FCC8" w:tentative="1">
      <w:start w:val="1"/>
      <w:numFmt w:val="bullet"/>
      <w:lvlText w:val="•"/>
      <w:lvlJc w:val="left"/>
      <w:pPr>
        <w:tabs>
          <w:tab w:val="num" w:pos="3600"/>
        </w:tabs>
        <w:ind w:left="3600" w:hanging="360"/>
      </w:pPr>
      <w:rPr>
        <w:rFonts w:ascii="Arial" w:hAnsi="Arial" w:hint="default"/>
      </w:rPr>
    </w:lvl>
    <w:lvl w:ilvl="5" w:tplc="0BAC2C4A" w:tentative="1">
      <w:start w:val="1"/>
      <w:numFmt w:val="bullet"/>
      <w:lvlText w:val="•"/>
      <w:lvlJc w:val="left"/>
      <w:pPr>
        <w:tabs>
          <w:tab w:val="num" w:pos="4320"/>
        </w:tabs>
        <w:ind w:left="4320" w:hanging="360"/>
      </w:pPr>
      <w:rPr>
        <w:rFonts w:ascii="Arial" w:hAnsi="Arial" w:hint="default"/>
      </w:rPr>
    </w:lvl>
    <w:lvl w:ilvl="6" w:tplc="6672872E" w:tentative="1">
      <w:start w:val="1"/>
      <w:numFmt w:val="bullet"/>
      <w:lvlText w:val="•"/>
      <w:lvlJc w:val="left"/>
      <w:pPr>
        <w:tabs>
          <w:tab w:val="num" w:pos="5040"/>
        </w:tabs>
        <w:ind w:left="5040" w:hanging="360"/>
      </w:pPr>
      <w:rPr>
        <w:rFonts w:ascii="Arial" w:hAnsi="Arial" w:hint="default"/>
      </w:rPr>
    </w:lvl>
    <w:lvl w:ilvl="7" w:tplc="712AC5FC" w:tentative="1">
      <w:start w:val="1"/>
      <w:numFmt w:val="bullet"/>
      <w:lvlText w:val="•"/>
      <w:lvlJc w:val="left"/>
      <w:pPr>
        <w:tabs>
          <w:tab w:val="num" w:pos="5760"/>
        </w:tabs>
        <w:ind w:left="5760" w:hanging="360"/>
      </w:pPr>
      <w:rPr>
        <w:rFonts w:ascii="Arial" w:hAnsi="Arial" w:hint="default"/>
      </w:rPr>
    </w:lvl>
    <w:lvl w:ilvl="8" w:tplc="D840CDF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E1C11F2"/>
    <w:multiLevelType w:val="hybridMultilevel"/>
    <w:tmpl w:val="FFFFFFFF"/>
    <w:lvl w:ilvl="0" w:tplc="0C09000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7" w15:restartNumberingAfterBreak="0">
    <w:nsid w:val="721D08F2"/>
    <w:multiLevelType w:val="hybridMultilevel"/>
    <w:tmpl w:val="FFFFFFFF"/>
    <w:lvl w:ilvl="0" w:tplc="0A8ACB2A">
      <w:numFmt w:val="bullet"/>
      <w:lvlText w:val="•"/>
      <w:lvlJc w:val="left"/>
      <w:pPr>
        <w:ind w:left="720" w:hanging="360"/>
      </w:pPr>
      <w:rPr>
        <w:rFonts w:ascii="Arial" w:hAnsi="Arial" w:hint="default"/>
        <w:sz w:val="24"/>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A1A060A"/>
    <w:multiLevelType w:val="hybridMultilevel"/>
    <w:tmpl w:val="FFFFFFFF"/>
    <w:lvl w:ilvl="0" w:tplc="0A8ACB2A">
      <w:numFmt w:val="bullet"/>
      <w:lvlText w:val="•"/>
      <w:lvlJc w:val="left"/>
      <w:pPr>
        <w:ind w:left="720" w:hanging="360"/>
      </w:pPr>
      <w:rPr>
        <w:rFonts w:ascii="Arial" w:hAnsi="Arial" w:hint="default"/>
        <w:sz w:val="24"/>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FE25139"/>
    <w:multiLevelType w:val="hybridMultilevel"/>
    <w:tmpl w:val="FFFFFFFF"/>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16cid:durableId="1812360796">
    <w:abstractNumId w:val="0"/>
    <w:lvlOverride w:ilvl="0">
      <w:lvl w:ilvl="0">
        <w:numFmt w:val="bullet"/>
        <w:lvlText w:val="•"/>
        <w:legacy w:legacy="1" w:legacySpace="0" w:legacyIndent="0"/>
        <w:lvlJc w:val="left"/>
        <w:rPr>
          <w:rFonts w:ascii="Arial" w:hAnsi="Arial" w:hint="default"/>
          <w:sz w:val="36"/>
        </w:rPr>
      </w:lvl>
    </w:lvlOverride>
  </w:num>
  <w:num w:numId="2" w16cid:durableId="89787854">
    <w:abstractNumId w:val="0"/>
    <w:lvlOverride w:ilvl="0">
      <w:lvl w:ilvl="0">
        <w:numFmt w:val="bullet"/>
        <w:lvlText w:val="-"/>
        <w:legacy w:legacy="1" w:legacySpace="0" w:legacyIndent="0"/>
        <w:lvlJc w:val="left"/>
        <w:rPr>
          <w:rFonts w:ascii="System Font Regular" w:hAnsi="System Font Regular" w:hint="default"/>
          <w:sz w:val="32"/>
        </w:rPr>
      </w:lvl>
    </w:lvlOverride>
  </w:num>
  <w:num w:numId="3" w16cid:durableId="1301113549">
    <w:abstractNumId w:val="0"/>
    <w:lvlOverride w:ilvl="0">
      <w:lvl w:ilvl="0">
        <w:numFmt w:val="bullet"/>
        <w:lvlText w:val="-"/>
        <w:legacy w:legacy="1" w:legacySpace="0" w:legacyIndent="0"/>
        <w:lvlJc w:val="left"/>
        <w:rPr>
          <w:rFonts w:ascii="System Font Regular" w:hAnsi="System Font Regular" w:hint="default"/>
          <w:sz w:val="24"/>
        </w:rPr>
      </w:lvl>
    </w:lvlOverride>
  </w:num>
  <w:num w:numId="4" w16cid:durableId="372076532">
    <w:abstractNumId w:val="10"/>
  </w:num>
  <w:num w:numId="5" w16cid:durableId="901251903">
    <w:abstractNumId w:val="5"/>
  </w:num>
  <w:num w:numId="6" w16cid:durableId="732049979">
    <w:abstractNumId w:val="2"/>
  </w:num>
  <w:num w:numId="7" w16cid:durableId="769357711">
    <w:abstractNumId w:val="4"/>
  </w:num>
  <w:num w:numId="8" w16cid:durableId="2018842983">
    <w:abstractNumId w:val="8"/>
  </w:num>
  <w:num w:numId="9" w16cid:durableId="1067189768">
    <w:abstractNumId w:val="14"/>
  </w:num>
  <w:num w:numId="10" w16cid:durableId="321396089">
    <w:abstractNumId w:val="16"/>
  </w:num>
  <w:num w:numId="11" w16cid:durableId="1577864812">
    <w:abstractNumId w:val="11"/>
  </w:num>
  <w:num w:numId="12" w16cid:durableId="968127435">
    <w:abstractNumId w:val="18"/>
  </w:num>
  <w:num w:numId="13" w16cid:durableId="2048989351">
    <w:abstractNumId w:val="15"/>
  </w:num>
  <w:num w:numId="14" w16cid:durableId="2116703071">
    <w:abstractNumId w:val="19"/>
  </w:num>
  <w:num w:numId="15" w16cid:durableId="985623591">
    <w:abstractNumId w:val="1"/>
  </w:num>
  <w:num w:numId="16" w16cid:durableId="1935094106">
    <w:abstractNumId w:val="6"/>
  </w:num>
  <w:num w:numId="17" w16cid:durableId="2073192838">
    <w:abstractNumId w:val="7"/>
  </w:num>
  <w:num w:numId="18" w16cid:durableId="280038520">
    <w:abstractNumId w:val="12"/>
  </w:num>
  <w:num w:numId="19" w16cid:durableId="332414060">
    <w:abstractNumId w:val="9"/>
  </w:num>
  <w:num w:numId="20" w16cid:durableId="869609560">
    <w:abstractNumId w:val="17"/>
  </w:num>
  <w:num w:numId="21" w16cid:durableId="1384910646">
    <w:abstractNumId w:val="13"/>
  </w:num>
  <w:num w:numId="22" w16cid:durableId="9954962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5CC2"/>
    <w:rsid w:val="00025CC2"/>
    <w:rsid w:val="000917BD"/>
    <w:rsid w:val="00146E61"/>
    <w:rsid w:val="0020407B"/>
    <w:rsid w:val="00453891"/>
    <w:rsid w:val="006032B7"/>
    <w:rsid w:val="0076020C"/>
    <w:rsid w:val="00837CB3"/>
    <w:rsid w:val="008B0E75"/>
    <w:rsid w:val="00BE488D"/>
    <w:rsid w:val="00DC4B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54FE72"/>
  <w14:defaultImageDpi w14:val="0"/>
  <w15:docId w15:val="{EB9EA869-992E-41F4-B495-36F276852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CC2"/>
    <w:pPr>
      <w:spacing w:after="160" w:line="278" w:lineRule="auto"/>
    </w:pPr>
    <w:rPr>
      <w:kern w:val="2"/>
      <w:sz w:val="22"/>
      <w:szCs w:val="24"/>
    </w:rPr>
  </w:style>
  <w:style w:type="paragraph" w:styleId="Heading1">
    <w:name w:val="heading 1"/>
    <w:basedOn w:val="Normal"/>
    <w:next w:val="Normal"/>
    <w:link w:val="Heading1Char"/>
    <w:uiPriority w:val="9"/>
    <w:qFormat/>
    <w:rsid w:val="00025CC2"/>
    <w:pPr>
      <w:keepNext/>
      <w:keepLines/>
      <w:spacing w:before="240" w:after="120"/>
      <w:outlineLvl w:val="0"/>
    </w:pPr>
    <w:rPr>
      <w:rFonts w:ascii="Aptos Display" w:hAnsi="Aptos Display"/>
      <w:color w:val="0F4761"/>
      <w:sz w:val="28"/>
      <w:szCs w:val="40"/>
      <w:lang w:eastAsia="en-US"/>
    </w:rPr>
  </w:style>
  <w:style w:type="paragraph" w:styleId="Heading2">
    <w:name w:val="heading 2"/>
    <w:basedOn w:val="Normal"/>
    <w:next w:val="Normal"/>
    <w:link w:val="Heading2Char"/>
    <w:uiPriority w:val="9"/>
    <w:qFormat/>
    <w:rsid w:val="00025CC2"/>
    <w:pPr>
      <w:keepNext/>
      <w:keepLines/>
      <w:spacing w:before="160" w:after="80"/>
      <w:outlineLvl w:val="1"/>
    </w:pPr>
    <w:rPr>
      <w:rFonts w:ascii="Aptos Display" w:hAnsi="Aptos Display"/>
      <w:color w:val="0F4761"/>
      <w:sz w:val="24"/>
      <w:szCs w:val="32"/>
      <w:lang w:eastAsia="en-US"/>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440" w:hanging="540"/>
      <w:outlineLvl w:val="2"/>
    </w:pPr>
    <w:rPr>
      <w:rFonts w:ascii="Times New Roman" w:hAnsi="Times New Roman"/>
      <w:kern w:val="0"/>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160" w:hanging="540"/>
      <w:outlineLvl w:val="3"/>
    </w:pPr>
    <w:rPr>
      <w:rFonts w:ascii="Times New Roman" w:hAnsi="Times New Roman"/>
      <w:kern w:val="0"/>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2880" w:hanging="540"/>
      <w:outlineLvl w:val="4"/>
    </w:pPr>
    <w:rPr>
      <w:rFonts w:ascii="Times New Roman" w:hAnsi="Times New Roman"/>
      <w:kern w:val="0"/>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600"/>
      <w:outlineLvl w:val="5"/>
    </w:pPr>
    <w:rPr>
      <w:rFonts w:ascii="Times New Roman" w:hAnsi="Times New Roman"/>
      <w:kern w:val="0"/>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320"/>
      <w:outlineLvl w:val="6"/>
    </w:pPr>
    <w:rPr>
      <w:rFonts w:ascii="Times New Roman" w:hAnsi="Times New Roman"/>
      <w:kern w:val="0"/>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040"/>
      <w:outlineLvl w:val="7"/>
    </w:pPr>
    <w:rPr>
      <w:rFonts w:ascii="Times New Roman" w:hAnsi="Times New Roman"/>
      <w:kern w:val="0"/>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5760"/>
      <w:outlineLvl w:val="8"/>
    </w:pPr>
    <w:rPr>
      <w:rFonts w:ascii="Times New Roman" w:hAnsi="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25CC2"/>
    <w:rPr>
      <w:rFonts w:ascii="Aptos Display" w:eastAsia="Times New Roman" w:hAnsi="Aptos Display" w:cs="Times New Roman"/>
      <w:color w:val="0F4761"/>
      <w:sz w:val="40"/>
      <w:szCs w:val="40"/>
      <w:lang w:val="x-none" w:eastAsia="en-US"/>
    </w:rPr>
  </w:style>
  <w:style w:type="character" w:customStyle="1" w:styleId="Heading2Char">
    <w:name w:val="Heading 2 Char"/>
    <w:link w:val="Heading2"/>
    <w:uiPriority w:val="9"/>
    <w:rsid w:val="00025CC2"/>
    <w:rPr>
      <w:rFonts w:ascii="Aptos Display" w:eastAsia="Times New Roman" w:hAnsi="Aptos Display" w:cs="Times New Roman"/>
      <w:color w:val="0F4761"/>
      <w:sz w:val="32"/>
      <w:szCs w:val="32"/>
      <w:lang w:val="x-none" w:eastAsia="en-US"/>
    </w:rPr>
  </w:style>
  <w:style w:type="character" w:customStyle="1" w:styleId="Heading3Char">
    <w:name w:val="Heading 3 Char"/>
    <w:link w:val="Heading3"/>
    <w:uiPriority w:val="9"/>
    <w:semiHidden/>
    <w:rPr>
      <w:rFonts w:ascii="Aptos Display" w:eastAsia="Times New Roman" w:hAnsi="Aptos Display" w:cs="Times New Roman"/>
      <w:b/>
      <w:bCs/>
      <w:sz w:val="26"/>
      <w:szCs w:val="26"/>
    </w:rPr>
  </w:style>
  <w:style w:type="character" w:customStyle="1" w:styleId="Heading4Char">
    <w:name w:val="Heading 4 Char"/>
    <w:link w:val="Heading4"/>
    <w:uiPriority w:val="9"/>
    <w:semiHidden/>
    <w:rPr>
      <w:rFonts w:cs="Times New Roman"/>
      <w:b/>
      <w:bCs/>
      <w:sz w:val="28"/>
      <w:szCs w:val="28"/>
    </w:rPr>
  </w:style>
  <w:style w:type="character" w:customStyle="1" w:styleId="Heading5Char">
    <w:name w:val="Heading 5 Char"/>
    <w:link w:val="Heading5"/>
    <w:uiPriority w:val="9"/>
    <w:semiHidden/>
    <w:rPr>
      <w:rFonts w:cs="Times New Roman"/>
      <w:b/>
      <w:bCs/>
      <w:i/>
      <w:iCs/>
      <w:sz w:val="26"/>
      <w:szCs w:val="26"/>
    </w:rPr>
  </w:style>
  <w:style w:type="character" w:customStyle="1" w:styleId="Heading6Char">
    <w:name w:val="Heading 6 Char"/>
    <w:link w:val="Heading6"/>
    <w:uiPriority w:val="9"/>
    <w:semiHidden/>
    <w:rPr>
      <w:rFonts w:cs="Times New Roman"/>
      <w:b/>
      <w:bCs/>
      <w:sz w:val="22"/>
      <w:szCs w:val="22"/>
    </w:rPr>
  </w:style>
  <w:style w:type="character" w:customStyle="1" w:styleId="Heading7Char">
    <w:name w:val="Heading 7 Char"/>
    <w:link w:val="Heading7"/>
    <w:uiPriority w:val="9"/>
    <w:semiHidden/>
    <w:rPr>
      <w:rFonts w:cs="Times New Roman"/>
    </w:rPr>
  </w:style>
  <w:style w:type="character" w:customStyle="1" w:styleId="Heading8Char">
    <w:name w:val="Heading 8 Char"/>
    <w:link w:val="Heading8"/>
    <w:uiPriority w:val="9"/>
    <w:semiHidden/>
    <w:rPr>
      <w:rFonts w:cs="Times New Roman"/>
      <w:i/>
      <w:iCs/>
    </w:rPr>
  </w:style>
  <w:style w:type="character" w:customStyle="1" w:styleId="Heading9Char">
    <w:name w:val="Heading 9 Char"/>
    <w:link w:val="Heading9"/>
    <w:uiPriority w:val="9"/>
    <w:semiHidden/>
    <w:rPr>
      <w:rFonts w:ascii="Aptos Display" w:eastAsia="Times New Roman" w:hAnsi="Aptos Display" w:cs="Times New Roman"/>
      <w:sz w:val="22"/>
      <w:szCs w:val="22"/>
    </w:rPr>
  </w:style>
  <w:style w:type="character" w:styleId="Hyperlink">
    <w:name w:val="Hyperlink"/>
    <w:uiPriority w:val="99"/>
    <w:unhideWhenUsed/>
    <w:rsid w:val="00BE488D"/>
    <w:rPr>
      <w:rFonts w:cs="Times New Roman"/>
      <w:color w:val="467886"/>
      <w:u w:val="single"/>
    </w:rPr>
  </w:style>
  <w:style w:type="character" w:styleId="UnresolvedMention">
    <w:name w:val="Unresolved Mention"/>
    <w:uiPriority w:val="99"/>
    <w:semiHidden/>
    <w:unhideWhenUsed/>
    <w:rsid w:val="00BE488D"/>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3294822">
      <w:marLeft w:val="0"/>
      <w:marRight w:val="0"/>
      <w:marTop w:val="0"/>
      <w:marBottom w:val="0"/>
      <w:divBdr>
        <w:top w:val="none" w:sz="0" w:space="0" w:color="auto"/>
        <w:left w:val="none" w:sz="0" w:space="0" w:color="auto"/>
        <w:bottom w:val="none" w:sz="0" w:space="0" w:color="auto"/>
        <w:right w:val="none" w:sz="0" w:space="0" w:color="auto"/>
      </w:divBdr>
    </w:div>
    <w:div w:id="1653294824">
      <w:marLeft w:val="0"/>
      <w:marRight w:val="0"/>
      <w:marTop w:val="0"/>
      <w:marBottom w:val="0"/>
      <w:divBdr>
        <w:top w:val="none" w:sz="0" w:space="0" w:color="auto"/>
        <w:left w:val="none" w:sz="0" w:space="0" w:color="auto"/>
        <w:bottom w:val="none" w:sz="0" w:space="0" w:color="auto"/>
        <w:right w:val="none" w:sz="0" w:space="0" w:color="auto"/>
      </w:divBdr>
    </w:div>
    <w:div w:id="1653294826">
      <w:marLeft w:val="0"/>
      <w:marRight w:val="0"/>
      <w:marTop w:val="0"/>
      <w:marBottom w:val="0"/>
      <w:divBdr>
        <w:top w:val="none" w:sz="0" w:space="0" w:color="auto"/>
        <w:left w:val="none" w:sz="0" w:space="0" w:color="auto"/>
        <w:bottom w:val="none" w:sz="0" w:space="0" w:color="auto"/>
        <w:right w:val="none" w:sz="0" w:space="0" w:color="auto"/>
      </w:divBdr>
      <w:divsChild>
        <w:div w:id="1653294821">
          <w:marLeft w:val="533"/>
          <w:marRight w:val="0"/>
          <w:marTop w:val="133"/>
          <w:marBottom w:val="0"/>
          <w:divBdr>
            <w:top w:val="none" w:sz="0" w:space="0" w:color="auto"/>
            <w:left w:val="none" w:sz="0" w:space="0" w:color="auto"/>
            <w:bottom w:val="none" w:sz="0" w:space="0" w:color="auto"/>
            <w:right w:val="none" w:sz="0" w:space="0" w:color="auto"/>
          </w:divBdr>
        </w:div>
        <w:div w:id="1653294823">
          <w:marLeft w:val="533"/>
          <w:marRight w:val="0"/>
          <w:marTop w:val="133"/>
          <w:marBottom w:val="0"/>
          <w:divBdr>
            <w:top w:val="none" w:sz="0" w:space="0" w:color="auto"/>
            <w:left w:val="none" w:sz="0" w:space="0" w:color="auto"/>
            <w:bottom w:val="none" w:sz="0" w:space="0" w:color="auto"/>
            <w:right w:val="none" w:sz="0" w:space="0" w:color="auto"/>
          </w:divBdr>
        </w:div>
        <w:div w:id="1653294827">
          <w:marLeft w:val="533"/>
          <w:marRight w:val="0"/>
          <w:marTop w:val="133"/>
          <w:marBottom w:val="0"/>
          <w:divBdr>
            <w:top w:val="none" w:sz="0" w:space="0" w:color="auto"/>
            <w:left w:val="none" w:sz="0" w:space="0" w:color="auto"/>
            <w:bottom w:val="none" w:sz="0" w:space="0" w:color="auto"/>
            <w:right w:val="none" w:sz="0" w:space="0" w:color="auto"/>
          </w:divBdr>
        </w:div>
        <w:div w:id="1653294830">
          <w:marLeft w:val="533"/>
          <w:marRight w:val="0"/>
          <w:marTop w:val="0"/>
          <w:marBottom w:val="0"/>
          <w:divBdr>
            <w:top w:val="none" w:sz="0" w:space="0" w:color="auto"/>
            <w:left w:val="none" w:sz="0" w:space="0" w:color="auto"/>
            <w:bottom w:val="none" w:sz="0" w:space="0" w:color="auto"/>
            <w:right w:val="none" w:sz="0" w:space="0" w:color="auto"/>
          </w:divBdr>
        </w:div>
        <w:div w:id="1653294840">
          <w:marLeft w:val="533"/>
          <w:marRight w:val="0"/>
          <w:marTop w:val="133"/>
          <w:marBottom w:val="0"/>
          <w:divBdr>
            <w:top w:val="none" w:sz="0" w:space="0" w:color="auto"/>
            <w:left w:val="none" w:sz="0" w:space="0" w:color="auto"/>
            <w:bottom w:val="none" w:sz="0" w:space="0" w:color="auto"/>
            <w:right w:val="none" w:sz="0" w:space="0" w:color="auto"/>
          </w:divBdr>
        </w:div>
        <w:div w:id="1653294841">
          <w:marLeft w:val="533"/>
          <w:marRight w:val="0"/>
          <w:marTop w:val="0"/>
          <w:marBottom w:val="0"/>
          <w:divBdr>
            <w:top w:val="none" w:sz="0" w:space="0" w:color="auto"/>
            <w:left w:val="none" w:sz="0" w:space="0" w:color="auto"/>
            <w:bottom w:val="none" w:sz="0" w:space="0" w:color="auto"/>
            <w:right w:val="none" w:sz="0" w:space="0" w:color="auto"/>
          </w:divBdr>
        </w:div>
        <w:div w:id="1653294842">
          <w:marLeft w:val="533"/>
          <w:marRight w:val="0"/>
          <w:marTop w:val="0"/>
          <w:marBottom w:val="0"/>
          <w:divBdr>
            <w:top w:val="none" w:sz="0" w:space="0" w:color="auto"/>
            <w:left w:val="none" w:sz="0" w:space="0" w:color="auto"/>
            <w:bottom w:val="none" w:sz="0" w:space="0" w:color="auto"/>
            <w:right w:val="none" w:sz="0" w:space="0" w:color="auto"/>
          </w:divBdr>
        </w:div>
      </w:divsChild>
    </w:div>
    <w:div w:id="1653294832">
      <w:marLeft w:val="0"/>
      <w:marRight w:val="0"/>
      <w:marTop w:val="0"/>
      <w:marBottom w:val="0"/>
      <w:divBdr>
        <w:top w:val="none" w:sz="0" w:space="0" w:color="auto"/>
        <w:left w:val="none" w:sz="0" w:space="0" w:color="auto"/>
        <w:bottom w:val="none" w:sz="0" w:space="0" w:color="auto"/>
        <w:right w:val="none" w:sz="0" w:space="0" w:color="auto"/>
      </w:divBdr>
    </w:div>
    <w:div w:id="1653294833">
      <w:marLeft w:val="0"/>
      <w:marRight w:val="0"/>
      <w:marTop w:val="0"/>
      <w:marBottom w:val="0"/>
      <w:divBdr>
        <w:top w:val="none" w:sz="0" w:space="0" w:color="auto"/>
        <w:left w:val="none" w:sz="0" w:space="0" w:color="auto"/>
        <w:bottom w:val="none" w:sz="0" w:space="0" w:color="auto"/>
        <w:right w:val="none" w:sz="0" w:space="0" w:color="auto"/>
      </w:divBdr>
    </w:div>
    <w:div w:id="1653294834">
      <w:marLeft w:val="0"/>
      <w:marRight w:val="0"/>
      <w:marTop w:val="0"/>
      <w:marBottom w:val="0"/>
      <w:divBdr>
        <w:top w:val="none" w:sz="0" w:space="0" w:color="auto"/>
        <w:left w:val="none" w:sz="0" w:space="0" w:color="auto"/>
        <w:bottom w:val="none" w:sz="0" w:space="0" w:color="auto"/>
        <w:right w:val="none" w:sz="0" w:space="0" w:color="auto"/>
      </w:divBdr>
    </w:div>
    <w:div w:id="1653294836">
      <w:marLeft w:val="0"/>
      <w:marRight w:val="0"/>
      <w:marTop w:val="0"/>
      <w:marBottom w:val="0"/>
      <w:divBdr>
        <w:top w:val="none" w:sz="0" w:space="0" w:color="auto"/>
        <w:left w:val="none" w:sz="0" w:space="0" w:color="auto"/>
        <w:bottom w:val="none" w:sz="0" w:space="0" w:color="auto"/>
        <w:right w:val="none" w:sz="0" w:space="0" w:color="auto"/>
      </w:divBdr>
    </w:div>
    <w:div w:id="1653294837">
      <w:marLeft w:val="0"/>
      <w:marRight w:val="0"/>
      <w:marTop w:val="0"/>
      <w:marBottom w:val="0"/>
      <w:divBdr>
        <w:top w:val="none" w:sz="0" w:space="0" w:color="auto"/>
        <w:left w:val="none" w:sz="0" w:space="0" w:color="auto"/>
        <w:bottom w:val="none" w:sz="0" w:space="0" w:color="auto"/>
        <w:right w:val="none" w:sz="0" w:space="0" w:color="auto"/>
      </w:divBdr>
    </w:div>
    <w:div w:id="1653294838">
      <w:marLeft w:val="0"/>
      <w:marRight w:val="0"/>
      <w:marTop w:val="0"/>
      <w:marBottom w:val="0"/>
      <w:divBdr>
        <w:top w:val="none" w:sz="0" w:space="0" w:color="auto"/>
        <w:left w:val="none" w:sz="0" w:space="0" w:color="auto"/>
        <w:bottom w:val="none" w:sz="0" w:space="0" w:color="auto"/>
        <w:right w:val="none" w:sz="0" w:space="0" w:color="auto"/>
      </w:divBdr>
    </w:div>
    <w:div w:id="1653294839">
      <w:marLeft w:val="0"/>
      <w:marRight w:val="0"/>
      <w:marTop w:val="0"/>
      <w:marBottom w:val="0"/>
      <w:divBdr>
        <w:top w:val="none" w:sz="0" w:space="0" w:color="auto"/>
        <w:left w:val="none" w:sz="0" w:space="0" w:color="auto"/>
        <w:bottom w:val="none" w:sz="0" w:space="0" w:color="auto"/>
        <w:right w:val="none" w:sz="0" w:space="0" w:color="auto"/>
      </w:divBdr>
      <w:divsChild>
        <w:div w:id="1653294825">
          <w:marLeft w:val="0"/>
          <w:marRight w:val="0"/>
          <w:marTop w:val="0"/>
          <w:marBottom w:val="0"/>
          <w:divBdr>
            <w:top w:val="none" w:sz="0" w:space="0" w:color="auto"/>
            <w:left w:val="none" w:sz="0" w:space="0" w:color="auto"/>
            <w:bottom w:val="none" w:sz="0" w:space="0" w:color="auto"/>
            <w:right w:val="none" w:sz="0" w:space="0" w:color="auto"/>
          </w:divBdr>
        </w:div>
        <w:div w:id="1653294828">
          <w:marLeft w:val="0"/>
          <w:marRight w:val="0"/>
          <w:marTop w:val="0"/>
          <w:marBottom w:val="0"/>
          <w:divBdr>
            <w:top w:val="none" w:sz="0" w:space="0" w:color="auto"/>
            <w:left w:val="none" w:sz="0" w:space="0" w:color="auto"/>
            <w:bottom w:val="none" w:sz="0" w:space="0" w:color="auto"/>
            <w:right w:val="none" w:sz="0" w:space="0" w:color="auto"/>
          </w:divBdr>
        </w:div>
        <w:div w:id="1653294829">
          <w:marLeft w:val="0"/>
          <w:marRight w:val="0"/>
          <w:marTop w:val="0"/>
          <w:marBottom w:val="0"/>
          <w:divBdr>
            <w:top w:val="none" w:sz="0" w:space="0" w:color="auto"/>
            <w:left w:val="none" w:sz="0" w:space="0" w:color="auto"/>
            <w:bottom w:val="none" w:sz="0" w:space="0" w:color="auto"/>
            <w:right w:val="none" w:sz="0" w:space="0" w:color="auto"/>
          </w:divBdr>
        </w:div>
        <w:div w:id="1653294831">
          <w:marLeft w:val="0"/>
          <w:marRight w:val="0"/>
          <w:marTop w:val="0"/>
          <w:marBottom w:val="0"/>
          <w:divBdr>
            <w:top w:val="none" w:sz="0" w:space="0" w:color="auto"/>
            <w:left w:val="none" w:sz="0" w:space="0" w:color="auto"/>
            <w:bottom w:val="none" w:sz="0" w:space="0" w:color="auto"/>
            <w:right w:val="none" w:sz="0" w:space="0" w:color="auto"/>
          </w:divBdr>
        </w:div>
        <w:div w:id="16532948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ydney.edu.au/policies/showdoc.aspx?recnum=PDOC2011/215&amp;RendNum=0" TargetMode="External"/><Relationship Id="rId13" Type="http://schemas.openxmlformats.org/officeDocument/2006/relationships/hyperlink" Target="https://www.sydney.edu.au/students/group-work.html" TargetMode="External"/><Relationship Id="rId18" Type="http://schemas.openxmlformats.org/officeDocument/2006/relationships/hyperlink" Target="https://canvas.sydney.edu.au/enroll/648PJG" TargetMode="External"/><Relationship Id="rId3" Type="http://schemas.openxmlformats.org/officeDocument/2006/relationships/settings" Target="settings.xml"/><Relationship Id="rId21" Type="http://schemas.openxmlformats.org/officeDocument/2006/relationships/hyperlink" Target="https://doi.org/10.5204/qutlr.v14i1.519" TargetMode="External"/><Relationship Id="rId7" Type="http://schemas.openxmlformats.org/officeDocument/2006/relationships/hyperlink" Target="https://tinyurl.com/5n7wymn8" TargetMode="External"/><Relationship Id="rId12" Type="http://schemas.openxmlformats.org/officeDocument/2006/relationships/hyperlink" Target="https://www.otago.ac.nz/buildrespect/step-1-team-discussions-your-team-charter.html" TargetMode="External"/><Relationship Id="rId17" Type="http://schemas.openxmlformats.org/officeDocument/2006/relationships/hyperlink" Target="https://www.westernsydney.edu.au/studysmart/home/assessment_guides/group_wor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westernsydney.edu.au/studysmart/home/assessment_guides/group_work" TargetMode="External"/><Relationship Id="rId20" Type="http://schemas.openxmlformats.org/officeDocument/2006/relationships/hyperlink" Target="https://doi.org/10.2224/sbp.5385" TargetMode="External"/><Relationship Id="rId1" Type="http://schemas.openxmlformats.org/officeDocument/2006/relationships/numbering" Target="numbering.xml"/><Relationship Id="rId6" Type="http://schemas.openxmlformats.org/officeDocument/2006/relationships/hyperlink" Target="https://tinyurl.com/yfkec53h" TargetMode="External"/><Relationship Id="rId11" Type="http://schemas.openxmlformats.org/officeDocument/2006/relationships/hyperlink" Target="https://www.youtube.com/watch?v=CIp_kFR5_jc" TargetMode="External"/><Relationship Id="rId24" Type="http://schemas.openxmlformats.org/officeDocument/2006/relationships/fontTable" Target="fontTable.xml"/><Relationship Id="rId5" Type="http://schemas.openxmlformats.org/officeDocument/2006/relationships/hyperlink" Target="https://tinyurl.com/788s3nyr" TargetMode="External"/><Relationship Id="rId15" Type="http://schemas.openxmlformats.org/officeDocument/2006/relationships/hyperlink" Target="https://www.uts.edu.au/current-students/support/helps/self-help-resources/types-assignments/group-work" TargetMode="External"/><Relationship Id="rId23" Type="http://schemas.openxmlformats.org/officeDocument/2006/relationships/hyperlink" Target="https://doi.org/10.1177/00986283221134034" TargetMode="External"/><Relationship Id="rId10" Type="http://schemas.openxmlformats.org/officeDocument/2006/relationships/hyperlink" Target="https://educational-innovation.sydney.edu.au/teaching@sydney/supporting-online-group-work/" TargetMode="External"/><Relationship Id="rId19" Type="http://schemas.openxmlformats.org/officeDocument/2006/relationships/hyperlink" Target="https://doi.org/10.1080/08832323.2013.763753" TargetMode="External"/><Relationship Id="rId4" Type="http://schemas.openxmlformats.org/officeDocument/2006/relationships/webSettings" Target="webSettings.xml"/><Relationship Id="rId9" Type="http://schemas.openxmlformats.org/officeDocument/2006/relationships/hyperlink" Target="https://educational-innovation.sydney.edu.au/teaching@sydney/supporting-online-group-work/" TargetMode="External"/><Relationship Id="rId14" Type="http://schemas.openxmlformats.org/officeDocument/2006/relationships/hyperlink" Target="https://www.uts.edu.au/current-students/support/helps/self-help-resources/types-assignments/group-work" TargetMode="External"/><Relationship Id="rId22" Type="http://schemas.openxmlformats.org/officeDocument/2006/relationships/hyperlink" Target="https://doi.org/10.1186/s12909-025-0692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1640</Words>
  <Characters>9352</Characters>
  <Application>Microsoft Office Word</Application>
  <DocSecurity>0</DocSecurity>
  <Lines>77</Lines>
  <Paragraphs>21</Paragraphs>
  <ScaleCrop>false</ScaleCrop>
  <Company/>
  <LinksUpToDate>false</LinksUpToDate>
  <CharactersWithSpaces>10971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Geard</dc:creator>
  <cp:keywords/>
  <dc:description/>
  <cp:lastModifiedBy>Kylie Geard</cp:lastModifiedBy>
  <cp:revision>3</cp:revision>
  <dcterms:created xsi:type="dcterms:W3CDTF">2025-06-06T07:11:00Z</dcterms:created>
  <dcterms:modified xsi:type="dcterms:W3CDTF">2025-06-06T07:12:00Z</dcterms:modified>
</cp:coreProperties>
</file>