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109E" w14:textId="2B0137FB" w:rsidR="00F47DA7" w:rsidRPr="00BD2B30" w:rsidRDefault="00F47DA7" w:rsidP="00F40EE1">
      <w:pPr>
        <w:pStyle w:val="Heading1"/>
      </w:pPr>
      <w:r w:rsidRPr="00BD2B30">
        <w:t>Slide 1</w:t>
      </w:r>
    </w:p>
    <w:p w14:paraId="1E1AB441" w14:textId="7FECE16F" w:rsidR="00BD2B30" w:rsidRPr="00BD2B30" w:rsidRDefault="00BD2B30" w:rsidP="00F40EE1">
      <w:pPr>
        <w:pStyle w:val="Heading2"/>
      </w:pPr>
      <w:r w:rsidRPr="00BD2B30">
        <w:t xml:space="preserve">Making the </w:t>
      </w:r>
      <w:r w:rsidRPr="00F40EE1">
        <w:t>Potential</w:t>
      </w:r>
      <w:r w:rsidRPr="00BD2B30">
        <w:t xml:space="preserve"> of UDL a Reality</w:t>
      </w:r>
      <w:r w:rsidR="00F47DA7" w:rsidRPr="00BD2B30">
        <w:rPr>
          <w:szCs w:val="100"/>
        </w:rPr>
        <w:t xml:space="preserve">: </w:t>
      </w:r>
      <w:r w:rsidRPr="00BD2B30">
        <w:t xml:space="preserve">Challenging Barriers to Institution-Wide UDL Adoption </w:t>
      </w:r>
    </w:p>
    <w:p w14:paraId="0181F011" w14:textId="5B50571A" w:rsidR="00BD2B30" w:rsidRPr="00BD2B30" w:rsidRDefault="00BD2B30" w:rsidP="001272F1">
      <w:pPr>
        <w:spacing w:after="240"/>
        <w:rPr>
          <w:rFonts w:ascii="Arial" w:eastAsia="Times New Roman" w:hAnsi="Arial"/>
          <w:lang w:val="en-US"/>
        </w:rPr>
      </w:pPr>
      <w:r w:rsidRPr="00BD2B30">
        <w:rPr>
          <w:rFonts w:ascii="Arial" w:eastAsia="Times New Roman" w:hAnsi="Arial"/>
          <w:lang w:val="en-US"/>
        </w:rPr>
        <w:t xml:space="preserve">Presenting Today: </w:t>
      </w:r>
      <w:r w:rsidRPr="00BD2B30">
        <w:rPr>
          <w:rFonts w:ascii="Arial" w:eastAsia="Times New Roman" w:hAnsi="Arial"/>
          <w:lang w:val="en-US"/>
        </w:rPr>
        <w:br/>
        <w:t xml:space="preserve">Dr Katie Butler &amp; Dr Carl Leonard </w:t>
      </w:r>
    </w:p>
    <w:p w14:paraId="6E58E50A" w14:textId="77777777" w:rsidR="00F47DA7" w:rsidRPr="00BD2B30" w:rsidRDefault="00F47DA7" w:rsidP="001272F1">
      <w:p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 xml:space="preserve">Research team: </w:t>
      </w:r>
    </w:p>
    <w:p w14:paraId="694F79E3" w14:textId="77777777" w:rsidR="00773B13" w:rsidRPr="00BD2B30" w:rsidRDefault="00F47DA7" w:rsidP="001272F1">
      <w:pPr>
        <w:pStyle w:val="ListParagraph"/>
        <w:numPr>
          <w:ilvl w:val="0"/>
          <w:numId w:val="1"/>
        </w:num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 xml:space="preserve">Associate Professor Jill Duncan,  </w:t>
      </w:r>
    </w:p>
    <w:p w14:paraId="08688F79" w14:textId="77777777" w:rsidR="00773B13" w:rsidRPr="00BD2B30" w:rsidRDefault="00F47DA7" w:rsidP="001272F1">
      <w:pPr>
        <w:pStyle w:val="ListParagraph"/>
        <w:numPr>
          <w:ilvl w:val="0"/>
          <w:numId w:val="1"/>
        </w:num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 xml:space="preserve">Dr Katie Butler, </w:t>
      </w:r>
    </w:p>
    <w:p w14:paraId="2EB591CF" w14:textId="77777777" w:rsidR="00773B13" w:rsidRPr="00BD2B30" w:rsidRDefault="00F47DA7" w:rsidP="001272F1">
      <w:pPr>
        <w:pStyle w:val="ListParagraph"/>
        <w:numPr>
          <w:ilvl w:val="0"/>
          <w:numId w:val="1"/>
        </w:num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 xml:space="preserve">Dr Carl Leonard,  </w:t>
      </w:r>
    </w:p>
    <w:p w14:paraId="2383DBEF" w14:textId="77777777" w:rsidR="00773B13" w:rsidRPr="00BD2B30" w:rsidRDefault="00F47DA7" w:rsidP="001272F1">
      <w:pPr>
        <w:pStyle w:val="ListParagraph"/>
        <w:numPr>
          <w:ilvl w:val="0"/>
          <w:numId w:val="1"/>
        </w:num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 xml:space="preserve">Dr Judith </w:t>
      </w:r>
      <w:proofErr w:type="spellStart"/>
      <w:r w:rsidRPr="00BD2B30">
        <w:rPr>
          <w:rFonts w:ascii="Arial" w:hAnsi="Arial"/>
          <w:lang w:val="en-US"/>
        </w:rPr>
        <w:t>Foggett</w:t>
      </w:r>
      <w:proofErr w:type="spellEnd"/>
      <w:r w:rsidRPr="00BD2B30">
        <w:rPr>
          <w:rFonts w:ascii="Arial" w:hAnsi="Arial"/>
          <w:lang w:val="en-US"/>
        </w:rPr>
        <w:t xml:space="preserve">, </w:t>
      </w:r>
    </w:p>
    <w:p w14:paraId="6A88F825" w14:textId="77777777" w:rsidR="00773B13" w:rsidRPr="00BD2B30" w:rsidRDefault="00F47DA7" w:rsidP="001272F1">
      <w:pPr>
        <w:pStyle w:val="ListParagraph"/>
        <w:numPr>
          <w:ilvl w:val="0"/>
          <w:numId w:val="1"/>
        </w:num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 xml:space="preserve">Associate Professor Angela Page, </w:t>
      </w:r>
    </w:p>
    <w:p w14:paraId="28D85B9A" w14:textId="29778DD5" w:rsidR="00F47DA7" w:rsidRPr="00BD2B30" w:rsidRDefault="00F47DA7" w:rsidP="001272F1">
      <w:pPr>
        <w:pStyle w:val="ListParagraph"/>
        <w:numPr>
          <w:ilvl w:val="0"/>
          <w:numId w:val="1"/>
        </w:numPr>
        <w:spacing w:after="240"/>
        <w:rPr>
          <w:rFonts w:ascii="Arial" w:hAnsi="Arial"/>
          <w:lang w:val="en-US"/>
        </w:rPr>
      </w:pPr>
      <w:r w:rsidRPr="00BD2B30">
        <w:rPr>
          <w:rFonts w:ascii="Arial" w:hAnsi="Arial"/>
          <w:lang w:val="en-US"/>
        </w:rPr>
        <w:t>Dr Laura Roche</w:t>
      </w:r>
    </w:p>
    <w:p w14:paraId="0F3EDE5E" w14:textId="73F2BED2" w:rsidR="00F47DA7" w:rsidRPr="00F47DA7" w:rsidRDefault="00773B13" w:rsidP="001272F1">
      <w:pPr>
        <w:spacing w:after="240"/>
        <w:rPr>
          <w:rFonts w:ascii="Arial" w:hAnsi="Arial"/>
        </w:rPr>
      </w:pPr>
      <w:r w:rsidRPr="00BD2B30">
        <w:rPr>
          <w:rFonts w:ascii="Arial" w:hAnsi="Arial"/>
          <w:lang w:val="en-US"/>
        </w:rPr>
        <w:t xml:space="preserve">At </w:t>
      </w:r>
      <w:r w:rsidR="002B58B8" w:rsidRPr="00BD2B30">
        <w:rPr>
          <w:rFonts w:ascii="Arial" w:hAnsi="Arial"/>
          <w:lang w:val="en-US"/>
        </w:rPr>
        <w:t>t</w:t>
      </w:r>
      <w:r w:rsidR="00F47DA7" w:rsidRPr="00BD2B30">
        <w:rPr>
          <w:rFonts w:ascii="Arial" w:hAnsi="Arial"/>
          <w:lang w:val="en-US"/>
        </w:rPr>
        <w:t>he University of Newcastle | Equity, Diversity and Inclusion Unit and School of Education</w:t>
      </w:r>
    </w:p>
    <w:p w14:paraId="70E37678" w14:textId="28DB3E14" w:rsidR="00BD2B30" w:rsidRPr="00BD2B30" w:rsidRDefault="002B58B8" w:rsidP="00F40EE1">
      <w:pPr>
        <w:pStyle w:val="Heading1"/>
      </w:pPr>
      <w:r w:rsidRPr="00BD2B30">
        <w:t>Slide 2</w:t>
      </w:r>
    </w:p>
    <w:p w14:paraId="6144BF92" w14:textId="77777777" w:rsidR="00BD2B30" w:rsidRPr="00BD2B30" w:rsidRDefault="00BD2B30" w:rsidP="00F40EE1">
      <w:pPr>
        <w:pStyle w:val="Heading2"/>
        <w:rPr>
          <w:lang w:val="en-US"/>
        </w:rPr>
      </w:pPr>
      <w:r w:rsidRPr="00BD2B30">
        <w:rPr>
          <w:lang w:val="en-US"/>
        </w:rPr>
        <w:t xml:space="preserve">Study Overview </w:t>
      </w:r>
    </w:p>
    <w:p w14:paraId="3568199C" w14:textId="77777777" w:rsidR="00D96A6D" w:rsidRPr="00D96A6D" w:rsidRDefault="00D96A6D" w:rsidP="001272F1">
      <w:pPr>
        <w:spacing w:after="240"/>
        <w:rPr>
          <w:rFonts w:ascii="Arial" w:hAnsi="Arial"/>
        </w:rPr>
      </w:pPr>
      <w:r w:rsidRPr="00D96A6D">
        <w:rPr>
          <w:rFonts w:ascii="Arial" w:hAnsi="Arial"/>
        </w:rPr>
        <w:t xml:space="preserve">We wanted to discover the current level of understanding of UDL among academics, as well as what influenced their ability to practice UDL in their teaching. </w:t>
      </w:r>
    </w:p>
    <w:p w14:paraId="75AB4E29" w14:textId="7606B390" w:rsidR="00D96A6D" w:rsidRPr="00F40EE1" w:rsidRDefault="00D96A6D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>113 teaching academics from a regional university.</w:t>
      </w:r>
    </w:p>
    <w:p w14:paraId="47E26897" w14:textId="7A23919F" w:rsidR="00D96A6D" w:rsidRPr="00F40EE1" w:rsidRDefault="00D96A6D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32% were somewhat familiar with </w:t>
      </w:r>
      <w:proofErr w:type="spellStart"/>
      <w:r w:rsidRPr="00F40EE1">
        <w:rPr>
          <w:rFonts w:ascii="Arial" w:eastAsia="Times New Roman" w:hAnsi="Arial"/>
        </w:rPr>
        <w:t>UDLand</w:t>
      </w:r>
      <w:proofErr w:type="spellEnd"/>
      <w:r w:rsidRPr="00F40EE1">
        <w:rPr>
          <w:rFonts w:ascii="Arial" w:eastAsia="Times New Roman" w:hAnsi="Arial"/>
        </w:rPr>
        <w:t xml:space="preserve"> 9.7% were very familiar.</w:t>
      </w:r>
    </w:p>
    <w:p w14:paraId="53D33FB2" w14:textId="44CA61E4" w:rsidR="00D96A6D" w:rsidRPr="00D96A6D" w:rsidRDefault="00D96A6D" w:rsidP="00F40EE1">
      <w:pPr>
        <w:pStyle w:val="ListParagraph"/>
        <w:numPr>
          <w:ilvl w:val="0"/>
          <w:numId w:val="1"/>
        </w:numPr>
        <w:spacing w:after="240"/>
        <w:rPr>
          <w:rFonts w:ascii="Arial" w:hAnsi="Arial"/>
        </w:rPr>
      </w:pPr>
      <w:r w:rsidRPr="00F40EE1">
        <w:rPr>
          <w:rFonts w:ascii="Arial" w:eastAsia="Times New Roman" w:hAnsi="Arial"/>
        </w:rPr>
        <w:t>31.1% had incorporated UDL into their teaching, with 9.5% incorporating UDL</w:t>
      </w:r>
      <w:r w:rsidRPr="00D96A6D">
        <w:rPr>
          <w:rFonts w:ascii="Arial" w:hAnsi="Arial"/>
        </w:rPr>
        <w:t xml:space="preserve"> into all teaching activities.</w:t>
      </w:r>
    </w:p>
    <w:p w14:paraId="5C516097" w14:textId="119AC819" w:rsidR="00183AAF" w:rsidRPr="00BD2B30" w:rsidRDefault="00D96A6D" w:rsidP="00F40EE1">
      <w:pPr>
        <w:pStyle w:val="Heading1"/>
      </w:pPr>
      <w:r w:rsidRPr="00BD2B30">
        <w:t>Slide 3</w:t>
      </w:r>
    </w:p>
    <w:p w14:paraId="257631A9" w14:textId="77777777" w:rsidR="00BD2B30" w:rsidRPr="00BD2B30" w:rsidRDefault="00BD2B30" w:rsidP="00F40EE1">
      <w:pPr>
        <w:pStyle w:val="Heading2"/>
        <w:rPr>
          <w:lang w:val="en-US"/>
        </w:rPr>
      </w:pPr>
      <w:r w:rsidRPr="00BD2B30">
        <w:rPr>
          <w:lang w:val="en-US"/>
        </w:rPr>
        <w:t xml:space="preserve">Finding the Time </w:t>
      </w:r>
    </w:p>
    <w:p w14:paraId="00BEC728" w14:textId="77777777" w:rsidR="0013364B" w:rsidRPr="00F40EE1" w:rsidRDefault="0013364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Resources </w:t>
      </w:r>
    </w:p>
    <w:p w14:paraId="31EAE6FB" w14:textId="77777777" w:rsidR="0013364B" w:rsidRPr="00F40EE1" w:rsidRDefault="0013364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Support </w:t>
      </w:r>
    </w:p>
    <w:p w14:paraId="1BABED6D" w14:textId="77777777" w:rsidR="0013364B" w:rsidRPr="00F40EE1" w:rsidRDefault="0013364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Time restraints </w:t>
      </w:r>
    </w:p>
    <w:p w14:paraId="2DC01D18" w14:textId="77777777" w:rsidR="0013364B" w:rsidRPr="00F40EE1" w:rsidRDefault="0013364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Workload </w:t>
      </w:r>
    </w:p>
    <w:p w14:paraId="5932F7AE" w14:textId="3304EAFF" w:rsidR="00D96A6D" w:rsidRPr="00BD2B30" w:rsidRDefault="00F83297" w:rsidP="00F40EE1">
      <w:pPr>
        <w:pStyle w:val="Heading1"/>
      </w:pPr>
      <w:r w:rsidRPr="00BD2B30">
        <w:t>Slide 4</w:t>
      </w:r>
    </w:p>
    <w:p w14:paraId="03A7E295" w14:textId="08208692" w:rsidR="00B216AB" w:rsidRPr="00BD2B30" w:rsidRDefault="00B216AB" w:rsidP="00F40EE1">
      <w:pPr>
        <w:pStyle w:val="Heading2"/>
        <w:rPr>
          <w:lang w:val="en-US"/>
        </w:rPr>
      </w:pPr>
      <w:r w:rsidRPr="00BD2B30">
        <w:rPr>
          <w:lang w:val="en-US"/>
        </w:rPr>
        <w:t xml:space="preserve">Learning how to implement UDL </w:t>
      </w:r>
    </w:p>
    <w:p w14:paraId="1A6D4751" w14:textId="77777777" w:rsidR="00B216AB" w:rsidRPr="00BD2B30" w:rsidRDefault="00B216AB" w:rsidP="001272F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BD2B30">
        <w:rPr>
          <w:rFonts w:ascii="Arial" w:eastAsia="Times New Roman" w:hAnsi="Arial"/>
        </w:rPr>
        <w:lastRenderedPageBreak/>
        <w:t>Familiarity with UDL</w:t>
      </w:r>
    </w:p>
    <w:p w14:paraId="67ED401F" w14:textId="77777777" w:rsidR="00B216AB" w:rsidRPr="00BD2B30" w:rsidRDefault="00B216AB" w:rsidP="001272F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BD2B30">
        <w:rPr>
          <w:rFonts w:ascii="Arial" w:eastAsia="Times New Roman" w:hAnsi="Arial"/>
        </w:rPr>
        <w:t xml:space="preserve">Implementation uncertainty </w:t>
      </w:r>
    </w:p>
    <w:p w14:paraId="32494903" w14:textId="77777777" w:rsidR="00B216AB" w:rsidRPr="00BD2B30" w:rsidRDefault="00B216AB" w:rsidP="001272F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BD2B30">
        <w:rPr>
          <w:rFonts w:ascii="Arial" w:eastAsia="Times New Roman" w:hAnsi="Arial"/>
        </w:rPr>
        <w:t xml:space="preserve">Formal training needs </w:t>
      </w:r>
    </w:p>
    <w:p w14:paraId="246BC49E" w14:textId="33ED5100" w:rsidR="00B216AB" w:rsidRPr="00BD2B30" w:rsidRDefault="00B216AB" w:rsidP="001272F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BD2B30">
        <w:rPr>
          <w:rFonts w:ascii="Arial" w:eastAsia="Times New Roman" w:hAnsi="Arial"/>
        </w:rPr>
        <w:t xml:space="preserve">Membership and community </w:t>
      </w:r>
    </w:p>
    <w:p w14:paraId="7C0339D1" w14:textId="50BEB306" w:rsidR="00F83297" w:rsidRPr="00BD2B30" w:rsidRDefault="00A776E0" w:rsidP="00F40EE1">
      <w:pPr>
        <w:pStyle w:val="Heading1"/>
      </w:pPr>
      <w:r w:rsidRPr="00BD2B30">
        <w:t>Slide 5</w:t>
      </w:r>
    </w:p>
    <w:p w14:paraId="5C1D52AB" w14:textId="59446E2C" w:rsidR="00BD2B30" w:rsidRPr="00BD2B30" w:rsidRDefault="00BD2B30" w:rsidP="00F40EE1">
      <w:pPr>
        <w:pStyle w:val="Heading2"/>
        <w:rPr>
          <w:lang w:val="en-US"/>
        </w:rPr>
      </w:pPr>
      <w:r w:rsidRPr="00BD2B30">
        <w:t xml:space="preserve">Overcoming Institutional Barriers </w:t>
      </w:r>
    </w:p>
    <w:p w14:paraId="6E30B931" w14:textId="77777777" w:rsidR="00B479FB" w:rsidRPr="00F40EE1" w:rsidRDefault="00B479F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Skill limitations </w:t>
      </w:r>
    </w:p>
    <w:p w14:paraId="5E3D8D87" w14:textId="77777777" w:rsidR="00B479FB" w:rsidRPr="00F40EE1" w:rsidRDefault="00B479F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Tool adequacy </w:t>
      </w:r>
    </w:p>
    <w:p w14:paraId="7A6B5047" w14:textId="77777777" w:rsidR="00B479FB" w:rsidRPr="00F40EE1" w:rsidRDefault="00B479F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Policy restrictions </w:t>
      </w:r>
    </w:p>
    <w:p w14:paraId="01F3A4A4" w14:textId="77777777" w:rsidR="00B479FB" w:rsidRPr="00F40EE1" w:rsidRDefault="00B479F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Class sizes </w:t>
      </w:r>
    </w:p>
    <w:p w14:paraId="7AFFC9F8" w14:textId="77777777" w:rsidR="00B479FB" w:rsidRPr="00F40EE1" w:rsidRDefault="00B479FB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Course design and control </w:t>
      </w:r>
    </w:p>
    <w:p w14:paraId="0DDA6A2B" w14:textId="4681D6EE" w:rsidR="00461EE4" w:rsidRPr="00BD2B30" w:rsidRDefault="00461EE4" w:rsidP="00F40EE1">
      <w:pPr>
        <w:pStyle w:val="Heading1"/>
      </w:pPr>
      <w:r w:rsidRPr="00BD2B30">
        <w:t>Slide 6</w:t>
      </w:r>
    </w:p>
    <w:p w14:paraId="6BF94E86" w14:textId="76E6C32C" w:rsidR="00BD2B30" w:rsidRPr="00BD2B30" w:rsidRDefault="00BD2B30" w:rsidP="00F40EE1">
      <w:pPr>
        <w:pStyle w:val="Heading2"/>
        <w:rPr>
          <w:lang w:val="en-US"/>
        </w:rPr>
      </w:pPr>
      <w:r w:rsidRPr="00BD2B30">
        <w:rPr>
          <w:lang w:val="en-US"/>
        </w:rPr>
        <w:t xml:space="preserve">Addressing Implementation </w:t>
      </w:r>
    </w:p>
    <w:p w14:paraId="2382F9E6" w14:textId="77777777" w:rsidR="000F0DD0" w:rsidRPr="00F40EE1" w:rsidRDefault="000F0DD0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Framework navigation </w:t>
      </w:r>
    </w:p>
    <w:p w14:paraId="72B9A1D3" w14:textId="77777777" w:rsidR="000F0DD0" w:rsidRPr="00F40EE1" w:rsidRDefault="000F0DD0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Effectiveness assurance </w:t>
      </w:r>
    </w:p>
    <w:p w14:paraId="56822179" w14:textId="77777777" w:rsidR="000F0DD0" w:rsidRPr="00F40EE1" w:rsidRDefault="000F0DD0" w:rsidP="00F40EE1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/>
        </w:rPr>
      </w:pPr>
      <w:r w:rsidRPr="00F40EE1">
        <w:rPr>
          <w:rFonts w:ascii="Arial" w:eastAsia="Times New Roman" w:hAnsi="Arial"/>
        </w:rPr>
        <w:t xml:space="preserve">Student engagement and inclusivity efforts </w:t>
      </w:r>
    </w:p>
    <w:p w14:paraId="052B772F" w14:textId="3D01F653" w:rsidR="00461EE4" w:rsidRPr="00BD2B30" w:rsidRDefault="00B646C9" w:rsidP="00F40EE1">
      <w:pPr>
        <w:pStyle w:val="Heading1"/>
      </w:pPr>
      <w:r w:rsidRPr="00BD2B30">
        <w:t>Slide 7</w:t>
      </w:r>
    </w:p>
    <w:p w14:paraId="5E192182" w14:textId="5AD53E26" w:rsidR="00CC58DF" w:rsidRPr="008D4301" w:rsidRDefault="00BD2B30" w:rsidP="001272F1">
      <w:pPr>
        <w:spacing w:after="240"/>
        <w:rPr>
          <w:rFonts w:ascii="Arial" w:hAnsi="Arial"/>
          <w:b/>
          <w:bCs/>
        </w:rPr>
      </w:pPr>
      <w:r w:rsidRPr="00BD2B30">
        <w:rPr>
          <w:rFonts w:ascii="Arial" w:hAnsi="Arial"/>
          <w:b/>
          <w:bCs/>
          <w:szCs w:val="120"/>
        </w:rPr>
        <w:t xml:space="preserve">Q&amp;A </w:t>
      </w:r>
      <w:r w:rsidR="00D003EF" w:rsidRPr="00BD2B30">
        <w:rPr>
          <w:rFonts w:ascii="Arial" w:hAnsi="Arial"/>
          <w:b/>
          <w:bCs/>
        </w:rPr>
        <w:t>and</w:t>
      </w:r>
      <w:r w:rsidRPr="00BD2B30">
        <w:rPr>
          <w:rFonts w:ascii="Arial" w:hAnsi="Arial"/>
          <w:b/>
          <w:bCs/>
        </w:rPr>
        <w:t xml:space="preserve">, stay </w:t>
      </w:r>
      <w:proofErr w:type="gramStart"/>
      <w:r w:rsidRPr="00BD2B30">
        <w:rPr>
          <w:rFonts w:ascii="Arial" w:hAnsi="Arial"/>
          <w:b/>
          <w:bCs/>
        </w:rPr>
        <w:t>up-to-date</w:t>
      </w:r>
      <w:proofErr w:type="gramEnd"/>
      <w:r w:rsidRPr="00BD2B30">
        <w:rPr>
          <w:rFonts w:ascii="Arial" w:hAnsi="Arial"/>
          <w:b/>
          <w:bCs/>
        </w:rPr>
        <w:t xml:space="preserve"> with our research</w:t>
      </w:r>
    </w:p>
    <w:sectPr w:rsidR="00CC58DF" w:rsidRPr="008D43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5E6"/>
    <w:multiLevelType w:val="hybridMultilevel"/>
    <w:tmpl w:val="DD940FC8"/>
    <w:lvl w:ilvl="0" w:tplc="DA60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69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03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C3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4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A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C6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E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1B208C"/>
    <w:multiLevelType w:val="hybridMultilevel"/>
    <w:tmpl w:val="BBDEC298"/>
    <w:lvl w:ilvl="0" w:tplc="BF86F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A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EB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0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9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61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A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E8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C2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08112E"/>
    <w:multiLevelType w:val="hybridMultilevel"/>
    <w:tmpl w:val="76ECDDF2"/>
    <w:lvl w:ilvl="0" w:tplc="2D4C4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E5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AC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C0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CD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0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EB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8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349E4"/>
    <w:multiLevelType w:val="hybridMultilevel"/>
    <w:tmpl w:val="123A93C0"/>
    <w:lvl w:ilvl="0" w:tplc="FBD6F8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6FF3"/>
    <w:multiLevelType w:val="hybridMultilevel"/>
    <w:tmpl w:val="1C509F56"/>
    <w:lvl w:ilvl="0" w:tplc="25886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8F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2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6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87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2A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6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02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0576D9"/>
    <w:multiLevelType w:val="hybridMultilevel"/>
    <w:tmpl w:val="7CDEF41A"/>
    <w:lvl w:ilvl="0" w:tplc="38CC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EA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22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0E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A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C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6F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E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9295362">
    <w:abstractNumId w:val="3"/>
  </w:num>
  <w:num w:numId="2" w16cid:durableId="1760177888">
    <w:abstractNumId w:val="2"/>
  </w:num>
  <w:num w:numId="3" w16cid:durableId="464273619">
    <w:abstractNumId w:val="0"/>
  </w:num>
  <w:num w:numId="4" w16cid:durableId="1498302288">
    <w:abstractNumId w:val="5"/>
  </w:num>
  <w:num w:numId="5" w16cid:durableId="349766729">
    <w:abstractNumId w:val="4"/>
  </w:num>
  <w:num w:numId="6" w16cid:durableId="155916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D6"/>
    <w:rsid w:val="000F0DD0"/>
    <w:rsid w:val="001272F1"/>
    <w:rsid w:val="0013364B"/>
    <w:rsid w:val="00183AAF"/>
    <w:rsid w:val="001A4633"/>
    <w:rsid w:val="002B58B8"/>
    <w:rsid w:val="003961D6"/>
    <w:rsid w:val="00461EE4"/>
    <w:rsid w:val="00483E8D"/>
    <w:rsid w:val="005E070B"/>
    <w:rsid w:val="0068125A"/>
    <w:rsid w:val="00773B13"/>
    <w:rsid w:val="008D4301"/>
    <w:rsid w:val="00A776E0"/>
    <w:rsid w:val="00A8167B"/>
    <w:rsid w:val="00B216AB"/>
    <w:rsid w:val="00B479FB"/>
    <w:rsid w:val="00B646C9"/>
    <w:rsid w:val="00BD2B30"/>
    <w:rsid w:val="00C73C2C"/>
    <w:rsid w:val="00CC58DF"/>
    <w:rsid w:val="00D003EF"/>
    <w:rsid w:val="00D96A6D"/>
    <w:rsid w:val="00DF096D"/>
    <w:rsid w:val="00F40EE1"/>
    <w:rsid w:val="00F47DA7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9CD74"/>
  <w14:defaultImageDpi w14:val="0"/>
  <w15:docId w15:val="{CE2C7344-38D5-4B42-B232-BA419B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EE1"/>
    <w:pPr>
      <w:widowControl w:val="0"/>
      <w:autoSpaceDE w:val="0"/>
      <w:autoSpaceDN w:val="0"/>
      <w:adjustRightInd w:val="0"/>
      <w:spacing w:after="240" w:line="240" w:lineRule="auto"/>
      <w:ind w:left="360" w:hanging="360"/>
      <w:outlineLvl w:val="0"/>
    </w:pPr>
    <w:rPr>
      <w:rFonts w:ascii="Arial" w:eastAsia="Times New Roman" w:hAnsi="Arial" w:cs="Times New Roman"/>
      <w:b/>
      <w:bCs/>
      <w:kern w:val="24"/>
      <w:sz w:val="28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EE1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ascii="Arial" w:eastAsia="Times New Roman" w:hAnsi="Arial" w:cs="Times New Roman"/>
      <w:b/>
      <w:bCs/>
      <w:kern w:val="24"/>
      <w:szCs w:val="10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kern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kern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kern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kern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kern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EE1"/>
    <w:rPr>
      <w:rFonts w:ascii="Arial" w:eastAsia="Times New Roman" w:hAnsi="Arial" w:cs="Times New Roman"/>
      <w:b/>
      <w:bCs/>
      <w:kern w:val="24"/>
      <w:sz w:val="28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F40EE1"/>
    <w:rPr>
      <w:rFonts w:ascii="Arial" w:eastAsia="Times New Roman" w:hAnsi="Arial" w:cs="Times New Roman"/>
      <w:b/>
      <w:bCs/>
      <w:kern w:val="24"/>
      <w:szCs w:val="10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3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3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4B31-A6B4-4FCC-8559-3DD89634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Butler</dc:creator>
  <cp:keywords/>
  <dc:description/>
  <cp:lastModifiedBy>Kylie Geard</cp:lastModifiedBy>
  <cp:revision>24</cp:revision>
  <dcterms:created xsi:type="dcterms:W3CDTF">2025-06-09T22:35:00Z</dcterms:created>
  <dcterms:modified xsi:type="dcterms:W3CDTF">2025-07-05T10:10:00Z</dcterms:modified>
</cp:coreProperties>
</file>