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8309D6" w14:textId="2337B716" w:rsidR="003B597B" w:rsidRPr="003824E2" w:rsidRDefault="00343006" w:rsidP="003824E2">
      <w:pPr>
        <w:pStyle w:val="Heading1"/>
      </w:pPr>
      <w:bookmarkStart w:id="0" w:name="_b8ec1740kmis"/>
      <w:bookmarkEnd w:id="0"/>
      <w:r w:rsidRPr="003824E2">
        <w:t>UDL</w:t>
      </w:r>
      <w:r w:rsidR="61D1B421" w:rsidRPr="003824E2">
        <w:t xml:space="preserve"> Symposium 2025 - Rubric</w:t>
      </w:r>
    </w:p>
    <w:tbl>
      <w:tblPr>
        <w:tblW w:w="9456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364"/>
        <w:gridCol w:w="2364"/>
        <w:gridCol w:w="2364"/>
        <w:gridCol w:w="2364"/>
      </w:tblGrid>
      <w:tr w:rsidR="003B597B" w14:paraId="778309DD" w14:textId="77777777" w:rsidTr="4EB5D5A5">
        <w:trPr>
          <w:trHeight w:val="300"/>
        </w:trPr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309D9" w14:textId="77777777" w:rsidR="003B597B" w:rsidRDefault="003B597B" w:rsidP="0736B8F4">
            <w:pPr>
              <w:widowControl w:val="0"/>
              <w:spacing w:line="240" w:lineRule="auto"/>
              <w:rPr>
                <w:rFonts w:ascii="Aptos" w:eastAsia="Aptos" w:hAnsi="Aptos" w:cs="Aptos"/>
                <w:b/>
                <w:bCs/>
                <w:sz w:val="23"/>
                <w:szCs w:val="23"/>
              </w:rPr>
            </w:pP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A5852" w14:textId="77777777" w:rsidR="0736B8F4" w:rsidRDefault="0736B8F4" w:rsidP="0736B8F4">
            <w:pPr>
              <w:widowControl w:val="0"/>
              <w:spacing w:line="240" w:lineRule="auto"/>
              <w:jc w:val="center"/>
              <w:rPr>
                <w:rFonts w:ascii="Aptos" w:eastAsia="Aptos" w:hAnsi="Aptos" w:cs="Aptos"/>
                <w:b/>
                <w:bCs/>
                <w:sz w:val="23"/>
                <w:szCs w:val="23"/>
              </w:rPr>
            </w:pPr>
            <w:r w:rsidRPr="0736B8F4">
              <w:rPr>
                <w:rFonts w:ascii="Aptos" w:eastAsia="Aptos" w:hAnsi="Aptos" w:cs="Aptos"/>
                <w:b/>
                <w:bCs/>
                <w:sz w:val="23"/>
                <w:szCs w:val="23"/>
              </w:rPr>
              <w:t>2 points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309DB" w14:textId="77777777" w:rsidR="003B597B" w:rsidRDefault="00343006" w:rsidP="0736B8F4">
            <w:pPr>
              <w:widowControl w:val="0"/>
              <w:spacing w:line="240" w:lineRule="auto"/>
              <w:jc w:val="center"/>
              <w:rPr>
                <w:rFonts w:ascii="Aptos" w:eastAsia="Aptos" w:hAnsi="Aptos" w:cs="Aptos"/>
                <w:b/>
                <w:bCs/>
                <w:sz w:val="23"/>
                <w:szCs w:val="23"/>
              </w:rPr>
            </w:pPr>
            <w:r w:rsidRPr="0736B8F4">
              <w:rPr>
                <w:rFonts w:ascii="Aptos" w:eastAsia="Aptos" w:hAnsi="Aptos" w:cs="Aptos"/>
                <w:b/>
                <w:bCs/>
                <w:sz w:val="23"/>
                <w:szCs w:val="23"/>
              </w:rPr>
              <w:t>1 point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B0150" w14:textId="77777777" w:rsidR="0736B8F4" w:rsidRDefault="0736B8F4" w:rsidP="0736B8F4">
            <w:pPr>
              <w:widowControl w:val="0"/>
              <w:spacing w:line="240" w:lineRule="auto"/>
              <w:jc w:val="center"/>
              <w:rPr>
                <w:rFonts w:ascii="Aptos" w:eastAsia="Aptos" w:hAnsi="Aptos" w:cs="Aptos"/>
                <w:b/>
                <w:bCs/>
                <w:sz w:val="23"/>
                <w:szCs w:val="23"/>
              </w:rPr>
            </w:pPr>
            <w:r w:rsidRPr="0736B8F4">
              <w:rPr>
                <w:rFonts w:ascii="Aptos" w:eastAsia="Aptos" w:hAnsi="Aptos" w:cs="Aptos"/>
                <w:b/>
                <w:bCs/>
                <w:sz w:val="23"/>
                <w:szCs w:val="23"/>
              </w:rPr>
              <w:t>0 points</w:t>
            </w:r>
          </w:p>
        </w:tc>
      </w:tr>
      <w:tr w:rsidR="0736B8F4" w14:paraId="51A1801A" w14:textId="77777777" w:rsidTr="4EB5D5A5">
        <w:trPr>
          <w:trHeight w:val="300"/>
        </w:trPr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B3758" w14:textId="76B5F280" w:rsidR="0080E45B" w:rsidRDefault="0080E45B" w:rsidP="0736B8F4">
            <w:pPr>
              <w:spacing w:line="240" w:lineRule="auto"/>
              <w:rPr>
                <w:rFonts w:ascii="Aptos" w:eastAsia="Aptos" w:hAnsi="Aptos" w:cs="Aptos"/>
                <w:b/>
                <w:bCs/>
                <w:sz w:val="23"/>
                <w:szCs w:val="23"/>
                <w:lang w:val="en-US"/>
              </w:rPr>
            </w:pPr>
            <w:r w:rsidRPr="0736B8F4">
              <w:rPr>
                <w:rFonts w:ascii="Aptos" w:eastAsia="Aptos" w:hAnsi="Aptos" w:cs="Aptos"/>
                <w:b/>
                <w:bCs/>
                <w:sz w:val="23"/>
                <w:szCs w:val="23"/>
                <w:lang w:val="en-US"/>
              </w:rPr>
              <w:t>Does the abstract clearly target the HE or VET sec</w:t>
            </w:r>
            <w:r w:rsidR="795D9A8E" w:rsidRPr="0736B8F4">
              <w:rPr>
                <w:rFonts w:ascii="Aptos" w:eastAsia="Aptos" w:hAnsi="Aptos" w:cs="Aptos"/>
                <w:b/>
                <w:bCs/>
                <w:sz w:val="23"/>
                <w:szCs w:val="23"/>
                <w:lang w:val="en-US"/>
              </w:rPr>
              <w:t>tor?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94C58" w14:textId="36479041" w:rsidR="4B97FCBE" w:rsidRDefault="4B97FCBE" w:rsidP="0736B8F4">
            <w:pPr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  <w:lang w:val="en-US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The abstract clearly </w:t>
            </w:r>
            <w:r w:rsidR="11F6D33B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targets</w:t>
            </w: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 at least one of the sectors</w:t>
            </w:r>
            <w:r w:rsidR="67489468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.</w:t>
            </w:r>
          </w:p>
        </w:tc>
        <w:tc>
          <w:tcPr>
            <w:tcW w:w="2364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F69F" w14:textId="737A9DCF" w:rsidR="0736B8F4" w:rsidRDefault="0736B8F4" w:rsidP="0736B8F4">
            <w:pPr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  <w:lang w:val="en-US"/>
              </w:rPr>
            </w:pP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5D739" w14:textId="786C7318" w:rsidR="5FEF0D86" w:rsidRDefault="5FEF0D86" w:rsidP="0736B8F4">
            <w:pPr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</w:rPr>
              <w:t xml:space="preserve">The abstract does not </w:t>
            </w:r>
            <w:r w:rsidR="6232CDDC" w:rsidRPr="0736B8F4">
              <w:rPr>
                <w:rFonts w:ascii="Aptos" w:eastAsia="Aptos" w:hAnsi="Aptos" w:cs="Aptos"/>
                <w:sz w:val="23"/>
                <w:szCs w:val="23"/>
              </w:rPr>
              <w:t xml:space="preserve">relate to </w:t>
            </w:r>
            <w:r w:rsidRPr="0736B8F4">
              <w:rPr>
                <w:rFonts w:ascii="Aptos" w:eastAsia="Aptos" w:hAnsi="Aptos" w:cs="Aptos"/>
                <w:sz w:val="23"/>
                <w:szCs w:val="23"/>
              </w:rPr>
              <w:t>the HE or VET sector</w:t>
            </w:r>
            <w:r w:rsidR="6CC9D20A" w:rsidRPr="0736B8F4">
              <w:rPr>
                <w:rFonts w:ascii="Aptos" w:eastAsia="Aptos" w:hAnsi="Aptos" w:cs="Aptos"/>
                <w:sz w:val="23"/>
                <w:szCs w:val="23"/>
              </w:rPr>
              <w:t>.</w:t>
            </w:r>
          </w:p>
        </w:tc>
      </w:tr>
      <w:tr w:rsidR="003B597B" w14:paraId="778309E2" w14:textId="77777777" w:rsidTr="4EB5D5A5">
        <w:trPr>
          <w:trHeight w:val="300"/>
        </w:trPr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309DE" w14:textId="3F03B984" w:rsidR="003B597B" w:rsidRDefault="00343006" w:rsidP="0736B8F4">
            <w:pPr>
              <w:widowControl w:val="0"/>
              <w:spacing w:line="240" w:lineRule="auto"/>
              <w:rPr>
                <w:rFonts w:ascii="Aptos" w:eastAsia="Aptos" w:hAnsi="Aptos" w:cs="Aptos"/>
                <w:b/>
                <w:bCs/>
                <w:sz w:val="23"/>
                <w:szCs w:val="23"/>
              </w:rPr>
            </w:pPr>
            <w:r w:rsidRPr="4EB5D5A5">
              <w:rPr>
                <w:rFonts w:ascii="Aptos" w:eastAsia="Aptos" w:hAnsi="Aptos" w:cs="Aptos"/>
                <w:b/>
                <w:bCs/>
                <w:sz w:val="23"/>
                <w:szCs w:val="23"/>
              </w:rPr>
              <w:t xml:space="preserve">Does the </w:t>
            </w:r>
            <w:r w:rsidR="34D13483" w:rsidRPr="4EB5D5A5">
              <w:rPr>
                <w:rFonts w:ascii="Aptos" w:eastAsia="Aptos" w:hAnsi="Aptos" w:cs="Aptos"/>
                <w:b/>
                <w:bCs/>
                <w:sz w:val="23"/>
                <w:szCs w:val="23"/>
              </w:rPr>
              <w:t>abstract</w:t>
            </w:r>
            <w:r w:rsidRPr="4EB5D5A5">
              <w:rPr>
                <w:rFonts w:ascii="Aptos" w:eastAsia="Aptos" w:hAnsi="Aptos" w:cs="Aptos"/>
                <w:b/>
                <w:bCs/>
                <w:sz w:val="23"/>
                <w:szCs w:val="23"/>
              </w:rPr>
              <w:t xml:space="preserve"> clearly </w:t>
            </w:r>
            <w:r w:rsidR="34D13483" w:rsidRPr="4EB5D5A5">
              <w:rPr>
                <w:rFonts w:ascii="Aptos" w:eastAsia="Aptos" w:hAnsi="Aptos" w:cs="Aptos"/>
                <w:b/>
                <w:bCs/>
                <w:sz w:val="23"/>
                <w:szCs w:val="23"/>
              </w:rPr>
              <w:t>address</w:t>
            </w:r>
            <w:r w:rsidRPr="4EB5D5A5">
              <w:rPr>
                <w:rFonts w:ascii="Aptos" w:eastAsia="Aptos" w:hAnsi="Aptos" w:cs="Aptos"/>
                <w:b/>
                <w:bCs/>
                <w:sz w:val="23"/>
                <w:szCs w:val="23"/>
              </w:rPr>
              <w:t xml:space="preserve"> one</w:t>
            </w:r>
            <w:r w:rsidR="34D13483" w:rsidRPr="4EB5D5A5">
              <w:rPr>
                <w:rFonts w:ascii="Aptos" w:eastAsia="Aptos" w:hAnsi="Aptos" w:cs="Aptos"/>
                <w:b/>
                <w:bCs/>
                <w:sz w:val="23"/>
                <w:szCs w:val="23"/>
              </w:rPr>
              <w:t xml:space="preserve"> or more of the themes</w:t>
            </w:r>
            <w:r w:rsidR="70C543C9" w:rsidRPr="4EB5D5A5">
              <w:rPr>
                <w:rFonts w:ascii="Aptos" w:eastAsia="Aptos" w:hAnsi="Aptos" w:cs="Aptos"/>
                <w:b/>
                <w:bCs/>
                <w:sz w:val="23"/>
                <w:szCs w:val="23"/>
              </w:rPr>
              <w:t>?</w:t>
            </w:r>
            <w:r w:rsidRPr="4EB5D5A5">
              <w:rPr>
                <w:rFonts w:ascii="Aptos" w:eastAsia="Aptos" w:hAnsi="Aptos" w:cs="Aptos"/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2A063" w14:textId="48DF3EA6" w:rsidR="0736B8F4" w:rsidRDefault="0736B8F4" w:rsidP="0736B8F4">
            <w:pPr>
              <w:widowControl w:val="0"/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  <w:lang w:val="en-US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The </w:t>
            </w:r>
            <w:r w:rsidR="344F4768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abstract</w:t>
            </w: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 clearly </w:t>
            </w:r>
            <w:r w:rsidR="2D2E4D2E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addresses</w:t>
            </w: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 at least one of the </w:t>
            </w:r>
            <w:r w:rsidR="4AE2B3BC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themes</w:t>
            </w:r>
            <w:r w:rsidR="59EB732A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.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309E0" w14:textId="4C760DF2" w:rsidR="003B597B" w:rsidRDefault="00343006" w:rsidP="0736B8F4">
            <w:pPr>
              <w:widowControl w:val="0"/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  <w:lang w:val="en-US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</w:rPr>
              <w:t xml:space="preserve">The </w:t>
            </w:r>
            <w:r w:rsidR="5204E1CF" w:rsidRPr="0736B8F4">
              <w:rPr>
                <w:rFonts w:ascii="Aptos" w:eastAsia="Aptos" w:hAnsi="Aptos" w:cs="Aptos"/>
                <w:sz w:val="23"/>
                <w:szCs w:val="23"/>
              </w:rPr>
              <w:t>abstract</w:t>
            </w:r>
            <w:r w:rsidRPr="0736B8F4">
              <w:rPr>
                <w:rFonts w:ascii="Aptos" w:eastAsia="Aptos" w:hAnsi="Aptos" w:cs="Aptos"/>
                <w:sz w:val="23"/>
                <w:szCs w:val="23"/>
              </w:rPr>
              <w:t xml:space="preserve"> somewhat addresses one or more of the </w:t>
            </w:r>
            <w:r w:rsidR="152C65B0" w:rsidRPr="0736B8F4">
              <w:rPr>
                <w:rFonts w:ascii="Aptos" w:eastAsia="Aptos" w:hAnsi="Aptos" w:cs="Aptos"/>
                <w:sz w:val="23"/>
                <w:szCs w:val="23"/>
              </w:rPr>
              <w:t>themes</w:t>
            </w:r>
            <w:r w:rsidR="0174598B" w:rsidRPr="0736B8F4">
              <w:rPr>
                <w:rFonts w:ascii="Aptos" w:eastAsia="Aptos" w:hAnsi="Aptos" w:cs="Aptos"/>
                <w:sz w:val="23"/>
                <w:szCs w:val="23"/>
              </w:rPr>
              <w:t>.</w:t>
            </w:r>
            <w:r w:rsidRPr="0736B8F4">
              <w:rPr>
                <w:rFonts w:ascii="Aptos" w:eastAsia="Aptos" w:hAnsi="Aptos" w:cs="Aptos"/>
                <w:sz w:val="23"/>
                <w:szCs w:val="23"/>
              </w:rPr>
              <w:t xml:space="preserve"> 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39C98" w14:textId="22DEAC8A" w:rsidR="0736B8F4" w:rsidRDefault="0736B8F4" w:rsidP="0736B8F4">
            <w:pPr>
              <w:widowControl w:val="0"/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  <w:lang w:val="en-US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The </w:t>
            </w:r>
            <w:r w:rsidR="5204E1CF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abstract</w:t>
            </w: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 does not address </w:t>
            </w:r>
            <w:r w:rsidR="0F5456DB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any</w:t>
            </w: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 of the </w:t>
            </w:r>
            <w:r w:rsidR="7BDD0E61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themes</w:t>
            </w:r>
            <w:r w:rsidR="6F2749B6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.</w:t>
            </w: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 </w:t>
            </w:r>
          </w:p>
        </w:tc>
      </w:tr>
      <w:tr w:rsidR="0736B8F4" w14:paraId="062AA731" w14:textId="77777777" w:rsidTr="4EB5D5A5">
        <w:trPr>
          <w:trHeight w:val="300"/>
        </w:trPr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66079" w14:textId="3328EF90" w:rsidR="05315DAD" w:rsidRDefault="05315DAD" w:rsidP="0736B8F4">
            <w:pPr>
              <w:spacing w:line="240" w:lineRule="auto"/>
              <w:rPr>
                <w:rFonts w:ascii="Aptos" w:eastAsia="Aptos" w:hAnsi="Aptos" w:cs="Aptos"/>
                <w:b/>
                <w:bCs/>
                <w:sz w:val="23"/>
                <w:szCs w:val="23"/>
              </w:rPr>
            </w:pPr>
            <w:r w:rsidRPr="0736B8F4">
              <w:rPr>
                <w:rFonts w:ascii="Aptos" w:eastAsia="Aptos" w:hAnsi="Aptos" w:cs="Aptos"/>
                <w:b/>
                <w:bCs/>
                <w:sz w:val="23"/>
                <w:szCs w:val="23"/>
              </w:rPr>
              <w:t>Does the abstract show clear alignment to UDL</w:t>
            </w:r>
            <w:r w:rsidR="1F1BDA85" w:rsidRPr="0736B8F4">
              <w:rPr>
                <w:rFonts w:ascii="Aptos" w:eastAsia="Aptos" w:hAnsi="Aptos" w:cs="Aptos"/>
                <w:b/>
                <w:bCs/>
                <w:sz w:val="23"/>
                <w:szCs w:val="23"/>
              </w:rPr>
              <w:t xml:space="preserve"> version</w:t>
            </w:r>
            <w:r w:rsidRPr="0736B8F4">
              <w:rPr>
                <w:rFonts w:ascii="Aptos" w:eastAsia="Aptos" w:hAnsi="Aptos" w:cs="Aptos"/>
                <w:b/>
                <w:bCs/>
                <w:sz w:val="23"/>
                <w:szCs w:val="23"/>
              </w:rPr>
              <w:t xml:space="preserve"> 3.0?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343C" w14:textId="78965B30" w:rsidR="3129B620" w:rsidRDefault="3129B620" w:rsidP="0736B8F4">
            <w:pPr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  <w:lang w:val="en-US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The abstract </w:t>
            </w:r>
            <w:r w:rsidR="4893E68C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makes </w:t>
            </w: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explicit links </w:t>
            </w:r>
            <w:r w:rsidR="31E2B430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to </w:t>
            </w: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UDL</w:t>
            </w:r>
            <w:r w:rsidR="6048C90A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 3.0</w:t>
            </w:r>
            <w:r w:rsidR="50916717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 </w:t>
            </w:r>
            <w:r w:rsidR="355849E9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guidelines and/or </w:t>
            </w: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considerat</w:t>
            </w:r>
            <w:r w:rsidR="5E0EF364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ions</w:t>
            </w:r>
            <w:r w:rsidR="4B0786DB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.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90716" w14:textId="6AF2940A" w:rsidR="4B0786DB" w:rsidRDefault="4B0786DB" w:rsidP="0736B8F4">
            <w:pPr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  <w:lang w:val="en-US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The abstract makes some reference to UDL 3.0.</w:t>
            </w:r>
          </w:p>
          <w:p w14:paraId="6A116F71" w14:textId="1DD7911E" w:rsidR="0736B8F4" w:rsidRDefault="0736B8F4" w:rsidP="0736B8F4">
            <w:pPr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</w:rPr>
            </w:pP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5F741" w14:textId="44373B2B" w:rsidR="4B0786DB" w:rsidRDefault="4B0786DB" w:rsidP="0736B8F4">
            <w:pPr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  <w:lang w:val="en-US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No reference is made to </w:t>
            </w:r>
            <w:r w:rsidR="681769C9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the </w:t>
            </w: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UDL guidelines.</w:t>
            </w:r>
          </w:p>
        </w:tc>
      </w:tr>
      <w:tr w:rsidR="0736B8F4" w14:paraId="77D05D1E" w14:textId="77777777" w:rsidTr="4EB5D5A5">
        <w:trPr>
          <w:trHeight w:val="300"/>
        </w:trPr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E76A7" w14:textId="2145CF24" w:rsidR="00C5EA9D" w:rsidRDefault="3A5F64BA" w:rsidP="0736B8F4">
            <w:pPr>
              <w:spacing w:line="240" w:lineRule="auto"/>
              <w:rPr>
                <w:rFonts w:ascii="Aptos" w:eastAsia="Aptos" w:hAnsi="Aptos" w:cs="Aptos"/>
                <w:b/>
                <w:bCs/>
                <w:sz w:val="23"/>
                <w:szCs w:val="23"/>
                <w:lang w:val="en-US"/>
              </w:rPr>
            </w:pPr>
            <w:r w:rsidRPr="2052DEBD">
              <w:rPr>
                <w:rFonts w:ascii="Aptos" w:eastAsia="Aptos" w:hAnsi="Aptos" w:cs="Aptos"/>
                <w:b/>
                <w:bCs/>
                <w:sz w:val="23"/>
                <w:szCs w:val="23"/>
                <w:lang w:val="en-US"/>
              </w:rPr>
              <w:t>Where possible, d</w:t>
            </w:r>
            <w:r w:rsidR="5D40713A" w:rsidRPr="2052DEBD">
              <w:rPr>
                <w:rFonts w:ascii="Aptos" w:eastAsia="Aptos" w:hAnsi="Aptos" w:cs="Aptos"/>
                <w:b/>
                <w:bCs/>
                <w:sz w:val="23"/>
                <w:szCs w:val="23"/>
                <w:lang w:val="en-US"/>
              </w:rPr>
              <w:t xml:space="preserve">oes the abstract include evidence of impact on </w:t>
            </w:r>
            <w:r w:rsidR="223B191F" w:rsidRPr="2052DEBD">
              <w:rPr>
                <w:rFonts w:ascii="Aptos" w:eastAsia="Aptos" w:hAnsi="Aptos" w:cs="Aptos"/>
                <w:b/>
                <w:bCs/>
                <w:sz w:val="23"/>
                <w:szCs w:val="23"/>
                <w:lang w:val="en-US"/>
              </w:rPr>
              <w:t>student experience?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68E4F" w14:textId="6B29D3E6" w:rsidR="1E7D48D3" w:rsidRDefault="1E7D48D3" w:rsidP="0736B8F4">
            <w:pPr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  <w:lang w:val="en-US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The abstract </w:t>
            </w:r>
            <w:r w:rsidR="5DEC8B51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clearly references strategies undertaken to measure impact</w:t>
            </w:r>
            <w:r w:rsidR="252546BD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 on student success.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6E474" w14:textId="596A83BA" w:rsidR="252546BD" w:rsidRDefault="252546BD" w:rsidP="0736B8F4">
            <w:pPr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  <w:lang w:val="en-US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The abstract</w:t>
            </w:r>
            <w:r w:rsidR="726978B9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 gives some sense of impact </w:t>
            </w:r>
            <w:proofErr w:type="gramStart"/>
            <w:r w:rsidR="726978B9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for</w:t>
            </w:r>
            <w:proofErr w:type="gramEnd"/>
            <w:r w:rsidR="726978B9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 xml:space="preserve"> students</w:t>
            </w:r>
            <w:r w:rsidR="66D0E856"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.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6E745" w14:textId="2B43F326" w:rsidR="726978B9" w:rsidRDefault="726978B9" w:rsidP="0736B8F4">
            <w:pPr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  <w:lang w:val="en-US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  <w:lang w:val="en-US"/>
              </w:rPr>
              <w:t>There is no reference made to the student experience.</w:t>
            </w:r>
          </w:p>
        </w:tc>
      </w:tr>
      <w:tr w:rsidR="0736B8F4" w14:paraId="245757E1" w14:textId="77777777" w:rsidTr="4EB5D5A5">
        <w:trPr>
          <w:trHeight w:val="300"/>
        </w:trPr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8842C" w14:textId="15E8F20E" w:rsidR="0736B8F4" w:rsidRDefault="0736B8F4" w:rsidP="0736B8F4">
            <w:pPr>
              <w:spacing w:line="240" w:lineRule="auto"/>
              <w:rPr>
                <w:rFonts w:ascii="Aptos" w:eastAsia="Aptos" w:hAnsi="Aptos" w:cs="Aptos"/>
                <w:b/>
                <w:bCs/>
                <w:sz w:val="23"/>
                <w:szCs w:val="23"/>
              </w:rPr>
            </w:pPr>
            <w:r w:rsidRPr="0736B8F4">
              <w:rPr>
                <w:rFonts w:ascii="Aptos" w:eastAsia="Aptos" w:hAnsi="Aptos" w:cs="Aptos"/>
                <w:b/>
                <w:bCs/>
                <w:sz w:val="23"/>
                <w:szCs w:val="23"/>
              </w:rPr>
              <w:t>Does the abstract articulate a clear, achievable goal for the session?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3B2D7" w14:textId="1CEB5910" w:rsidR="0736B8F4" w:rsidRDefault="0736B8F4" w:rsidP="0736B8F4">
            <w:pPr>
              <w:widowControl w:val="0"/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</w:rPr>
              <w:t>The goal is clear and can be achieved during the session.</w:t>
            </w:r>
          </w:p>
          <w:p w14:paraId="36B32D37" w14:textId="44D34259" w:rsidR="0736B8F4" w:rsidRDefault="0736B8F4" w:rsidP="0736B8F4">
            <w:pPr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</w:rPr>
            </w:pP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26B67" w14:textId="01B6FB10" w:rsidR="0736B8F4" w:rsidRDefault="0736B8F4" w:rsidP="0736B8F4">
            <w:pPr>
              <w:widowControl w:val="0"/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</w:rPr>
              <w:t>The goal is unclear, and/or it may not be achievable during the session.</w:t>
            </w:r>
          </w:p>
          <w:p w14:paraId="7BD87985" w14:textId="69B47AC3" w:rsidR="0736B8F4" w:rsidRDefault="0736B8F4" w:rsidP="0736B8F4">
            <w:pPr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</w:rPr>
            </w:pP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CE604" w14:textId="15C6DC4A" w:rsidR="0736B8F4" w:rsidRDefault="0736B8F4" w:rsidP="0736B8F4">
            <w:pPr>
              <w:widowControl w:val="0"/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</w:rPr>
              <w:t>There is no clear goal for the session.</w:t>
            </w:r>
          </w:p>
          <w:p w14:paraId="26E885A9" w14:textId="146D5AA8" w:rsidR="0736B8F4" w:rsidRDefault="0736B8F4" w:rsidP="0736B8F4">
            <w:pPr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</w:rPr>
            </w:pPr>
          </w:p>
        </w:tc>
      </w:tr>
      <w:tr w:rsidR="003B597B" w14:paraId="778309EC" w14:textId="77777777" w:rsidTr="4EB5D5A5">
        <w:trPr>
          <w:trHeight w:val="300"/>
        </w:trPr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309E8" w14:textId="15B1AFCB" w:rsidR="003B597B" w:rsidRDefault="00343006" w:rsidP="0736B8F4">
            <w:pPr>
              <w:widowControl w:val="0"/>
              <w:spacing w:line="240" w:lineRule="auto"/>
              <w:rPr>
                <w:rFonts w:ascii="Aptos" w:eastAsia="Aptos" w:hAnsi="Aptos" w:cs="Aptos"/>
                <w:b/>
                <w:bCs/>
                <w:sz w:val="23"/>
                <w:szCs w:val="23"/>
                <w:lang w:val="en-US"/>
              </w:rPr>
            </w:pPr>
            <w:r w:rsidRPr="2052DEBD">
              <w:rPr>
                <w:rFonts w:ascii="Aptos" w:eastAsia="Aptos" w:hAnsi="Aptos" w:cs="Aptos"/>
                <w:b/>
                <w:bCs/>
                <w:sz w:val="23"/>
                <w:szCs w:val="23"/>
                <w:lang w:val="en-US"/>
              </w:rPr>
              <w:t xml:space="preserve">Does the </w:t>
            </w:r>
            <w:r w:rsidR="36746B04" w:rsidRPr="2052DEBD">
              <w:rPr>
                <w:rFonts w:ascii="Aptos" w:eastAsia="Aptos" w:hAnsi="Aptos" w:cs="Aptos"/>
                <w:b/>
                <w:bCs/>
                <w:sz w:val="23"/>
                <w:szCs w:val="23"/>
                <w:lang w:val="en-US"/>
              </w:rPr>
              <w:t xml:space="preserve">abstract explain how the </w:t>
            </w:r>
            <w:r w:rsidRPr="2052DEBD">
              <w:rPr>
                <w:rFonts w:ascii="Aptos" w:eastAsia="Aptos" w:hAnsi="Aptos" w:cs="Aptos"/>
                <w:b/>
                <w:bCs/>
                <w:sz w:val="23"/>
                <w:szCs w:val="23"/>
                <w:lang w:val="en-US"/>
              </w:rPr>
              <w:t xml:space="preserve">session </w:t>
            </w:r>
            <w:r w:rsidR="1C9D6072" w:rsidRPr="2052DEBD">
              <w:rPr>
                <w:rFonts w:ascii="Aptos" w:eastAsia="Aptos" w:hAnsi="Aptos" w:cs="Aptos"/>
                <w:b/>
                <w:bCs/>
                <w:sz w:val="23"/>
                <w:szCs w:val="23"/>
                <w:lang w:val="en-US"/>
              </w:rPr>
              <w:t>will be designed to engage a diverse audience?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9396D" w14:textId="771121D4" w:rsidR="0736B8F4" w:rsidRDefault="0736B8F4" w:rsidP="0736B8F4">
            <w:pPr>
              <w:widowControl w:val="0"/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</w:rPr>
              <w:t xml:space="preserve">The session is proactively designed to </w:t>
            </w:r>
            <w:r w:rsidR="0E7EBEBC" w:rsidRPr="0736B8F4">
              <w:rPr>
                <w:rFonts w:ascii="Aptos" w:eastAsia="Aptos" w:hAnsi="Aptos" w:cs="Aptos"/>
                <w:sz w:val="23"/>
                <w:szCs w:val="23"/>
              </w:rPr>
              <w:t xml:space="preserve">reduce barriers and </w:t>
            </w:r>
            <w:r w:rsidRPr="0736B8F4">
              <w:rPr>
                <w:rFonts w:ascii="Aptos" w:eastAsia="Aptos" w:hAnsi="Aptos" w:cs="Aptos"/>
                <w:sz w:val="23"/>
                <w:szCs w:val="23"/>
              </w:rPr>
              <w:t>encourage participant engagement in multiple forms.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309EA" w14:textId="18467BB7" w:rsidR="003B597B" w:rsidRDefault="00343006" w:rsidP="0736B8F4">
            <w:pPr>
              <w:widowControl w:val="0"/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</w:rPr>
            </w:pPr>
            <w:r w:rsidRPr="0736B8F4">
              <w:rPr>
                <w:rFonts w:ascii="Aptos" w:eastAsia="Aptos" w:hAnsi="Aptos" w:cs="Aptos"/>
                <w:sz w:val="23"/>
                <w:szCs w:val="23"/>
              </w:rPr>
              <w:t xml:space="preserve">The session </w:t>
            </w:r>
            <w:r w:rsidR="5FBFC79F" w:rsidRPr="0736B8F4">
              <w:rPr>
                <w:rFonts w:ascii="Aptos" w:eastAsia="Aptos" w:hAnsi="Aptos" w:cs="Aptos"/>
                <w:sz w:val="23"/>
                <w:szCs w:val="23"/>
              </w:rPr>
              <w:t>offers</w:t>
            </w:r>
            <w:r w:rsidRPr="0736B8F4">
              <w:rPr>
                <w:rFonts w:ascii="Aptos" w:eastAsia="Aptos" w:hAnsi="Aptos" w:cs="Aptos"/>
                <w:sz w:val="23"/>
                <w:szCs w:val="23"/>
              </w:rPr>
              <w:t xml:space="preserve"> </w:t>
            </w:r>
            <w:r w:rsidR="1EF6C4F2" w:rsidRPr="0736B8F4">
              <w:rPr>
                <w:rFonts w:ascii="Aptos" w:eastAsia="Aptos" w:hAnsi="Aptos" w:cs="Aptos"/>
                <w:sz w:val="23"/>
                <w:szCs w:val="23"/>
              </w:rPr>
              <w:t xml:space="preserve">some choice for </w:t>
            </w:r>
            <w:r w:rsidRPr="0736B8F4">
              <w:rPr>
                <w:rFonts w:ascii="Aptos" w:eastAsia="Aptos" w:hAnsi="Aptos" w:cs="Aptos"/>
                <w:sz w:val="23"/>
                <w:szCs w:val="23"/>
              </w:rPr>
              <w:t>participant engagement.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6F96E" w14:textId="45A6145E" w:rsidR="0736B8F4" w:rsidRDefault="37160C58" w:rsidP="0736B8F4">
            <w:pPr>
              <w:widowControl w:val="0"/>
              <w:spacing w:line="240" w:lineRule="auto"/>
              <w:jc w:val="center"/>
              <w:rPr>
                <w:rFonts w:ascii="Aptos" w:eastAsia="Aptos" w:hAnsi="Aptos" w:cs="Aptos"/>
                <w:sz w:val="23"/>
                <w:szCs w:val="23"/>
              </w:rPr>
            </w:pPr>
            <w:r w:rsidRPr="2052DEBD">
              <w:rPr>
                <w:rFonts w:ascii="Aptos" w:eastAsia="Aptos" w:hAnsi="Aptos" w:cs="Aptos"/>
                <w:sz w:val="23"/>
                <w:szCs w:val="23"/>
              </w:rPr>
              <w:t xml:space="preserve">The session completely or mostly relies on </w:t>
            </w:r>
            <w:r w:rsidR="213DCDEE" w:rsidRPr="2052DEBD">
              <w:rPr>
                <w:rFonts w:ascii="Aptos" w:eastAsia="Aptos" w:hAnsi="Aptos" w:cs="Aptos"/>
                <w:sz w:val="23"/>
                <w:szCs w:val="23"/>
              </w:rPr>
              <w:t>a single mode of delivery</w:t>
            </w:r>
            <w:r w:rsidRPr="2052DEBD">
              <w:rPr>
                <w:rFonts w:ascii="Aptos" w:eastAsia="Aptos" w:hAnsi="Aptos" w:cs="Aptos"/>
                <w:sz w:val="23"/>
                <w:szCs w:val="23"/>
              </w:rPr>
              <w:t>.</w:t>
            </w:r>
          </w:p>
        </w:tc>
      </w:tr>
    </w:tbl>
    <w:p w14:paraId="4B62BD40" w14:textId="4E38058D" w:rsidR="708B6449" w:rsidRDefault="708B6449" w:rsidP="0736B8F4">
      <w:pPr>
        <w:pStyle w:val="Heading2"/>
        <w:rPr>
          <w:rFonts w:ascii="Aptos" w:eastAsia="Aptos" w:hAnsi="Aptos" w:cs="Aptos"/>
        </w:rPr>
      </w:pPr>
      <w:r w:rsidRPr="0736B8F4">
        <w:rPr>
          <w:rFonts w:ascii="Aptos" w:eastAsia="Aptos" w:hAnsi="Aptos" w:cs="Aptos"/>
        </w:rPr>
        <w:t>Symposium t</w:t>
      </w:r>
      <w:r w:rsidR="6F342E48" w:rsidRPr="0736B8F4">
        <w:rPr>
          <w:rFonts w:ascii="Aptos" w:eastAsia="Aptos" w:hAnsi="Aptos" w:cs="Aptos"/>
        </w:rPr>
        <w:t>hemes</w:t>
      </w:r>
    </w:p>
    <w:p w14:paraId="22DE9300" w14:textId="6656D6AB" w:rsidR="6F342E48" w:rsidRDefault="6F342E48" w:rsidP="0736B8F4">
      <w:pPr>
        <w:pStyle w:val="ListParagraph"/>
        <w:numPr>
          <w:ilvl w:val="0"/>
          <w:numId w:val="2"/>
        </w:numPr>
        <w:spacing w:beforeAutospacing="1" w:afterAutospacing="1"/>
        <w:rPr>
          <w:rFonts w:ascii="Aptos" w:eastAsia="Aptos" w:hAnsi="Aptos" w:cs="Aptos"/>
          <w:color w:val="000000" w:themeColor="text1"/>
          <w:sz w:val="24"/>
          <w:szCs w:val="24"/>
        </w:rPr>
      </w:pPr>
      <w:r w:rsidRPr="0736B8F4">
        <w:rPr>
          <w:rFonts w:ascii="Aptos" w:eastAsia="Aptos" w:hAnsi="Aptos" w:cs="Aptos"/>
          <w:color w:val="000000" w:themeColor="text1"/>
          <w:sz w:val="24"/>
          <w:szCs w:val="24"/>
          <w:lang w:val="en-AU"/>
        </w:rPr>
        <w:t xml:space="preserve">Authentic assessment strategies in a digital world </w:t>
      </w:r>
    </w:p>
    <w:p w14:paraId="023C85BA" w14:textId="15E67B6F" w:rsidR="6F342E48" w:rsidRDefault="6F342E48" w:rsidP="0736B8F4">
      <w:pPr>
        <w:pStyle w:val="ListParagraph"/>
        <w:numPr>
          <w:ilvl w:val="0"/>
          <w:numId w:val="2"/>
        </w:numPr>
        <w:spacing w:beforeAutospacing="1" w:afterAutospacing="1"/>
        <w:rPr>
          <w:rFonts w:ascii="Aptos" w:eastAsia="Aptos" w:hAnsi="Aptos" w:cs="Aptos"/>
          <w:color w:val="000000" w:themeColor="text1"/>
          <w:sz w:val="24"/>
          <w:szCs w:val="24"/>
        </w:rPr>
      </w:pPr>
      <w:r w:rsidRPr="0736B8F4">
        <w:rPr>
          <w:rFonts w:ascii="Aptos" w:eastAsia="Aptos" w:hAnsi="Aptos" w:cs="Aptos"/>
          <w:color w:val="000000" w:themeColor="text1"/>
          <w:sz w:val="24"/>
          <w:szCs w:val="24"/>
          <w:lang w:val="en-AU"/>
        </w:rPr>
        <w:t>Innovative UDL practices in teaching and learning</w:t>
      </w:r>
    </w:p>
    <w:p w14:paraId="770AC686" w14:textId="58B3B9AC" w:rsidR="6F342E48" w:rsidRDefault="6F342E48" w:rsidP="0736B8F4">
      <w:pPr>
        <w:pStyle w:val="ListParagraph"/>
        <w:numPr>
          <w:ilvl w:val="0"/>
          <w:numId w:val="2"/>
        </w:numPr>
        <w:spacing w:beforeAutospacing="1" w:afterAutospacing="1"/>
        <w:rPr>
          <w:rFonts w:ascii="Aptos" w:eastAsia="Aptos" w:hAnsi="Aptos" w:cs="Aptos"/>
          <w:color w:val="000000" w:themeColor="text1"/>
          <w:sz w:val="24"/>
          <w:szCs w:val="24"/>
        </w:rPr>
      </w:pPr>
      <w:r w:rsidRPr="0736B8F4">
        <w:rPr>
          <w:rFonts w:ascii="Aptos" w:eastAsia="Aptos" w:hAnsi="Aptos" w:cs="Aptos"/>
          <w:color w:val="000000" w:themeColor="text1"/>
          <w:sz w:val="24"/>
          <w:szCs w:val="24"/>
          <w:lang w:val="en-AU"/>
        </w:rPr>
        <w:t>Unpacking and transitioning to UDL 3.0</w:t>
      </w:r>
    </w:p>
    <w:p w14:paraId="0AA16898" w14:textId="36787023" w:rsidR="6F342E48" w:rsidRDefault="6F342E48" w:rsidP="0736B8F4">
      <w:pPr>
        <w:pStyle w:val="ListParagraph"/>
        <w:numPr>
          <w:ilvl w:val="0"/>
          <w:numId w:val="2"/>
        </w:numPr>
        <w:spacing w:beforeAutospacing="1" w:afterAutospacing="1"/>
        <w:rPr>
          <w:rFonts w:ascii="Aptos" w:eastAsia="Aptos" w:hAnsi="Aptos" w:cs="Aptos"/>
          <w:color w:val="000000" w:themeColor="text1"/>
          <w:sz w:val="24"/>
          <w:szCs w:val="24"/>
        </w:rPr>
      </w:pPr>
      <w:r w:rsidRPr="0736B8F4">
        <w:rPr>
          <w:rFonts w:ascii="Aptos" w:eastAsia="Aptos" w:hAnsi="Aptos" w:cs="Aptos"/>
          <w:color w:val="000000" w:themeColor="text1"/>
          <w:sz w:val="24"/>
          <w:szCs w:val="24"/>
          <w:lang w:val="en-AU"/>
        </w:rPr>
        <w:t xml:space="preserve">Gen AI and Assistive Technology (AT) as enablers of inclusion </w:t>
      </w:r>
    </w:p>
    <w:p w14:paraId="028FBD26" w14:textId="7824068C" w:rsidR="6F342E48" w:rsidRDefault="6F342E48" w:rsidP="0736B8F4">
      <w:pPr>
        <w:pStyle w:val="ListParagraph"/>
        <w:numPr>
          <w:ilvl w:val="0"/>
          <w:numId w:val="2"/>
        </w:numPr>
        <w:spacing w:beforeAutospacing="1" w:afterAutospacing="1"/>
        <w:rPr>
          <w:rFonts w:ascii="Aptos" w:eastAsia="Aptos" w:hAnsi="Aptos" w:cs="Aptos"/>
          <w:color w:val="000000" w:themeColor="text1"/>
          <w:sz w:val="24"/>
          <w:szCs w:val="24"/>
        </w:rPr>
      </w:pPr>
      <w:r w:rsidRPr="0736B8F4">
        <w:rPr>
          <w:rFonts w:ascii="Aptos" w:eastAsia="Aptos" w:hAnsi="Aptos" w:cs="Aptos"/>
          <w:color w:val="000000" w:themeColor="text1"/>
          <w:sz w:val="24"/>
          <w:szCs w:val="24"/>
          <w:lang w:val="en-AU"/>
        </w:rPr>
        <w:t xml:space="preserve">Students as co-designers </w:t>
      </w:r>
    </w:p>
    <w:p w14:paraId="3E959963" w14:textId="79B311A2" w:rsidR="003824E2" w:rsidRPr="003824E2" w:rsidRDefault="6F342E48" w:rsidP="003824E2">
      <w:pPr>
        <w:pStyle w:val="ListParagraph"/>
        <w:numPr>
          <w:ilvl w:val="0"/>
          <w:numId w:val="2"/>
        </w:numPr>
        <w:spacing w:beforeAutospacing="1" w:afterAutospacing="1"/>
        <w:rPr>
          <w:rFonts w:ascii="Aptos" w:eastAsia="Aptos" w:hAnsi="Aptos" w:cs="Aptos"/>
          <w:color w:val="000000" w:themeColor="text1"/>
          <w:sz w:val="24"/>
          <w:szCs w:val="24"/>
          <w:lang w:val="en-AU"/>
        </w:rPr>
      </w:pPr>
      <w:r w:rsidRPr="003824E2">
        <w:rPr>
          <w:rFonts w:ascii="Aptos" w:eastAsia="Aptos" w:hAnsi="Aptos" w:cs="Aptos"/>
          <w:color w:val="000000" w:themeColor="text1"/>
          <w:sz w:val="24"/>
          <w:szCs w:val="24"/>
          <w:lang w:val="en-AU"/>
        </w:rPr>
        <w:t>Institutional-wide approaches to UDL</w:t>
      </w:r>
      <w:r w:rsidR="003824E2" w:rsidRPr="003824E2">
        <w:rPr>
          <w:rFonts w:ascii="Aptos" w:eastAsia="Aptos" w:hAnsi="Aptos" w:cs="Aptos"/>
          <w:color w:val="000000" w:themeColor="text1"/>
          <w:sz w:val="24"/>
          <w:szCs w:val="24"/>
          <w:lang w:val="en-AU"/>
        </w:rPr>
        <w:br w:type="page"/>
      </w:r>
    </w:p>
    <w:p w14:paraId="60D190E6" w14:textId="3E857D78" w:rsidR="18515EB3" w:rsidRDefault="18515EB3" w:rsidP="0736B8F4">
      <w:pPr>
        <w:pStyle w:val="Heading2"/>
        <w:rPr>
          <w:rFonts w:ascii="Aptos" w:eastAsia="Aptos" w:hAnsi="Aptos" w:cs="Aptos"/>
        </w:rPr>
      </w:pPr>
      <w:r w:rsidRPr="0736B8F4">
        <w:rPr>
          <w:rFonts w:ascii="Aptos" w:eastAsia="Aptos" w:hAnsi="Aptos" w:cs="Aptos"/>
        </w:rPr>
        <w:lastRenderedPageBreak/>
        <w:t>Session types</w:t>
      </w:r>
    </w:p>
    <w:p w14:paraId="50B2EFA5" w14:textId="09F76E6D" w:rsidR="0EFF51E7" w:rsidRDefault="3225AB56" w:rsidP="0736B8F4">
      <w:pPr>
        <w:pStyle w:val="ListParagraph"/>
        <w:numPr>
          <w:ilvl w:val="0"/>
          <w:numId w:val="1"/>
        </w:num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  <w:r w:rsidRPr="364ADB1A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>Presentation (25 minutes)</w:t>
      </w:r>
    </w:p>
    <w:p w14:paraId="7825A692" w14:textId="33AA0B1A" w:rsidR="0EFF51E7" w:rsidRPr="003824E2" w:rsidRDefault="3225AB56" w:rsidP="003824E2">
      <w:pPr>
        <w:pStyle w:val="ListParagraph"/>
        <w:spacing w:after="240"/>
        <w:ind w:left="357"/>
        <w:contextualSpacing w:val="0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Presentations can be delivered in-person or on-line. The presentation format offers a focused talk and allows for 5-10 minutes of Q&amp;A with both the live and on-line audience.</w:t>
      </w:r>
      <w:r w:rsidR="659719DB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Presentations</w:t>
      </w:r>
      <w:proofErr w:type="gramEnd"/>
      <w:r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will run on Day 2 of the Symposium and will be delivered in hybrid mode.</w:t>
      </w:r>
    </w:p>
    <w:p w14:paraId="708B0237" w14:textId="1B385A54" w:rsidR="0EFF51E7" w:rsidRDefault="0EFF51E7" w:rsidP="0736B8F4">
      <w:pPr>
        <w:pStyle w:val="ListParagraph"/>
        <w:numPr>
          <w:ilvl w:val="0"/>
          <w:numId w:val="1"/>
        </w:num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  <w:r w:rsidRPr="364ADB1A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 xml:space="preserve">Workshop (60 minutes) </w:t>
      </w:r>
    </w:p>
    <w:p w14:paraId="61AD74A3" w14:textId="04D899FF" w:rsidR="1151502C" w:rsidRPr="003824E2" w:rsidRDefault="0DDD080A" w:rsidP="003824E2">
      <w:pPr>
        <w:pStyle w:val="ListParagraph"/>
        <w:spacing w:after="240"/>
        <w:ind w:left="357"/>
        <w:contextualSpacing w:val="0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We are asking for all w</w:t>
      </w:r>
      <w:r w:rsidR="7D3193C5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orkshop</w:t>
      </w:r>
      <w:r w:rsidR="4273F815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s</w:t>
      </w:r>
      <w:r w:rsidR="7D3193C5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r w:rsidR="6C2DB55E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to be delivered</w:t>
      </w:r>
      <w:r w:rsidR="6A1AD4C0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r w:rsidR="7D3193C5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in-person</w:t>
      </w:r>
      <w:r w:rsidR="48C97380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t</w:t>
      </w:r>
      <w:r w:rsidR="492E979D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o </w:t>
      </w:r>
      <w:proofErr w:type="spellStart"/>
      <w:r w:rsidR="492E979D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maximise</w:t>
      </w:r>
      <w:proofErr w:type="spellEnd"/>
      <w:r w:rsidR="492E979D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opportunities for audience interaction</w:t>
      </w:r>
      <w:r w:rsidR="257DD1B1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. Please plan for at least 30 minute</w:t>
      </w:r>
      <w:r w:rsidR="34A6AAE7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s</w:t>
      </w:r>
      <w:r w:rsidR="257DD1B1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r w:rsidR="3FFB1689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to include </w:t>
      </w:r>
      <w:r w:rsidR="257DD1B1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generative </w:t>
      </w:r>
      <w:r w:rsidR="0DE06913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conversation, activities and group collaboration.</w:t>
      </w:r>
      <w:r w:rsidR="2C81688B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r w:rsidR="1243C90C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We anticipate there will be limitations for the on-line audience to </w:t>
      </w:r>
      <w:r w:rsidR="56F35565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engage with the interactive component of the session</w:t>
      </w:r>
      <w:r w:rsidR="1243C90C" w:rsidRPr="1151502C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.</w:t>
      </w:r>
      <w:r w:rsidR="003824E2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r w:rsidR="2C81688B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Workshops will run on both days of the </w:t>
      </w:r>
      <w:r w:rsidR="47C40202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Symposium</w:t>
      </w:r>
      <w:r w:rsidR="68E35D92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and will be live streamed.</w:t>
      </w:r>
    </w:p>
    <w:p w14:paraId="4A599CA9" w14:textId="504DDFF6" w:rsidR="18515EB3" w:rsidRDefault="1E640D30" w:rsidP="0736B8F4">
      <w:pPr>
        <w:pStyle w:val="ListParagraph"/>
        <w:numPr>
          <w:ilvl w:val="0"/>
          <w:numId w:val="1"/>
        </w:num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  <w:r w:rsidRPr="364ADB1A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>Gallery</w:t>
      </w:r>
      <w:r w:rsidR="18515EB3" w:rsidRPr="364ADB1A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 xml:space="preserve"> presentation</w:t>
      </w:r>
    </w:p>
    <w:p w14:paraId="5EE426FB" w14:textId="0448FF7E" w:rsidR="73691993" w:rsidRDefault="40108DDE" w:rsidP="003824E2">
      <w:pPr>
        <w:pStyle w:val="ListParagraph"/>
        <w:spacing w:after="240"/>
        <w:ind w:left="357"/>
        <w:contextualSpacing w:val="0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A gallery presentation is </w:t>
      </w:r>
      <w:r w:rsidR="520F7A54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a visual summary of </w:t>
      </w:r>
      <w:r w:rsidR="70D42B5A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your </w:t>
      </w:r>
      <w:r w:rsidR="520F7A54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UDL </w:t>
      </w:r>
      <w:proofErr w:type="gramStart"/>
      <w:r w:rsidR="520F7A54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journey</w:t>
      </w:r>
      <w:proofErr w:type="gramEnd"/>
      <w:r w:rsidR="3E45FE60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and we are asking for presenters to be in</w:t>
      </w:r>
      <w:r w:rsidR="357BF63C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-person</w:t>
      </w:r>
      <w:r w:rsidR="3E45FE60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during the designated session</w:t>
      </w:r>
      <w:r w:rsidR="19F1E084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. </w:t>
      </w:r>
      <w:r w:rsidR="643FB8C3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The gallery presentation</w:t>
      </w:r>
      <w:r w:rsidR="19F1E084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r w:rsidR="6C71FA70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can take multiple formats</w:t>
      </w:r>
      <w:r w:rsidR="1BA98C82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r w:rsidR="75495065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such as</w:t>
      </w:r>
      <w:r w:rsidR="1BA98C82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a standard poster, </w:t>
      </w:r>
      <w:r w:rsidR="35A2AC69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physical artifacts, interactive tablets</w:t>
      </w:r>
      <w:r w:rsidR="780DA830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, or </w:t>
      </w:r>
      <w:r w:rsidR="1BA98C82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a looping </w:t>
      </w:r>
      <w:r w:rsidR="46C50278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video </w:t>
      </w:r>
      <w:r w:rsidR="1BA98C82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presentation (5-minute maximum</w:t>
      </w:r>
      <w:r w:rsidR="118F867A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with closed captions</w:t>
      </w:r>
      <w:r w:rsidR="1BA98C82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)</w:t>
      </w:r>
      <w:r w:rsidR="67405050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.</w:t>
      </w:r>
      <w:r w:rsidR="574A8475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7A8AEF8A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Gallery</w:t>
      </w:r>
      <w:proofErr w:type="gramEnd"/>
      <w:r w:rsidR="08EADBE7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presentation will be </w:t>
      </w:r>
      <w:r w:rsidR="10371533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held </w:t>
      </w:r>
      <w:r w:rsidR="465A910D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in-person </w:t>
      </w:r>
      <w:r w:rsidR="08EADBE7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at the end of Day 1</w:t>
      </w:r>
      <w:r w:rsidR="10F85652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of the Symposium</w:t>
      </w:r>
      <w:r w:rsidR="08EADBE7" w:rsidRPr="4EB5D5A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.</w:t>
      </w:r>
    </w:p>
    <w:sectPr w:rsidR="73691993" w:rsidSect="003824E2">
      <w:pgSz w:w="12240" w:h="15840"/>
      <w:pgMar w:top="1276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,Times New Roman">
    <w:altName w:val="Aptos Display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43525B6-DFB0-4CB0-9179-304149FADD3C}"/>
    <w:embedBold r:id="rId2" w:fontKey="{B4191724-8384-4A7C-9208-33AD0FCCEF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E75A1BA-DC2B-425F-BA37-F4328344800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CA6CCC-357B-4122-9D6B-7B8CC902E4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37919B"/>
    <w:multiLevelType w:val="hybridMultilevel"/>
    <w:tmpl w:val="FFFFFFFF"/>
    <w:lvl w:ilvl="0" w:tplc="955699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79CAFB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DA8E4C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D1810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CED8C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BDC1D9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B2C92F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2886AE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E2E109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0FA5150"/>
    <w:multiLevelType w:val="hybridMultilevel"/>
    <w:tmpl w:val="FFFFFFFF"/>
    <w:lvl w:ilvl="0" w:tplc="EED88CD6">
      <w:start w:val="1"/>
      <w:numFmt w:val="decimal"/>
      <w:lvlText w:val="%1."/>
      <w:lvlJc w:val="left"/>
      <w:pPr>
        <w:ind w:left="360" w:hanging="360"/>
      </w:pPr>
      <w:rPr>
        <w:rFonts w:ascii="Aptos Display,Times New Roman" w:hAnsi="Aptos Display,Times New Roman" w:hint="default"/>
      </w:rPr>
    </w:lvl>
    <w:lvl w:ilvl="1" w:tplc="5EEE5FCE">
      <w:start w:val="1"/>
      <w:numFmt w:val="lowerLetter"/>
      <w:lvlText w:val="%2."/>
      <w:lvlJc w:val="left"/>
      <w:pPr>
        <w:ind w:left="720" w:hanging="360"/>
      </w:pPr>
    </w:lvl>
    <w:lvl w:ilvl="2" w:tplc="DD2EE14A">
      <w:start w:val="1"/>
      <w:numFmt w:val="lowerRoman"/>
      <w:lvlText w:val="%3."/>
      <w:lvlJc w:val="right"/>
      <w:pPr>
        <w:ind w:left="1440" w:hanging="180"/>
      </w:pPr>
    </w:lvl>
    <w:lvl w:ilvl="3" w:tplc="5A0CFF54">
      <w:start w:val="1"/>
      <w:numFmt w:val="decimal"/>
      <w:lvlText w:val="%4."/>
      <w:lvlJc w:val="left"/>
      <w:pPr>
        <w:ind w:left="2160" w:hanging="360"/>
      </w:pPr>
    </w:lvl>
    <w:lvl w:ilvl="4" w:tplc="DD3CC488">
      <w:start w:val="1"/>
      <w:numFmt w:val="lowerLetter"/>
      <w:lvlText w:val="%5."/>
      <w:lvlJc w:val="left"/>
      <w:pPr>
        <w:ind w:left="2880" w:hanging="360"/>
      </w:pPr>
    </w:lvl>
    <w:lvl w:ilvl="5" w:tplc="268C1EBA">
      <w:start w:val="1"/>
      <w:numFmt w:val="lowerRoman"/>
      <w:lvlText w:val="%6."/>
      <w:lvlJc w:val="right"/>
      <w:pPr>
        <w:ind w:left="3600" w:hanging="180"/>
      </w:pPr>
    </w:lvl>
    <w:lvl w:ilvl="6" w:tplc="3EC8F484">
      <w:start w:val="1"/>
      <w:numFmt w:val="decimal"/>
      <w:lvlText w:val="%7."/>
      <w:lvlJc w:val="left"/>
      <w:pPr>
        <w:ind w:left="4320" w:hanging="360"/>
      </w:pPr>
    </w:lvl>
    <w:lvl w:ilvl="7" w:tplc="1F02DF14">
      <w:start w:val="1"/>
      <w:numFmt w:val="lowerLetter"/>
      <w:lvlText w:val="%8."/>
      <w:lvlJc w:val="left"/>
      <w:pPr>
        <w:ind w:left="5040" w:hanging="360"/>
      </w:pPr>
    </w:lvl>
    <w:lvl w:ilvl="8" w:tplc="833C3EE0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791C7454"/>
    <w:multiLevelType w:val="multilevel"/>
    <w:tmpl w:val="28882E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94450837">
    <w:abstractNumId w:val="0"/>
  </w:num>
  <w:num w:numId="2" w16cid:durableId="42482730">
    <w:abstractNumId w:val="1"/>
  </w:num>
  <w:num w:numId="3" w16cid:durableId="15626688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97B"/>
    <w:rsid w:val="00074BB6"/>
    <w:rsid w:val="00293772"/>
    <w:rsid w:val="003114A9"/>
    <w:rsid w:val="00334E2B"/>
    <w:rsid w:val="00343006"/>
    <w:rsid w:val="003824E2"/>
    <w:rsid w:val="003A6191"/>
    <w:rsid w:val="003B496F"/>
    <w:rsid w:val="003B597B"/>
    <w:rsid w:val="004107FF"/>
    <w:rsid w:val="004F5105"/>
    <w:rsid w:val="004F5529"/>
    <w:rsid w:val="00657C35"/>
    <w:rsid w:val="00667126"/>
    <w:rsid w:val="006C1AD4"/>
    <w:rsid w:val="007109D4"/>
    <w:rsid w:val="007A25A0"/>
    <w:rsid w:val="007B0D18"/>
    <w:rsid w:val="007C4D1F"/>
    <w:rsid w:val="0080E45B"/>
    <w:rsid w:val="00822347"/>
    <w:rsid w:val="00870AF1"/>
    <w:rsid w:val="00903A47"/>
    <w:rsid w:val="00A06461"/>
    <w:rsid w:val="00A41FA6"/>
    <w:rsid w:val="00B6126C"/>
    <w:rsid w:val="00BC3CAA"/>
    <w:rsid w:val="00C5EA9D"/>
    <w:rsid w:val="00C76F57"/>
    <w:rsid w:val="00E27232"/>
    <w:rsid w:val="0174598B"/>
    <w:rsid w:val="01A3E443"/>
    <w:rsid w:val="05315DAD"/>
    <w:rsid w:val="0736B8F4"/>
    <w:rsid w:val="0793DDCA"/>
    <w:rsid w:val="08EADBE7"/>
    <w:rsid w:val="09896E37"/>
    <w:rsid w:val="0A21C7B7"/>
    <w:rsid w:val="0B10F244"/>
    <w:rsid w:val="0B3DD67B"/>
    <w:rsid w:val="0BF1A5C1"/>
    <w:rsid w:val="0DDD080A"/>
    <w:rsid w:val="0DE06913"/>
    <w:rsid w:val="0E7EBEBC"/>
    <w:rsid w:val="0EFF51E7"/>
    <w:rsid w:val="0F5456DB"/>
    <w:rsid w:val="10371533"/>
    <w:rsid w:val="10F85652"/>
    <w:rsid w:val="1142A3C4"/>
    <w:rsid w:val="1151502C"/>
    <w:rsid w:val="118F867A"/>
    <w:rsid w:val="11B72D74"/>
    <w:rsid w:val="11F6D33B"/>
    <w:rsid w:val="1243C90C"/>
    <w:rsid w:val="13B401CE"/>
    <w:rsid w:val="152C65B0"/>
    <w:rsid w:val="1591DDA9"/>
    <w:rsid w:val="16086847"/>
    <w:rsid w:val="17703ABD"/>
    <w:rsid w:val="18515EB3"/>
    <w:rsid w:val="185D5E2B"/>
    <w:rsid w:val="19B1D9B5"/>
    <w:rsid w:val="19F1E084"/>
    <w:rsid w:val="1A0AB7F6"/>
    <w:rsid w:val="1B78EDBB"/>
    <w:rsid w:val="1BA98C82"/>
    <w:rsid w:val="1C3BF83C"/>
    <w:rsid w:val="1C9D6072"/>
    <w:rsid w:val="1E640D30"/>
    <w:rsid w:val="1E7D48D3"/>
    <w:rsid w:val="1E812B26"/>
    <w:rsid w:val="1EF6C4F2"/>
    <w:rsid w:val="1F1BDA85"/>
    <w:rsid w:val="1F58FA69"/>
    <w:rsid w:val="204DD3C8"/>
    <w:rsid w:val="2052DEBD"/>
    <w:rsid w:val="213DCDEE"/>
    <w:rsid w:val="223B191F"/>
    <w:rsid w:val="2405208E"/>
    <w:rsid w:val="250191FC"/>
    <w:rsid w:val="252546BD"/>
    <w:rsid w:val="257DD1B1"/>
    <w:rsid w:val="263611A3"/>
    <w:rsid w:val="281AB9B7"/>
    <w:rsid w:val="2C28BB66"/>
    <w:rsid w:val="2C81688B"/>
    <w:rsid w:val="2CE44F4B"/>
    <w:rsid w:val="2CF1E9C5"/>
    <w:rsid w:val="2D2E4D2E"/>
    <w:rsid w:val="3129B620"/>
    <w:rsid w:val="31348A63"/>
    <w:rsid w:val="31E2B430"/>
    <w:rsid w:val="3225AB56"/>
    <w:rsid w:val="3356C581"/>
    <w:rsid w:val="344F4768"/>
    <w:rsid w:val="34516C6B"/>
    <w:rsid w:val="34A6AAE7"/>
    <w:rsid w:val="34D13483"/>
    <w:rsid w:val="355849E9"/>
    <w:rsid w:val="357BF63C"/>
    <w:rsid w:val="35A2AC69"/>
    <w:rsid w:val="364ADB1A"/>
    <w:rsid w:val="36746B04"/>
    <w:rsid w:val="37160C58"/>
    <w:rsid w:val="399CE530"/>
    <w:rsid w:val="3A5F64BA"/>
    <w:rsid w:val="3E45FE60"/>
    <w:rsid w:val="3E63B5C2"/>
    <w:rsid w:val="3FFB1689"/>
    <w:rsid w:val="40108DDE"/>
    <w:rsid w:val="40F69076"/>
    <w:rsid w:val="4273F815"/>
    <w:rsid w:val="4481C0C3"/>
    <w:rsid w:val="465A910D"/>
    <w:rsid w:val="46C50278"/>
    <w:rsid w:val="47C40202"/>
    <w:rsid w:val="4835C66F"/>
    <w:rsid w:val="4892FD6A"/>
    <w:rsid w:val="4893E68C"/>
    <w:rsid w:val="48C97380"/>
    <w:rsid w:val="492E979D"/>
    <w:rsid w:val="4AE2B3BC"/>
    <w:rsid w:val="4B0786DB"/>
    <w:rsid w:val="4B37AFC5"/>
    <w:rsid w:val="4B97FCBE"/>
    <w:rsid w:val="4C0160DE"/>
    <w:rsid w:val="4CA057C0"/>
    <w:rsid w:val="4E177E2F"/>
    <w:rsid w:val="4E308EB7"/>
    <w:rsid w:val="4E64AD01"/>
    <w:rsid w:val="4EB5D5A5"/>
    <w:rsid w:val="4EC90612"/>
    <w:rsid w:val="4EE673DB"/>
    <w:rsid w:val="50916717"/>
    <w:rsid w:val="5204E1CF"/>
    <w:rsid w:val="520F7A54"/>
    <w:rsid w:val="54AD785F"/>
    <w:rsid w:val="54C16EA9"/>
    <w:rsid w:val="56F35565"/>
    <w:rsid w:val="572744C9"/>
    <w:rsid w:val="574A8475"/>
    <w:rsid w:val="59EB732A"/>
    <w:rsid w:val="5A8BA2A3"/>
    <w:rsid w:val="5AC4D3B3"/>
    <w:rsid w:val="5B82AD7C"/>
    <w:rsid w:val="5D40713A"/>
    <w:rsid w:val="5D7A5D8D"/>
    <w:rsid w:val="5DEC8B51"/>
    <w:rsid w:val="5E0EF364"/>
    <w:rsid w:val="5F1797FF"/>
    <w:rsid w:val="5FBFC79F"/>
    <w:rsid w:val="5FEF0D86"/>
    <w:rsid w:val="6048C90A"/>
    <w:rsid w:val="61AEF721"/>
    <w:rsid w:val="61D1B421"/>
    <w:rsid w:val="6232CDDC"/>
    <w:rsid w:val="62927899"/>
    <w:rsid w:val="643FB8C3"/>
    <w:rsid w:val="659719DB"/>
    <w:rsid w:val="66312022"/>
    <w:rsid w:val="66D0E856"/>
    <w:rsid w:val="67405050"/>
    <w:rsid w:val="67489468"/>
    <w:rsid w:val="681769C9"/>
    <w:rsid w:val="68A69579"/>
    <w:rsid w:val="68E35D92"/>
    <w:rsid w:val="69A440B4"/>
    <w:rsid w:val="6A1AD4C0"/>
    <w:rsid w:val="6A923FA5"/>
    <w:rsid w:val="6C2DB55E"/>
    <w:rsid w:val="6C71FA70"/>
    <w:rsid w:val="6C8970E2"/>
    <w:rsid w:val="6CC9D20A"/>
    <w:rsid w:val="6D10B374"/>
    <w:rsid w:val="6EA46B51"/>
    <w:rsid w:val="6F2749B6"/>
    <w:rsid w:val="6F342E48"/>
    <w:rsid w:val="708B6449"/>
    <w:rsid w:val="70C543C9"/>
    <w:rsid w:val="70D42B5A"/>
    <w:rsid w:val="7142AD54"/>
    <w:rsid w:val="71510C66"/>
    <w:rsid w:val="726978B9"/>
    <w:rsid w:val="72FB36D7"/>
    <w:rsid w:val="73691993"/>
    <w:rsid w:val="75495065"/>
    <w:rsid w:val="780DA830"/>
    <w:rsid w:val="7869495D"/>
    <w:rsid w:val="78EB31CF"/>
    <w:rsid w:val="791A2EE1"/>
    <w:rsid w:val="795D9A8E"/>
    <w:rsid w:val="7997AC7C"/>
    <w:rsid w:val="7A8AEF8A"/>
    <w:rsid w:val="7BDD0E61"/>
    <w:rsid w:val="7C81152E"/>
    <w:rsid w:val="7D3193C5"/>
    <w:rsid w:val="7E2A31DB"/>
    <w:rsid w:val="7F39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309D6"/>
  <w15:docId w15:val="{9AF579F8-EB88-467D-8CB6-8AA881AB6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3824E2"/>
    <w:pPr>
      <w:keepNext/>
      <w:keepLines/>
      <w:spacing w:after="24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2681ae-e6e2-4ee6-90fd-f2c0d11c7b09" xsi:nil="true"/>
    <lcf76f155ced4ddcb4097134ff3c332f xmlns="43435717-49c9-4489-9470-c7c98d62699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5E3D60D9E6E04A88E6C46A8F8E80F5" ma:contentTypeVersion="15" ma:contentTypeDescription="Create a new document." ma:contentTypeScope="" ma:versionID="28ef4fd3726794385a046c499e6d57b4">
  <xsd:schema xmlns:xsd="http://www.w3.org/2001/XMLSchema" xmlns:xs="http://www.w3.org/2001/XMLSchema" xmlns:p="http://schemas.microsoft.com/office/2006/metadata/properties" xmlns:ns2="43435717-49c9-4489-9470-c7c98d62699d" xmlns:ns3="242681ae-e6e2-4ee6-90fd-f2c0d11c7b09" targetNamespace="http://schemas.microsoft.com/office/2006/metadata/properties" ma:root="true" ma:fieldsID="6b01bf4b7bf0d00c8409bfef3fb9e16f" ns2:_="" ns3:_="">
    <xsd:import namespace="43435717-49c9-4489-9470-c7c98d62699d"/>
    <xsd:import namespace="242681ae-e6e2-4ee6-90fd-f2c0d11c7b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35717-49c9-4489-9470-c7c98d6269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be76f96-e7f0-4e7c-b4d8-bf0f4c547e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681ae-e6e2-4ee6-90fd-f2c0d11c7b0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d00c8ac-6135-4edf-90aa-1e6137a64d6d}" ma:internalName="TaxCatchAll" ma:showField="CatchAllData" ma:web="242681ae-e6e2-4ee6-90fd-f2c0d11c7b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2745DC-3E55-4743-961A-8A29F02D5B77}">
  <ds:schemaRefs>
    <ds:schemaRef ds:uri="http://schemas.microsoft.com/office/2006/metadata/properties"/>
    <ds:schemaRef ds:uri="http://schemas.microsoft.com/office/infopath/2007/PartnerControls"/>
    <ds:schemaRef ds:uri="242681ae-e6e2-4ee6-90fd-f2c0d11c7b09"/>
    <ds:schemaRef ds:uri="43435717-49c9-4489-9470-c7c98d62699d"/>
  </ds:schemaRefs>
</ds:datastoreItem>
</file>

<file path=customXml/itemProps2.xml><?xml version="1.0" encoding="utf-8"?>
<ds:datastoreItem xmlns:ds="http://schemas.openxmlformats.org/officeDocument/2006/customXml" ds:itemID="{A2E54DBE-B75C-4687-8C71-C217B03E0E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C6D64F-1CD3-412D-B6C1-5B9D7E49B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35717-49c9-4489-9470-c7c98d62699d"/>
    <ds:schemaRef ds:uri="242681ae-e6e2-4ee6-90fd-f2c0d11c7b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449</Words>
  <Characters>2563</Characters>
  <Application>Microsoft Office Word</Application>
  <DocSecurity>0</DocSecurity>
  <Lines>21</Lines>
  <Paragraphs>6</Paragraphs>
  <ScaleCrop>false</ScaleCrop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McLennan</dc:creator>
  <cp:keywords/>
  <cp:lastModifiedBy>Kylie Geard</cp:lastModifiedBy>
  <cp:revision>16</cp:revision>
  <dcterms:created xsi:type="dcterms:W3CDTF">2024-11-15T17:46:00Z</dcterms:created>
  <dcterms:modified xsi:type="dcterms:W3CDTF">2024-12-18T11:56:00Z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0x010100595E3D60D9E6E04A88E6C46A8F8E80F5</vt:lpwstr>
  </property>
  <property fmtid="{D5CDD505-2E9C-101B-9397-08002B2CF9AE}" pid="3" name="MediaServiceImageTags">
    <vt:lpwstr/>
  </property>
</Properties>
</file>