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3E878" w14:textId="66501E87" w:rsidR="0034453F" w:rsidRPr="0034453F" w:rsidRDefault="0034453F" w:rsidP="0034453F">
      <w:pPr>
        <w:spacing w:line="240" w:lineRule="auto"/>
        <w:rPr>
          <w:rFonts w:ascii="Roboto" w:eastAsia="Times New Roman" w:hAnsi="Roboto" w:cs="Times New Roman"/>
          <w:color w:val="000000"/>
          <w:kern w:val="0"/>
          <w:sz w:val="24"/>
          <w:szCs w:val="24"/>
          <w:lang w:eastAsia="en-AU"/>
          <w14:ligatures w14:val="none"/>
        </w:rPr>
      </w:pPr>
      <w:r w:rsidRPr="0034453F">
        <w:rPr>
          <w:rStyle w:val="Heading1Char"/>
          <w:sz w:val="40"/>
          <w:szCs w:val="40"/>
          <w:lang w:eastAsia="en-AU"/>
        </w:rPr>
        <w:t>All things UDL ADCET resources</w:t>
      </w:r>
      <w:r w:rsidRPr="0034453F">
        <w:rPr>
          <w:rFonts w:ascii="Roboto" w:eastAsia="Times New Roman" w:hAnsi="Roboto" w:cs="Times New Roman"/>
          <w:color w:val="000000"/>
          <w:kern w:val="0"/>
          <w:sz w:val="24"/>
          <w:szCs w:val="24"/>
          <w:lang w:eastAsia="en-AU"/>
          <w14:ligatures w14:val="none"/>
        </w:rPr>
        <w:br/>
        <w:t>Hi colleagues, thanks for attending the inaugural ADCET UDL Symposium. It's great to see you. We just want to take this opportunity to give a plug to add sets range of UDL resources to complement your UDL journey and share with others. Just so you know ADCET has been committed to supporting the tertiary education sector to adopt universal design for learning for many years.</w:t>
      </w:r>
    </w:p>
    <w:p w14:paraId="0B7F2339" w14:textId="77777777" w:rsidR="0034453F" w:rsidRPr="0034453F" w:rsidRDefault="0034453F" w:rsidP="0034453F">
      <w:pPr>
        <w:spacing w:line="240" w:lineRule="auto"/>
        <w:rPr>
          <w:rFonts w:ascii="Roboto" w:eastAsia="Times New Roman" w:hAnsi="Roboto" w:cs="Times New Roman"/>
          <w:color w:val="000000"/>
          <w:kern w:val="0"/>
          <w:sz w:val="24"/>
          <w:szCs w:val="24"/>
          <w:lang w:eastAsia="en-AU"/>
          <w14:ligatures w14:val="none"/>
        </w:rPr>
      </w:pPr>
      <w:r w:rsidRPr="0034453F">
        <w:rPr>
          <w:rFonts w:ascii="Roboto" w:eastAsia="Times New Roman" w:hAnsi="Roboto" w:cs="Times New Roman"/>
          <w:color w:val="000000"/>
          <w:kern w:val="0"/>
          <w:sz w:val="24"/>
          <w:szCs w:val="24"/>
          <w:lang w:eastAsia="en-AU"/>
          <w14:ligatures w14:val="none"/>
        </w:rPr>
        <w:t xml:space="preserve">We believe this approach has the best outcomes to support students with disability and diverse learners regardless of background. We have produced e-learning programs, special master classes, </w:t>
      </w:r>
      <w:proofErr w:type="gramStart"/>
      <w:r w:rsidRPr="0034453F">
        <w:rPr>
          <w:rFonts w:ascii="Roboto" w:eastAsia="Times New Roman" w:hAnsi="Roboto" w:cs="Times New Roman"/>
          <w:color w:val="000000"/>
          <w:kern w:val="0"/>
          <w:sz w:val="24"/>
          <w:szCs w:val="24"/>
          <w:lang w:eastAsia="en-AU"/>
          <w14:ligatures w14:val="none"/>
        </w:rPr>
        <w:t>webinars</w:t>
      </w:r>
      <w:proofErr w:type="gramEnd"/>
      <w:r w:rsidRPr="0034453F">
        <w:rPr>
          <w:rFonts w:ascii="Roboto" w:eastAsia="Times New Roman" w:hAnsi="Roboto" w:cs="Times New Roman"/>
          <w:color w:val="000000"/>
          <w:kern w:val="0"/>
          <w:sz w:val="24"/>
          <w:szCs w:val="24"/>
          <w:lang w:eastAsia="en-AU"/>
          <w14:ligatures w14:val="none"/>
        </w:rPr>
        <w:t xml:space="preserve"> and resources to develop capacity amongst educators, learning designers, disability practitioners and other staff who work in teaching and learning.</w:t>
      </w:r>
    </w:p>
    <w:p w14:paraId="1B7D68AB" w14:textId="77777777" w:rsidR="0034453F" w:rsidRPr="0034453F" w:rsidRDefault="0034453F" w:rsidP="0034453F">
      <w:pPr>
        <w:spacing w:line="240" w:lineRule="auto"/>
        <w:rPr>
          <w:rFonts w:ascii="Roboto" w:eastAsia="Times New Roman" w:hAnsi="Roboto" w:cs="Times New Roman"/>
          <w:color w:val="000000"/>
          <w:kern w:val="0"/>
          <w:sz w:val="24"/>
          <w:szCs w:val="24"/>
          <w:lang w:eastAsia="en-AU"/>
          <w14:ligatures w14:val="none"/>
        </w:rPr>
      </w:pPr>
      <w:r w:rsidRPr="0034453F">
        <w:rPr>
          <w:rFonts w:ascii="Roboto" w:eastAsia="Times New Roman" w:hAnsi="Roboto" w:cs="Times New Roman"/>
          <w:color w:val="000000"/>
          <w:kern w:val="0"/>
          <w:sz w:val="24"/>
          <w:szCs w:val="24"/>
          <w:lang w:eastAsia="en-AU"/>
          <w14:ligatures w14:val="none"/>
        </w:rPr>
        <w:t>You have access to these resources for free and we encourage you to explore these for your organisation and for your practice. So here are 5 easy steps to keeping up with all things ADCET and UDL. So where do you start? Why not enrol in our Universal Design for Learning in Tertiary Education e-learning program? This e-learning program is designed for educational staff working in higher education and the vocational education and training sector.</w:t>
      </w:r>
    </w:p>
    <w:p w14:paraId="6E60CE91" w14:textId="77777777" w:rsidR="0034453F" w:rsidRPr="0034453F" w:rsidRDefault="0034453F" w:rsidP="0034453F">
      <w:pPr>
        <w:spacing w:line="240" w:lineRule="auto"/>
        <w:rPr>
          <w:rFonts w:ascii="Roboto" w:eastAsia="Times New Roman" w:hAnsi="Roboto" w:cs="Times New Roman"/>
          <w:color w:val="000000"/>
          <w:kern w:val="0"/>
          <w:sz w:val="24"/>
          <w:szCs w:val="24"/>
          <w:lang w:eastAsia="en-AU"/>
          <w14:ligatures w14:val="none"/>
        </w:rPr>
      </w:pPr>
      <w:r w:rsidRPr="0034453F">
        <w:rPr>
          <w:rFonts w:ascii="Roboto" w:eastAsia="Times New Roman" w:hAnsi="Roboto" w:cs="Times New Roman"/>
          <w:color w:val="000000"/>
          <w:kern w:val="0"/>
          <w:sz w:val="24"/>
          <w:szCs w:val="24"/>
          <w:lang w:eastAsia="en-AU"/>
          <w14:ligatures w14:val="none"/>
        </w:rPr>
        <w:t xml:space="preserve">It aims to increase your understanding of designing, </w:t>
      </w:r>
      <w:proofErr w:type="gramStart"/>
      <w:r w:rsidRPr="0034453F">
        <w:rPr>
          <w:rFonts w:ascii="Roboto" w:eastAsia="Times New Roman" w:hAnsi="Roboto" w:cs="Times New Roman"/>
          <w:color w:val="000000"/>
          <w:kern w:val="0"/>
          <w:sz w:val="24"/>
          <w:szCs w:val="24"/>
          <w:lang w:eastAsia="en-AU"/>
          <w14:ligatures w14:val="none"/>
        </w:rPr>
        <w:t>developing</w:t>
      </w:r>
      <w:proofErr w:type="gramEnd"/>
      <w:r w:rsidRPr="0034453F">
        <w:rPr>
          <w:rFonts w:ascii="Roboto" w:eastAsia="Times New Roman" w:hAnsi="Roboto" w:cs="Times New Roman"/>
          <w:color w:val="000000"/>
          <w:kern w:val="0"/>
          <w:sz w:val="24"/>
          <w:szCs w:val="24"/>
          <w:lang w:eastAsia="en-AU"/>
          <w14:ligatures w14:val="none"/>
        </w:rPr>
        <w:t xml:space="preserve"> and implementing UDL within your teaching practice. There are 4 modules in this program, Introduction to UDL, the UDL Learning Framework and Guidelines, UDL in Practice and Getting Started with UDL. We strongly advise you to undertake the modules in successive order to optimise your understanding of UDL in practise.</w:t>
      </w:r>
    </w:p>
    <w:p w14:paraId="614E42C0" w14:textId="1F925056" w:rsidR="0034453F" w:rsidRPr="0034453F" w:rsidRDefault="0034453F" w:rsidP="0034453F">
      <w:pPr>
        <w:spacing w:line="240" w:lineRule="auto"/>
        <w:rPr>
          <w:rFonts w:ascii="Roboto" w:eastAsia="Times New Roman" w:hAnsi="Roboto" w:cs="Times New Roman"/>
          <w:color w:val="000000"/>
          <w:kern w:val="0"/>
          <w:sz w:val="24"/>
          <w:szCs w:val="24"/>
          <w:lang w:eastAsia="en-AU"/>
          <w14:ligatures w14:val="none"/>
        </w:rPr>
      </w:pPr>
      <w:r w:rsidRPr="0034453F">
        <w:rPr>
          <w:rFonts w:ascii="Roboto" w:eastAsia="Times New Roman" w:hAnsi="Roboto" w:cs="Times New Roman"/>
          <w:color w:val="000000"/>
          <w:kern w:val="0"/>
          <w:sz w:val="24"/>
          <w:szCs w:val="24"/>
          <w:lang w:eastAsia="en-AU"/>
          <w14:ligatures w14:val="none"/>
        </w:rPr>
        <w:t xml:space="preserve">The programme includes a range of additional resources and external links. You can also download SCORM files which can be embedded into your organisation Learning Management system free of charge. Charge. You can work through the programme at your own pace and do not need to complete it in one sitting. You can log out and log back in anytime. You should be able to complete all four modules in </w:t>
      </w:r>
    </w:p>
    <w:p w14:paraId="1263B9A9" w14:textId="77777777" w:rsidR="0034453F" w:rsidRPr="0034453F" w:rsidRDefault="0034453F" w:rsidP="0034453F">
      <w:pPr>
        <w:spacing w:line="240" w:lineRule="auto"/>
        <w:rPr>
          <w:rFonts w:ascii="Roboto" w:eastAsia="Times New Roman" w:hAnsi="Roboto" w:cs="Times New Roman"/>
          <w:color w:val="000000"/>
          <w:kern w:val="0"/>
          <w:sz w:val="24"/>
          <w:szCs w:val="24"/>
          <w:lang w:eastAsia="en-AU"/>
          <w14:ligatures w14:val="none"/>
        </w:rPr>
      </w:pPr>
      <w:r w:rsidRPr="0034453F">
        <w:rPr>
          <w:rFonts w:ascii="Roboto" w:eastAsia="Times New Roman" w:hAnsi="Roboto" w:cs="Times New Roman"/>
          <w:color w:val="000000"/>
          <w:kern w:val="0"/>
          <w:sz w:val="24"/>
          <w:szCs w:val="24"/>
          <w:lang w:eastAsia="en-AU"/>
          <w14:ligatures w14:val="none"/>
        </w:rPr>
        <w:t>A short quiz after each module is a good checkpoint for your understanding. We encourage you to gradually implement change in your teaching to incorporate new strategies over time. A certificate of achievement is awarded upon successful completion of all four modules. To explore this programme, visit www.disabilityawareness.com.</w:t>
      </w:r>
    </w:p>
    <w:p w14:paraId="36CEA8A3" w14:textId="77777777" w:rsidR="0034453F" w:rsidRPr="0034453F" w:rsidRDefault="0034453F" w:rsidP="0034453F">
      <w:pPr>
        <w:spacing w:line="240" w:lineRule="auto"/>
        <w:rPr>
          <w:rFonts w:ascii="Roboto" w:eastAsia="Times New Roman" w:hAnsi="Roboto" w:cs="Times New Roman"/>
          <w:color w:val="000000"/>
          <w:kern w:val="0"/>
          <w:sz w:val="24"/>
          <w:szCs w:val="24"/>
          <w:lang w:eastAsia="en-AU"/>
          <w14:ligatures w14:val="none"/>
        </w:rPr>
      </w:pPr>
      <w:r w:rsidRPr="0034453F">
        <w:rPr>
          <w:rFonts w:ascii="Roboto" w:eastAsia="Times New Roman" w:hAnsi="Roboto" w:cs="Times New Roman"/>
          <w:color w:val="000000"/>
          <w:kern w:val="0"/>
          <w:sz w:val="24"/>
          <w:szCs w:val="24"/>
          <w:lang w:eastAsia="en-AU"/>
          <w14:ligatures w14:val="none"/>
        </w:rPr>
        <w:t>au Another way to keep up with what's happening is to register for the ADCET UDL community of practise. You can learn and share with your colleagues. This community of practice supports development and implementation of best practice in UDL. It includes developing guidelines for inclusive courses, support strategies for working with students, summaries of guiding legislation and more.</w:t>
      </w:r>
    </w:p>
    <w:p w14:paraId="4A7BFA40" w14:textId="40D6596D" w:rsidR="0034453F" w:rsidRPr="0034453F" w:rsidRDefault="0034453F" w:rsidP="0034453F">
      <w:pPr>
        <w:spacing w:line="240" w:lineRule="auto"/>
        <w:rPr>
          <w:rFonts w:ascii="Roboto" w:eastAsia="Times New Roman" w:hAnsi="Roboto" w:cs="Times New Roman"/>
          <w:color w:val="000000"/>
          <w:kern w:val="0"/>
          <w:sz w:val="24"/>
          <w:szCs w:val="24"/>
          <w:lang w:eastAsia="en-AU"/>
          <w14:ligatures w14:val="none"/>
        </w:rPr>
      </w:pPr>
      <w:r w:rsidRPr="0034453F">
        <w:rPr>
          <w:rFonts w:ascii="Roboto" w:eastAsia="Times New Roman" w:hAnsi="Roboto" w:cs="Times New Roman"/>
          <w:color w:val="000000"/>
          <w:kern w:val="0"/>
          <w:sz w:val="24"/>
          <w:szCs w:val="24"/>
          <w:lang w:eastAsia="en-AU"/>
          <w14:ligatures w14:val="none"/>
        </w:rPr>
        <w:t xml:space="preserve">We have 150 people from across Australia and beyond who get together monthly. For more information go to www.adcet.edu.au/resources/communities-of-practice ADCET also has a wide range of reputable resources that you can access at the touch of a button. Checklists and templates, learning design and accessibility, inclusive teaching strategies, teaching with technology, creating accessible content, understanding specific disabilities, current </w:t>
      </w:r>
      <w:proofErr w:type="gramStart"/>
      <w:r w:rsidRPr="0034453F">
        <w:rPr>
          <w:rFonts w:ascii="Roboto" w:eastAsia="Times New Roman" w:hAnsi="Roboto" w:cs="Times New Roman"/>
          <w:color w:val="000000"/>
          <w:kern w:val="0"/>
          <w:sz w:val="24"/>
          <w:szCs w:val="24"/>
          <w:lang w:eastAsia="en-AU"/>
          <w14:ligatures w14:val="none"/>
        </w:rPr>
        <w:t>research</w:t>
      </w:r>
      <w:proofErr w:type="gramEnd"/>
      <w:r w:rsidRPr="0034453F">
        <w:rPr>
          <w:rFonts w:ascii="Roboto" w:eastAsia="Times New Roman" w:hAnsi="Roboto" w:cs="Times New Roman"/>
          <w:color w:val="000000"/>
          <w:kern w:val="0"/>
          <w:sz w:val="24"/>
          <w:szCs w:val="24"/>
          <w:lang w:eastAsia="en-AU"/>
          <w14:ligatures w14:val="none"/>
        </w:rPr>
        <w:t xml:space="preserve"> and links to other UDL resources </w:t>
      </w:r>
      <w:r w:rsidRPr="0034453F">
        <w:rPr>
          <w:rFonts w:ascii="Roboto" w:eastAsia="Times New Roman" w:hAnsi="Roboto" w:cs="Times New Roman"/>
          <w:color w:val="000000"/>
          <w:kern w:val="0"/>
          <w:sz w:val="24"/>
          <w:szCs w:val="24"/>
          <w:lang w:eastAsia="en-AU"/>
          <w14:ligatures w14:val="none"/>
        </w:rPr>
        <w:lastRenderedPageBreak/>
        <w:t>make the pledge. One change at a time can make all the</w:t>
      </w:r>
      <w:r>
        <w:rPr>
          <w:rFonts w:ascii="Roboto" w:eastAsia="Times New Roman" w:hAnsi="Roboto" w:cs="Times New Roman"/>
          <w:color w:val="000000"/>
          <w:kern w:val="0"/>
          <w:sz w:val="24"/>
          <w:szCs w:val="24"/>
          <w:lang w:eastAsia="en-AU"/>
          <w14:ligatures w14:val="none"/>
        </w:rPr>
        <w:t xml:space="preserve"> </w:t>
      </w:r>
      <w:r w:rsidRPr="0034453F">
        <w:rPr>
          <w:rFonts w:ascii="Roboto" w:eastAsia="Times New Roman" w:hAnsi="Roboto" w:cs="Times New Roman"/>
          <w:color w:val="000000"/>
          <w:kern w:val="0"/>
          <w:sz w:val="24"/>
          <w:szCs w:val="24"/>
          <w:lang w:eastAsia="en-AU"/>
          <w14:ligatures w14:val="none"/>
        </w:rPr>
        <w:t xml:space="preserve">difference. </w:t>
      </w:r>
      <w:proofErr w:type="gramStart"/>
      <w:r w:rsidRPr="0034453F">
        <w:rPr>
          <w:rFonts w:ascii="Roboto" w:eastAsia="Times New Roman" w:hAnsi="Roboto" w:cs="Times New Roman"/>
          <w:color w:val="000000"/>
          <w:kern w:val="0"/>
          <w:sz w:val="24"/>
          <w:szCs w:val="24"/>
          <w:lang w:eastAsia="en-AU"/>
          <w14:ligatures w14:val="none"/>
        </w:rPr>
        <w:t>Plus</w:t>
      </w:r>
      <w:proofErr w:type="gramEnd"/>
      <w:r w:rsidRPr="0034453F">
        <w:rPr>
          <w:rFonts w:ascii="Roboto" w:eastAsia="Times New Roman" w:hAnsi="Roboto" w:cs="Times New Roman"/>
          <w:color w:val="000000"/>
          <w:kern w:val="0"/>
          <w:sz w:val="24"/>
          <w:szCs w:val="24"/>
          <w:lang w:eastAsia="en-AU"/>
          <w14:ligatures w14:val="none"/>
        </w:rPr>
        <w:t xml:space="preserve"> One Thinking is an approach designed to help you embed universal design for learning principles in your teaching and course development by first focusing on your pain points or the pain points experienced by your students. Think of just one more way you can reduce those pain points or barriers.</w:t>
      </w:r>
    </w:p>
    <w:p w14:paraId="4EA1C9A4" w14:textId="77777777" w:rsidR="0034453F" w:rsidRPr="0034453F" w:rsidRDefault="0034453F" w:rsidP="0034453F">
      <w:pPr>
        <w:spacing w:line="240" w:lineRule="auto"/>
        <w:rPr>
          <w:rFonts w:ascii="Roboto" w:eastAsia="Times New Roman" w:hAnsi="Roboto" w:cs="Times New Roman"/>
          <w:color w:val="000000"/>
          <w:kern w:val="0"/>
          <w:sz w:val="24"/>
          <w:szCs w:val="24"/>
          <w:lang w:eastAsia="en-AU"/>
          <w14:ligatures w14:val="none"/>
        </w:rPr>
      </w:pPr>
      <w:r w:rsidRPr="0034453F">
        <w:rPr>
          <w:rFonts w:ascii="Roboto" w:eastAsia="Times New Roman" w:hAnsi="Roboto" w:cs="Times New Roman"/>
          <w:color w:val="000000"/>
          <w:kern w:val="0"/>
          <w:sz w:val="24"/>
          <w:szCs w:val="24"/>
          <w:lang w:eastAsia="en-AU"/>
          <w14:ligatures w14:val="none"/>
        </w:rPr>
        <w:t>To find out more about the Plus One approach, you can watch one of our Symposium keynote speakers, Doctor Thomas Tobin. What will you pledge? For more information, go to www.adsett.edu dot AU inclusive teaching, Universal design four Dash learning. You can also sign up for our fortnightly newsletter, which features upcoming webinars and podcasts, emerging trends and resources, latest research, professional development opportunities and the latest sector jobs.</w:t>
      </w:r>
    </w:p>
    <w:p w14:paraId="2C0A1C23" w14:textId="77777777" w:rsidR="0034453F" w:rsidRPr="0034453F" w:rsidRDefault="0034453F" w:rsidP="0034453F">
      <w:pPr>
        <w:spacing w:line="240" w:lineRule="auto"/>
        <w:rPr>
          <w:rFonts w:ascii="Roboto" w:eastAsia="Times New Roman" w:hAnsi="Roboto" w:cs="Times New Roman"/>
          <w:color w:val="000000"/>
          <w:kern w:val="0"/>
          <w:sz w:val="24"/>
          <w:szCs w:val="24"/>
          <w:lang w:eastAsia="en-AU"/>
          <w14:ligatures w14:val="none"/>
        </w:rPr>
      </w:pPr>
      <w:r w:rsidRPr="0034453F">
        <w:rPr>
          <w:rFonts w:ascii="Roboto" w:eastAsia="Times New Roman" w:hAnsi="Roboto" w:cs="Times New Roman"/>
          <w:color w:val="000000"/>
          <w:kern w:val="0"/>
          <w:sz w:val="24"/>
          <w:szCs w:val="24"/>
          <w:lang w:eastAsia="en-AU"/>
          <w14:ligatures w14:val="none"/>
        </w:rPr>
        <w:t xml:space="preserve">For more information, visit www.addsthatsit.edu dot AU slash </w:t>
      </w:r>
      <w:proofErr w:type="spellStart"/>
      <w:r w:rsidRPr="0034453F">
        <w:rPr>
          <w:rFonts w:ascii="Roboto" w:eastAsia="Times New Roman" w:hAnsi="Roboto" w:cs="Times New Roman"/>
          <w:color w:val="000000"/>
          <w:kern w:val="0"/>
          <w:sz w:val="24"/>
          <w:szCs w:val="24"/>
          <w:lang w:eastAsia="en-AU"/>
          <w14:ligatures w14:val="none"/>
        </w:rPr>
        <w:t>adsit</w:t>
      </w:r>
      <w:proofErr w:type="spellEnd"/>
      <w:r w:rsidRPr="0034453F">
        <w:rPr>
          <w:rFonts w:ascii="Roboto" w:eastAsia="Times New Roman" w:hAnsi="Roboto" w:cs="Times New Roman"/>
          <w:color w:val="000000"/>
          <w:kern w:val="0"/>
          <w:sz w:val="24"/>
          <w:szCs w:val="24"/>
          <w:lang w:eastAsia="en-AU"/>
          <w14:ligatures w14:val="none"/>
        </w:rPr>
        <w:t xml:space="preserve"> newsletters. If you want to learn more about supporting students with disability in tertiary education, save the date for the Pathway 16 online conference. This conference is hosted by Attend the Australian Tertiary Education Network on Disability.</w:t>
      </w:r>
    </w:p>
    <w:p w14:paraId="0EE96CE0" w14:textId="77777777" w:rsidR="0034453F" w:rsidRPr="0034453F" w:rsidRDefault="0034453F" w:rsidP="0034453F">
      <w:pPr>
        <w:spacing w:line="240" w:lineRule="auto"/>
        <w:rPr>
          <w:rFonts w:ascii="Roboto" w:eastAsia="Times New Roman" w:hAnsi="Roboto" w:cs="Times New Roman"/>
          <w:color w:val="000000"/>
          <w:kern w:val="0"/>
          <w:sz w:val="24"/>
          <w:szCs w:val="24"/>
          <w:lang w:eastAsia="en-AU"/>
          <w14:ligatures w14:val="none"/>
        </w:rPr>
      </w:pPr>
      <w:r w:rsidRPr="0034453F">
        <w:rPr>
          <w:rFonts w:ascii="Roboto" w:eastAsia="Times New Roman" w:hAnsi="Roboto" w:cs="Times New Roman"/>
          <w:color w:val="000000"/>
          <w:kern w:val="0"/>
          <w:sz w:val="24"/>
          <w:szCs w:val="24"/>
          <w:lang w:eastAsia="en-AU"/>
          <w14:ligatures w14:val="none"/>
        </w:rPr>
        <w:t>For more information, visit WWW dot at end.com dot AU. If you want information on any of the topics discussed, just visit our website and search for UDL. Thanks for participating in our inaugural UDL Symposium. We hope you gain further knowledge and strategies to improve yours practise.</w:t>
      </w:r>
    </w:p>
    <w:p w14:paraId="752A72FB" w14:textId="77777777" w:rsidR="0034453F" w:rsidRPr="0034453F" w:rsidRDefault="0034453F" w:rsidP="0034453F">
      <w:pPr>
        <w:spacing w:line="240" w:lineRule="auto"/>
        <w:rPr>
          <w:rFonts w:ascii="Roboto" w:eastAsia="Times New Roman" w:hAnsi="Roboto" w:cs="Times New Roman"/>
          <w:color w:val="000000"/>
          <w:kern w:val="0"/>
          <w:sz w:val="24"/>
          <w:szCs w:val="24"/>
          <w:lang w:eastAsia="en-AU"/>
          <w14:ligatures w14:val="none"/>
        </w:rPr>
      </w:pPr>
      <w:r w:rsidRPr="0034453F">
        <w:rPr>
          <w:rFonts w:ascii="Roboto" w:eastAsia="Times New Roman" w:hAnsi="Roboto" w:cs="Times New Roman"/>
          <w:color w:val="000000"/>
          <w:kern w:val="0"/>
          <w:sz w:val="24"/>
          <w:szCs w:val="24"/>
          <w:lang w:eastAsia="en-AU"/>
          <w14:ligatures w14:val="none"/>
        </w:rPr>
        <w:t>We will have all the videos and materials from the UDL symposium on our website in due course. Our website address is www.adc.edu.au. Thanks for listening.</w:t>
      </w:r>
    </w:p>
    <w:p w14:paraId="64B8558E" w14:textId="77777777" w:rsidR="0034453F" w:rsidRPr="0034453F" w:rsidRDefault="0034453F" w:rsidP="0034453F"/>
    <w:sectPr w:rsidR="005035FF" w:rsidRPr="003445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A0NTM0NDQ3MbK0MDBT0lEKTi0uzszPAykwrAUAmk1hPCwAAAA="/>
  </w:docVars>
  <w:rsids>
    <w:rsidRoot w:val="0034453F"/>
    <w:rsid w:val="00090D28"/>
    <w:rsid w:val="0034453F"/>
    <w:rsid w:val="00897713"/>
    <w:rsid w:val="00B341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6713"/>
  <w15:chartTrackingRefBased/>
  <w15:docId w15:val="{C37A4656-7AAD-4E19-BB33-DE856C87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5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453F"/>
    <w:rPr>
      <w:color w:val="0000FF"/>
      <w:u w:val="single"/>
    </w:rPr>
  </w:style>
  <w:style w:type="character" w:customStyle="1" w:styleId="Heading1Char">
    <w:name w:val="Heading 1 Char"/>
    <w:basedOn w:val="DefaultParagraphFont"/>
    <w:link w:val="Heading1"/>
    <w:uiPriority w:val="9"/>
    <w:rsid w:val="0034453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96026">
      <w:bodyDiv w:val="1"/>
      <w:marLeft w:val="0"/>
      <w:marRight w:val="0"/>
      <w:marTop w:val="0"/>
      <w:marBottom w:val="0"/>
      <w:divBdr>
        <w:top w:val="none" w:sz="0" w:space="0" w:color="auto"/>
        <w:left w:val="none" w:sz="0" w:space="0" w:color="auto"/>
        <w:bottom w:val="none" w:sz="0" w:space="0" w:color="auto"/>
        <w:right w:val="none" w:sz="0" w:space="0" w:color="auto"/>
      </w:divBdr>
    </w:div>
    <w:div w:id="683240957">
      <w:bodyDiv w:val="1"/>
      <w:marLeft w:val="0"/>
      <w:marRight w:val="0"/>
      <w:marTop w:val="0"/>
      <w:marBottom w:val="0"/>
      <w:divBdr>
        <w:top w:val="none" w:sz="0" w:space="0" w:color="auto"/>
        <w:left w:val="none" w:sz="0" w:space="0" w:color="auto"/>
        <w:bottom w:val="none" w:sz="0" w:space="0" w:color="auto"/>
        <w:right w:val="none" w:sz="0" w:space="0" w:color="auto"/>
      </w:divBdr>
      <w:divsChild>
        <w:div w:id="379330660">
          <w:marLeft w:val="0"/>
          <w:marRight w:val="0"/>
          <w:marTop w:val="0"/>
          <w:marBottom w:val="240"/>
          <w:divBdr>
            <w:top w:val="none" w:sz="0" w:space="0" w:color="auto"/>
            <w:left w:val="none" w:sz="0" w:space="0" w:color="auto"/>
            <w:bottom w:val="none" w:sz="0" w:space="0" w:color="auto"/>
            <w:right w:val="none" w:sz="0" w:space="0" w:color="auto"/>
          </w:divBdr>
          <w:divsChild>
            <w:div w:id="1187325818">
              <w:marLeft w:val="0"/>
              <w:marRight w:val="0"/>
              <w:marTop w:val="0"/>
              <w:marBottom w:val="0"/>
              <w:divBdr>
                <w:top w:val="none" w:sz="0" w:space="0" w:color="auto"/>
                <w:left w:val="none" w:sz="0" w:space="0" w:color="auto"/>
                <w:bottom w:val="none" w:sz="0" w:space="0" w:color="auto"/>
                <w:right w:val="none" w:sz="0" w:space="0" w:color="auto"/>
              </w:divBdr>
            </w:div>
          </w:divsChild>
        </w:div>
        <w:div w:id="530924267">
          <w:marLeft w:val="0"/>
          <w:marRight w:val="0"/>
          <w:marTop w:val="0"/>
          <w:marBottom w:val="240"/>
          <w:divBdr>
            <w:top w:val="none" w:sz="0" w:space="0" w:color="auto"/>
            <w:left w:val="none" w:sz="0" w:space="0" w:color="auto"/>
            <w:bottom w:val="none" w:sz="0" w:space="0" w:color="auto"/>
            <w:right w:val="none" w:sz="0" w:space="0" w:color="auto"/>
          </w:divBdr>
          <w:divsChild>
            <w:div w:id="526259068">
              <w:marLeft w:val="0"/>
              <w:marRight w:val="0"/>
              <w:marTop w:val="0"/>
              <w:marBottom w:val="0"/>
              <w:divBdr>
                <w:top w:val="none" w:sz="0" w:space="0" w:color="auto"/>
                <w:left w:val="none" w:sz="0" w:space="0" w:color="auto"/>
                <w:bottom w:val="none" w:sz="0" w:space="0" w:color="auto"/>
                <w:right w:val="none" w:sz="0" w:space="0" w:color="auto"/>
              </w:divBdr>
            </w:div>
            <w:div w:id="2067415772">
              <w:marLeft w:val="0"/>
              <w:marRight w:val="0"/>
              <w:marTop w:val="0"/>
              <w:marBottom w:val="0"/>
              <w:divBdr>
                <w:top w:val="none" w:sz="0" w:space="0" w:color="auto"/>
                <w:left w:val="none" w:sz="0" w:space="0" w:color="auto"/>
                <w:bottom w:val="none" w:sz="0" w:space="0" w:color="auto"/>
                <w:right w:val="none" w:sz="0" w:space="0" w:color="auto"/>
              </w:divBdr>
            </w:div>
          </w:divsChild>
        </w:div>
        <w:div w:id="837690500">
          <w:marLeft w:val="0"/>
          <w:marRight w:val="0"/>
          <w:marTop w:val="0"/>
          <w:marBottom w:val="240"/>
          <w:divBdr>
            <w:top w:val="none" w:sz="0" w:space="0" w:color="auto"/>
            <w:left w:val="none" w:sz="0" w:space="0" w:color="auto"/>
            <w:bottom w:val="none" w:sz="0" w:space="0" w:color="auto"/>
            <w:right w:val="none" w:sz="0" w:space="0" w:color="auto"/>
          </w:divBdr>
          <w:divsChild>
            <w:div w:id="1394112149">
              <w:marLeft w:val="0"/>
              <w:marRight w:val="0"/>
              <w:marTop w:val="0"/>
              <w:marBottom w:val="0"/>
              <w:divBdr>
                <w:top w:val="none" w:sz="0" w:space="0" w:color="auto"/>
                <w:left w:val="none" w:sz="0" w:space="0" w:color="auto"/>
                <w:bottom w:val="none" w:sz="0" w:space="0" w:color="auto"/>
                <w:right w:val="none" w:sz="0" w:space="0" w:color="auto"/>
              </w:divBdr>
            </w:div>
            <w:div w:id="1849247854">
              <w:marLeft w:val="0"/>
              <w:marRight w:val="0"/>
              <w:marTop w:val="0"/>
              <w:marBottom w:val="0"/>
              <w:divBdr>
                <w:top w:val="none" w:sz="0" w:space="0" w:color="auto"/>
                <w:left w:val="none" w:sz="0" w:space="0" w:color="auto"/>
                <w:bottom w:val="none" w:sz="0" w:space="0" w:color="auto"/>
                <w:right w:val="none" w:sz="0" w:space="0" w:color="auto"/>
              </w:divBdr>
            </w:div>
          </w:divsChild>
        </w:div>
        <w:div w:id="2072994771">
          <w:marLeft w:val="0"/>
          <w:marRight w:val="0"/>
          <w:marTop w:val="0"/>
          <w:marBottom w:val="240"/>
          <w:divBdr>
            <w:top w:val="none" w:sz="0" w:space="0" w:color="auto"/>
            <w:left w:val="none" w:sz="0" w:space="0" w:color="auto"/>
            <w:bottom w:val="none" w:sz="0" w:space="0" w:color="auto"/>
            <w:right w:val="none" w:sz="0" w:space="0" w:color="auto"/>
          </w:divBdr>
          <w:divsChild>
            <w:div w:id="1617564402">
              <w:marLeft w:val="0"/>
              <w:marRight w:val="0"/>
              <w:marTop w:val="0"/>
              <w:marBottom w:val="0"/>
              <w:divBdr>
                <w:top w:val="none" w:sz="0" w:space="0" w:color="auto"/>
                <w:left w:val="none" w:sz="0" w:space="0" w:color="auto"/>
                <w:bottom w:val="none" w:sz="0" w:space="0" w:color="auto"/>
                <w:right w:val="none" w:sz="0" w:space="0" w:color="auto"/>
              </w:divBdr>
            </w:div>
            <w:div w:id="1530492192">
              <w:marLeft w:val="0"/>
              <w:marRight w:val="0"/>
              <w:marTop w:val="0"/>
              <w:marBottom w:val="0"/>
              <w:divBdr>
                <w:top w:val="none" w:sz="0" w:space="0" w:color="auto"/>
                <w:left w:val="none" w:sz="0" w:space="0" w:color="auto"/>
                <w:bottom w:val="none" w:sz="0" w:space="0" w:color="auto"/>
                <w:right w:val="none" w:sz="0" w:space="0" w:color="auto"/>
              </w:divBdr>
            </w:div>
          </w:divsChild>
        </w:div>
        <w:div w:id="2084598480">
          <w:marLeft w:val="0"/>
          <w:marRight w:val="0"/>
          <w:marTop w:val="0"/>
          <w:marBottom w:val="240"/>
          <w:divBdr>
            <w:top w:val="none" w:sz="0" w:space="0" w:color="auto"/>
            <w:left w:val="none" w:sz="0" w:space="0" w:color="auto"/>
            <w:bottom w:val="none" w:sz="0" w:space="0" w:color="auto"/>
            <w:right w:val="none" w:sz="0" w:space="0" w:color="auto"/>
          </w:divBdr>
          <w:divsChild>
            <w:div w:id="704643683">
              <w:marLeft w:val="0"/>
              <w:marRight w:val="0"/>
              <w:marTop w:val="0"/>
              <w:marBottom w:val="0"/>
              <w:divBdr>
                <w:top w:val="none" w:sz="0" w:space="0" w:color="auto"/>
                <w:left w:val="none" w:sz="0" w:space="0" w:color="auto"/>
                <w:bottom w:val="none" w:sz="0" w:space="0" w:color="auto"/>
                <w:right w:val="none" w:sz="0" w:space="0" w:color="auto"/>
              </w:divBdr>
            </w:div>
            <w:div w:id="233248699">
              <w:marLeft w:val="0"/>
              <w:marRight w:val="0"/>
              <w:marTop w:val="0"/>
              <w:marBottom w:val="0"/>
              <w:divBdr>
                <w:top w:val="none" w:sz="0" w:space="0" w:color="auto"/>
                <w:left w:val="none" w:sz="0" w:space="0" w:color="auto"/>
                <w:bottom w:val="none" w:sz="0" w:space="0" w:color="auto"/>
                <w:right w:val="none" w:sz="0" w:space="0" w:color="auto"/>
              </w:divBdr>
            </w:div>
          </w:divsChild>
        </w:div>
        <w:div w:id="810364915">
          <w:marLeft w:val="0"/>
          <w:marRight w:val="0"/>
          <w:marTop w:val="0"/>
          <w:marBottom w:val="240"/>
          <w:divBdr>
            <w:top w:val="none" w:sz="0" w:space="0" w:color="auto"/>
            <w:left w:val="none" w:sz="0" w:space="0" w:color="auto"/>
            <w:bottom w:val="none" w:sz="0" w:space="0" w:color="auto"/>
            <w:right w:val="none" w:sz="0" w:space="0" w:color="auto"/>
          </w:divBdr>
          <w:divsChild>
            <w:div w:id="1142233200">
              <w:marLeft w:val="0"/>
              <w:marRight w:val="0"/>
              <w:marTop w:val="0"/>
              <w:marBottom w:val="0"/>
              <w:divBdr>
                <w:top w:val="none" w:sz="0" w:space="0" w:color="auto"/>
                <w:left w:val="none" w:sz="0" w:space="0" w:color="auto"/>
                <w:bottom w:val="none" w:sz="0" w:space="0" w:color="auto"/>
                <w:right w:val="none" w:sz="0" w:space="0" w:color="auto"/>
              </w:divBdr>
            </w:div>
            <w:div w:id="396978064">
              <w:marLeft w:val="0"/>
              <w:marRight w:val="0"/>
              <w:marTop w:val="0"/>
              <w:marBottom w:val="0"/>
              <w:divBdr>
                <w:top w:val="none" w:sz="0" w:space="0" w:color="auto"/>
                <w:left w:val="none" w:sz="0" w:space="0" w:color="auto"/>
                <w:bottom w:val="none" w:sz="0" w:space="0" w:color="auto"/>
                <w:right w:val="none" w:sz="0" w:space="0" w:color="auto"/>
              </w:divBdr>
            </w:div>
          </w:divsChild>
        </w:div>
        <w:div w:id="1436948565">
          <w:marLeft w:val="0"/>
          <w:marRight w:val="0"/>
          <w:marTop w:val="0"/>
          <w:marBottom w:val="240"/>
          <w:divBdr>
            <w:top w:val="none" w:sz="0" w:space="0" w:color="auto"/>
            <w:left w:val="none" w:sz="0" w:space="0" w:color="auto"/>
            <w:bottom w:val="none" w:sz="0" w:space="0" w:color="auto"/>
            <w:right w:val="none" w:sz="0" w:space="0" w:color="auto"/>
          </w:divBdr>
          <w:divsChild>
            <w:div w:id="624852168">
              <w:marLeft w:val="0"/>
              <w:marRight w:val="0"/>
              <w:marTop w:val="0"/>
              <w:marBottom w:val="0"/>
              <w:divBdr>
                <w:top w:val="none" w:sz="0" w:space="0" w:color="auto"/>
                <w:left w:val="none" w:sz="0" w:space="0" w:color="auto"/>
                <w:bottom w:val="none" w:sz="0" w:space="0" w:color="auto"/>
                <w:right w:val="none" w:sz="0" w:space="0" w:color="auto"/>
              </w:divBdr>
            </w:div>
            <w:div w:id="936325389">
              <w:marLeft w:val="0"/>
              <w:marRight w:val="0"/>
              <w:marTop w:val="0"/>
              <w:marBottom w:val="0"/>
              <w:divBdr>
                <w:top w:val="none" w:sz="0" w:space="0" w:color="auto"/>
                <w:left w:val="none" w:sz="0" w:space="0" w:color="auto"/>
                <w:bottom w:val="none" w:sz="0" w:space="0" w:color="auto"/>
                <w:right w:val="none" w:sz="0" w:space="0" w:color="auto"/>
              </w:divBdr>
            </w:div>
          </w:divsChild>
        </w:div>
        <w:div w:id="1605385361">
          <w:marLeft w:val="0"/>
          <w:marRight w:val="0"/>
          <w:marTop w:val="0"/>
          <w:marBottom w:val="240"/>
          <w:divBdr>
            <w:top w:val="none" w:sz="0" w:space="0" w:color="auto"/>
            <w:left w:val="none" w:sz="0" w:space="0" w:color="auto"/>
            <w:bottom w:val="none" w:sz="0" w:space="0" w:color="auto"/>
            <w:right w:val="none" w:sz="0" w:space="0" w:color="auto"/>
          </w:divBdr>
          <w:divsChild>
            <w:div w:id="2122069992">
              <w:marLeft w:val="0"/>
              <w:marRight w:val="0"/>
              <w:marTop w:val="0"/>
              <w:marBottom w:val="0"/>
              <w:divBdr>
                <w:top w:val="none" w:sz="0" w:space="0" w:color="auto"/>
                <w:left w:val="none" w:sz="0" w:space="0" w:color="auto"/>
                <w:bottom w:val="none" w:sz="0" w:space="0" w:color="auto"/>
                <w:right w:val="none" w:sz="0" w:space="0" w:color="auto"/>
              </w:divBdr>
            </w:div>
            <w:div w:id="1401054871">
              <w:marLeft w:val="0"/>
              <w:marRight w:val="0"/>
              <w:marTop w:val="0"/>
              <w:marBottom w:val="0"/>
              <w:divBdr>
                <w:top w:val="none" w:sz="0" w:space="0" w:color="auto"/>
                <w:left w:val="none" w:sz="0" w:space="0" w:color="auto"/>
                <w:bottom w:val="none" w:sz="0" w:space="0" w:color="auto"/>
                <w:right w:val="none" w:sz="0" w:space="0" w:color="auto"/>
              </w:divBdr>
            </w:div>
          </w:divsChild>
        </w:div>
        <w:div w:id="1526365782">
          <w:marLeft w:val="0"/>
          <w:marRight w:val="0"/>
          <w:marTop w:val="0"/>
          <w:marBottom w:val="240"/>
          <w:divBdr>
            <w:top w:val="none" w:sz="0" w:space="0" w:color="auto"/>
            <w:left w:val="none" w:sz="0" w:space="0" w:color="auto"/>
            <w:bottom w:val="none" w:sz="0" w:space="0" w:color="auto"/>
            <w:right w:val="none" w:sz="0" w:space="0" w:color="auto"/>
          </w:divBdr>
          <w:divsChild>
            <w:div w:id="499859095">
              <w:marLeft w:val="0"/>
              <w:marRight w:val="0"/>
              <w:marTop w:val="0"/>
              <w:marBottom w:val="0"/>
              <w:divBdr>
                <w:top w:val="none" w:sz="0" w:space="0" w:color="auto"/>
                <w:left w:val="none" w:sz="0" w:space="0" w:color="auto"/>
                <w:bottom w:val="none" w:sz="0" w:space="0" w:color="auto"/>
                <w:right w:val="none" w:sz="0" w:space="0" w:color="auto"/>
              </w:divBdr>
            </w:div>
            <w:div w:id="838546798">
              <w:marLeft w:val="0"/>
              <w:marRight w:val="0"/>
              <w:marTop w:val="0"/>
              <w:marBottom w:val="0"/>
              <w:divBdr>
                <w:top w:val="none" w:sz="0" w:space="0" w:color="auto"/>
                <w:left w:val="none" w:sz="0" w:space="0" w:color="auto"/>
                <w:bottom w:val="none" w:sz="0" w:space="0" w:color="auto"/>
                <w:right w:val="none" w:sz="0" w:space="0" w:color="auto"/>
              </w:divBdr>
            </w:div>
          </w:divsChild>
        </w:div>
        <w:div w:id="1770660417">
          <w:marLeft w:val="0"/>
          <w:marRight w:val="0"/>
          <w:marTop w:val="0"/>
          <w:marBottom w:val="240"/>
          <w:divBdr>
            <w:top w:val="none" w:sz="0" w:space="0" w:color="auto"/>
            <w:left w:val="none" w:sz="0" w:space="0" w:color="auto"/>
            <w:bottom w:val="none" w:sz="0" w:space="0" w:color="auto"/>
            <w:right w:val="none" w:sz="0" w:space="0" w:color="auto"/>
          </w:divBdr>
          <w:divsChild>
            <w:div w:id="1436631644">
              <w:marLeft w:val="0"/>
              <w:marRight w:val="0"/>
              <w:marTop w:val="0"/>
              <w:marBottom w:val="0"/>
              <w:divBdr>
                <w:top w:val="none" w:sz="0" w:space="0" w:color="auto"/>
                <w:left w:val="none" w:sz="0" w:space="0" w:color="auto"/>
                <w:bottom w:val="none" w:sz="0" w:space="0" w:color="auto"/>
                <w:right w:val="none" w:sz="0" w:space="0" w:color="auto"/>
              </w:divBdr>
            </w:div>
            <w:div w:id="1710060605">
              <w:marLeft w:val="0"/>
              <w:marRight w:val="0"/>
              <w:marTop w:val="0"/>
              <w:marBottom w:val="0"/>
              <w:divBdr>
                <w:top w:val="none" w:sz="0" w:space="0" w:color="auto"/>
                <w:left w:val="none" w:sz="0" w:space="0" w:color="auto"/>
                <w:bottom w:val="none" w:sz="0" w:space="0" w:color="auto"/>
                <w:right w:val="none" w:sz="0" w:space="0" w:color="auto"/>
              </w:divBdr>
            </w:div>
          </w:divsChild>
        </w:div>
        <w:div w:id="1858229973">
          <w:marLeft w:val="0"/>
          <w:marRight w:val="0"/>
          <w:marTop w:val="0"/>
          <w:marBottom w:val="240"/>
          <w:divBdr>
            <w:top w:val="none" w:sz="0" w:space="0" w:color="auto"/>
            <w:left w:val="none" w:sz="0" w:space="0" w:color="auto"/>
            <w:bottom w:val="none" w:sz="0" w:space="0" w:color="auto"/>
            <w:right w:val="none" w:sz="0" w:space="0" w:color="auto"/>
          </w:divBdr>
          <w:divsChild>
            <w:div w:id="388841762">
              <w:marLeft w:val="0"/>
              <w:marRight w:val="0"/>
              <w:marTop w:val="0"/>
              <w:marBottom w:val="0"/>
              <w:divBdr>
                <w:top w:val="none" w:sz="0" w:space="0" w:color="auto"/>
                <w:left w:val="none" w:sz="0" w:space="0" w:color="auto"/>
                <w:bottom w:val="none" w:sz="0" w:space="0" w:color="auto"/>
                <w:right w:val="none" w:sz="0" w:space="0" w:color="auto"/>
              </w:divBdr>
            </w:div>
            <w:div w:id="1666713026">
              <w:marLeft w:val="0"/>
              <w:marRight w:val="0"/>
              <w:marTop w:val="0"/>
              <w:marBottom w:val="0"/>
              <w:divBdr>
                <w:top w:val="none" w:sz="0" w:space="0" w:color="auto"/>
                <w:left w:val="none" w:sz="0" w:space="0" w:color="auto"/>
                <w:bottom w:val="none" w:sz="0" w:space="0" w:color="auto"/>
                <w:right w:val="none" w:sz="0" w:space="0" w:color="auto"/>
              </w:divBdr>
            </w:div>
          </w:divsChild>
        </w:div>
        <w:div w:id="1125779616">
          <w:marLeft w:val="0"/>
          <w:marRight w:val="0"/>
          <w:marTop w:val="0"/>
          <w:marBottom w:val="240"/>
          <w:divBdr>
            <w:top w:val="none" w:sz="0" w:space="0" w:color="auto"/>
            <w:left w:val="none" w:sz="0" w:space="0" w:color="auto"/>
            <w:bottom w:val="none" w:sz="0" w:space="0" w:color="auto"/>
            <w:right w:val="none" w:sz="0" w:space="0" w:color="auto"/>
          </w:divBdr>
          <w:divsChild>
            <w:div w:id="1323508327">
              <w:marLeft w:val="0"/>
              <w:marRight w:val="0"/>
              <w:marTop w:val="0"/>
              <w:marBottom w:val="0"/>
              <w:divBdr>
                <w:top w:val="none" w:sz="0" w:space="0" w:color="auto"/>
                <w:left w:val="none" w:sz="0" w:space="0" w:color="auto"/>
                <w:bottom w:val="none" w:sz="0" w:space="0" w:color="auto"/>
                <w:right w:val="none" w:sz="0" w:space="0" w:color="auto"/>
              </w:divBdr>
            </w:div>
            <w:div w:id="1591574295">
              <w:marLeft w:val="0"/>
              <w:marRight w:val="0"/>
              <w:marTop w:val="0"/>
              <w:marBottom w:val="0"/>
              <w:divBdr>
                <w:top w:val="none" w:sz="0" w:space="0" w:color="auto"/>
                <w:left w:val="none" w:sz="0" w:space="0" w:color="auto"/>
                <w:bottom w:val="none" w:sz="0" w:space="0" w:color="auto"/>
                <w:right w:val="none" w:sz="0" w:space="0" w:color="auto"/>
              </w:divBdr>
            </w:div>
          </w:divsChild>
        </w:div>
        <w:div w:id="215513798">
          <w:marLeft w:val="0"/>
          <w:marRight w:val="0"/>
          <w:marTop w:val="0"/>
          <w:marBottom w:val="240"/>
          <w:divBdr>
            <w:top w:val="none" w:sz="0" w:space="0" w:color="auto"/>
            <w:left w:val="none" w:sz="0" w:space="0" w:color="auto"/>
            <w:bottom w:val="none" w:sz="0" w:space="0" w:color="auto"/>
            <w:right w:val="none" w:sz="0" w:space="0" w:color="auto"/>
          </w:divBdr>
          <w:divsChild>
            <w:div w:id="2125268379">
              <w:marLeft w:val="0"/>
              <w:marRight w:val="0"/>
              <w:marTop w:val="0"/>
              <w:marBottom w:val="0"/>
              <w:divBdr>
                <w:top w:val="none" w:sz="0" w:space="0" w:color="auto"/>
                <w:left w:val="none" w:sz="0" w:space="0" w:color="auto"/>
                <w:bottom w:val="none" w:sz="0" w:space="0" w:color="auto"/>
                <w:right w:val="none" w:sz="0" w:space="0" w:color="auto"/>
              </w:divBdr>
            </w:div>
            <w:div w:id="4501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Hawkeswood</dc:creator>
  <cp:keywords/>
  <dc:description/>
  <cp:lastModifiedBy>Jane Hawkeswood</cp:lastModifiedBy>
  <cp:revision>1</cp:revision>
  <dcterms:created xsi:type="dcterms:W3CDTF">2023-09-12T01:35:00Z</dcterms:created>
  <dcterms:modified xsi:type="dcterms:W3CDTF">2023-09-12T01:37:00Z</dcterms:modified>
</cp:coreProperties>
</file>