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EDD74" w14:textId="77777777" w:rsidR="008E4C19" w:rsidRDefault="008E4C19" w:rsidP="002E4866">
      <w:pPr>
        <w:pStyle w:val="Picture"/>
        <w:jc w:val="right"/>
      </w:pPr>
      <w:bookmarkStart w:id="0" w:name="_Hlk119418508"/>
      <w:r>
        <w:drawing>
          <wp:inline distT="0" distB="0" distL="0" distR="0" wp14:anchorId="48EDC1E9" wp14:editId="1AC2ED6F">
            <wp:extent cx="5731510" cy="1417955"/>
            <wp:effectExtent l="0" t="0" r="0" b="444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417955"/>
                    </a:xfrm>
                    <a:prstGeom prst="rect">
                      <a:avLst/>
                    </a:prstGeom>
                  </pic:spPr>
                </pic:pic>
              </a:graphicData>
            </a:graphic>
          </wp:inline>
        </w:drawing>
      </w:r>
    </w:p>
    <w:p w14:paraId="17DB844B" w14:textId="62513C6A" w:rsidR="008E4C19" w:rsidRDefault="008E4C19" w:rsidP="00387F23">
      <w:pPr>
        <w:pStyle w:val="Title"/>
        <w:spacing w:before="240"/>
      </w:pPr>
      <w:bookmarkStart w:id="1" w:name="_Hlk108348989"/>
      <w:r>
        <w:t>Redesigning work</w:t>
      </w:r>
      <w:r w:rsidR="00424D4E">
        <w:t xml:space="preserve"> </w:t>
      </w:r>
      <w:r>
        <w:t>integrated learning</w:t>
      </w:r>
      <w:r w:rsidR="00621CE9">
        <w:t xml:space="preserve"> placements</w:t>
      </w:r>
      <w:r>
        <w:t xml:space="preserve"> to support students </w:t>
      </w:r>
      <w:r w:rsidR="00C720EE">
        <w:t xml:space="preserve">living </w:t>
      </w:r>
      <w:r>
        <w:t>with</w:t>
      </w:r>
      <w:r w:rsidR="009C1B3F">
        <w:t xml:space="preserve"> </w:t>
      </w:r>
      <w:r>
        <w:t>disabilit</w:t>
      </w:r>
      <w:r w:rsidR="00C720EE">
        <w:t>ies</w:t>
      </w:r>
    </w:p>
    <w:bookmarkEnd w:id="1"/>
    <w:p w14:paraId="027EEEF3" w14:textId="77777777" w:rsidR="008E4C19" w:rsidRDefault="008E4C19" w:rsidP="00387F23">
      <w:pPr>
        <w:pStyle w:val="Subtitle"/>
        <w:spacing w:before="1000"/>
      </w:pPr>
      <w:r>
        <w:t>A case study of best practice career development learning for students with disability</w:t>
      </w:r>
    </w:p>
    <w:p w14:paraId="02195D96" w14:textId="66EE70C5" w:rsidR="008E4C19" w:rsidRDefault="00294987" w:rsidP="00387F23">
      <w:pPr>
        <w:spacing w:before="2000"/>
      </w:pPr>
      <w:r>
        <w:t>Project team</w:t>
      </w:r>
      <w:r w:rsidR="008C1687">
        <w:t>:</w:t>
      </w:r>
    </w:p>
    <w:p w14:paraId="2227EEBA" w14:textId="0EB1ECF4" w:rsidR="008E4C19" w:rsidRDefault="008E4C19" w:rsidP="00E90D1F">
      <w:pPr>
        <w:pStyle w:val="NoSpacing"/>
      </w:pPr>
      <w:r>
        <w:t>Dr Mollie Dollinger</w:t>
      </w:r>
    </w:p>
    <w:p w14:paraId="5ADC0D9A" w14:textId="5C5B43DC" w:rsidR="008C1687" w:rsidRDefault="00F4402F" w:rsidP="00E90D1F">
      <w:pPr>
        <w:pStyle w:val="NoSpacing"/>
      </w:pPr>
      <w:r>
        <w:t xml:space="preserve">Dr </w:t>
      </w:r>
      <w:r w:rsidR="008C1687">
        <w:t>Rachel Finneran</w:t>
      </w:r>
    </w:p>
    <w:p w14:paraId="70FE27FE" w14:textId="4CDC2389" w:rsidR="00E90D1F" w:rsidRDefault="008E4C19" w:rsidP="00E90D1F">
      <w:pPr>
        <w:pStyle w:val="NoSpacing"/>
      </w:pPr>
      <w:r>
        <w:t xml:space="preserve">Professor </w:t>
      </w:r>
      <w:proofErr w:type="spellStart"/>
      <w:r>
        <w:t>Rola</w:t>
      </w:r>
      <w:proofErr w:type="spellEnd"/>
      <w:r>
        <w:t xml:space="preserve"> </w:t>
      </w:r>
      <w:proofErr w:type="spellStart"/>
      <w:r>
        <w:t>Ajjawi</w:t>
      </w:r>
      <w:proofErr w:type="spellEnd"/>
      <w:r w:rsidR="00E90D1F">
        <w:t xml:space="preserve"> </w:t>
      </w:r>
    </w:p>
    <w:p w14:paraId="18CB0E1A" w14:textId="398DF494" w:rsidR="00945B7D" w:rsidRDefault="002F6B83" w:rsidP="00387F23">
      <w:pPr>
        <w:spacing w:before="800" w:line="259" w:lineRule="auto"/>
      </w:pPr>
      <w:r>
        <w:t>January</w:t>
      </w:r>
      <w:r w:rsidR="00DE4812">
        <w:t xml:space="preserve"> 202</w:t>
      </w:r>
      <w:r>
        <w:t>3</w:t>
      </w:r>
    </w:p>
    <w:p w14:paraId="35F9C761" w14:textId="77777777" w:rsidR="00387F23" w:rsidRDefault="00387F23" w:rsidP="00945B7D">
      <w:pPr>
        <w:pStyle w:val="Heading1"/>
        <w:sectPr w:rsidR="00387F23" w:rsidSect="00E90D1F">
          <w:footerReference w:type="default" r:id="rId11"/>
          <w:type w:val="continuous"/>
          <w:pgSz w:w="11906" w:h="16838"/>
          <w:pgMar w:top="1440" w:right="1440" w:bottom="1440" w:left="1440" w:header="708" w:footer="708" w:gutter="0"/>
          <w:cols w:space="708"/>
          <w:docGrid w:linePitch="360"/>
        </w:sectPr>
      </w:pPr>
    </w:p>
    <w:p w14:paraId="29338E28" w14:textId="70EC5806" w:rsidR="00945B7D" w:rsidRDefault="00945B7D" w:rsidP="00945B7D">
      <w:pPr>
        <w:pStyle w:val="Heading1"/>
      </w:pPr>
      <w:bookmarkStart w:id="2" w:name="_Toc125118504"/>
      <w:r>
        <w:lastRenderedPageBreak/>
        <w:t>Acknowledgements</w:t>
      </w:r>
      <w:bookmarkEnd w:id="2"/>
    </w:p>
    <w:p w14:paraId="628B79F8" w14:textId="77777777" w:rsidR="00C34E07" w:rsidRPr="00C34E07" w:rsidRDefault="00945B7D" w:rsidP="00C34E07">
      <w:pPr>
        <w:rPr>
          <w:lang w:val="en-US"/>
        </w:rPr>
      </w:pPr>
      <w:r w:rsidRPr="00924DDA">
        <w:t xml:space="preserve">This document </w:t>
      </w:r>
      <w:r w:rsidR="00C34E07" w:rsidRPr="00C34E07">
        <w:rPr>
          <w:lang w:val="en-US"/>
        </w:rPr>
        <w:t xml:space="preserve">was produced as part of a project funded by a National Careers Institute (NCI) Partnership Grant </w:t>
      </w:r>
      <w:r w:rsidR="00C34E07" w:rsidRPr="00C34E07">
        <w:t>(NCIPI000759)</w:t>
      </w:r>
      <w:r w:rsidR="00C34E07" w:rsidRPr="00C34E07">
        <w:rPr>
          <w:lang w:val="en-US"/>
        </w:rPr>
        <w:t>: </w:t>
      </w:r>
    </w:p>
    <w:p w14:paraId="1BD30E24" w14:textId="77777777" w:rsidR="00C34E07" w:rsidRPr="00C34E07" w:rsidRDefault="00C34E07" w:rsidP="00C34E07">
      <w:r w:rsidRPr="00C34E07">
        <w:t xml:space="preserve">O’Shea, S., Austin, K., Pitman, T., Groves, O., Bennett, D., Coffey, J., Dollinger, M., Kilpatrick, S., </w:t>
      </w:r>
      <w:proofErr w:type="spellStart"/>
      <w:r w:rsidRPr="00C34E07">
        <w:t>Drane</w:t>
      </w:r>
      <w:proofErr w:type="spellEnd"/>
      <w:r w:rsidRPr="00C34E07">
        <w:t>, C., Eckstein, D., &amp; O’Donnell, N. (2021-2023) </w:t>
      </w:r>
      <w:r w:rsidRPr="00C34E07">
        <w:rPr>
          <w:i/>
          <w:iCs/>
        </w:rPr>
        <w:t>National Career Development Learning Hub for students with disability</w:t>
      </w:r>
      <w:r w:rsidRPr="00C34E07">
        <w:t xml:space="preserve">. National Careers Institute Partnership Grants, Department of Education, </w:t>
      </w:r>
      <w:proofErr w:type="gramStart"/>
      <w:r w:rsidRPr="00C34E07">
        <w:t>Skills</w:t>
      </w:r>
      <w:proofErr w:type="gramEnd"/>
      <w:r w:rsidRPr="00C34E07">
        <w:t xml:space="preserve"> and Employment. </w:t>
      </w:r>
    </w:p>
    <w:p w14:paraId="172ED161" w14:textId="799387A1" w:rsidR="00945B7D" w:rsidRPr="00924DDA" w:rsidRDefault="00945B7D" w:rsidP="00945B7D">
      <w:r w:rsidRPr="00924DDA">
        <w:t xml:space="preserve">This project aimed to </w:t>
      </w:r>
      <w:r>
        <w:t>critically engage with existing good practice in CDL for students</w:t>
      </w:r>
      <w:r w:rsidR="00C720EE">
        <w:t xml:space="preserve"> living</w:t>
      </w:r>
      <w:r>
        <w:t xml:space="preserve"> with disabilit</w:t>
      </w:r>
      <w:r w:rsidR="00C720EE">
        <w:t>ies</w:t>
      </w:r>
      <w:r>
        <w:t xml:space="preserve"> and then develop, </w:t>
      </w:r>
      <w:proofErr w:type="gramStart"/>
      <w:r>
        <w:t>pilot</w:t>
      </w:r>
      <w:proofErr w:type="gramEnd"/>
      <w:r>
        <w:t xml:space="preserve"> and showcase further examples of best practice programs and resources to complement what already exists.</w:t>
      </w:r>
    </w:p>
    <w:p w14:paraId="7A23279D" w14:textId="6045DDB2" w:rsidR="00945B7D" w:rsidRPr="00924DDA" w:rsidRDefault="00945B7D" w:rsidP="00945B7D">
      <w:r w:rsidRPr="00924DDA">
        <w:t xml:space="preserve">This document has been written by the </w:t>
      </w:r>
      <w:r>
        <w:t>Deakin University project team</w:t>
      </w:r>
      <w:r w:rsidRPr="00924DDA">
        <w:t xml:space="preserve"> led by </w:t>
      </w:r>
      <w:r>
        <w:t xml:space="preserve">Dr Mollie Dollinger, Dr Rachel Finneran and Professor </w:t>
      </w:r>
      <w:proofErr w:type="spellStart"/>
      <w:r>
        <w:t>Rola</w:t>
      </w:r>
      <w:proofErr w:type="spellEnd"/>
      <w:r>
        <w:t xml:space="preserve"> </w:t>
      </w:r>
      <w:proofErr w:type="spellStart"/>
      <w:r>
        <w:t>Ajjawi</w:t>
      </w:r>
      <w:proofErr w:type="spellEnd"/>
      <w:r>
        <w:t xml:space="preserve">. </w:t>
      </w:r>
    </w:p>
    <w:p w14:paraId="2F812FD6" w14:textId="77777777" w:rsidR="00123355" w:rsidRPr="007F10A2" w:rsidRDefault="00123355" w:rsidP="00123355">
      <w:pPr>
        <w:rPr>
          <w:rFonts w:cstheme="minorHAnsi"/>
        </w:rPr>
      </w:pPr>
      <w:r w:rsidRPr="007F10A2">
        <w:rPr>
          <w:rFonts w:cstheme="minorHAnsi"/>
        </w:rPr>
        <w:t xml:space="preserve">We </w:t>
      </w:r>
      <w:r>
        <w:rPr>
          <w:rFonts w:cstheme="minorHAnsi"/>
        </w:rPr>
        <w:t>thank</w:t>
      </w:r>
      <w:r w:rsidRPr="007F10A2">
        <w:rPr>
          <w:rFonts w:cstheme="minorHAnsi"/>
        </w:rPr>
        <w:t xml:space="preserve"> the broader project team for their contributions</w:t>
      </w:r>
      <w:r>
        <w:rPr>
          <w:rFonts w:cstheme="minorHAnsi"/>
        </w:rPr>
        <w:t>. The full team are</w:t>
      </w:r>
      <w:r w:rsidRPr="007F10A2">
        <w:rPr>
          <w:rFonts w:cstheme="minorHAnsi"/>
          <w:color w:val="000000" w:themeColor="text1"/>
        </w:rPr>
        <w:t>:</w:t>
      </w:r>
    </w:p>
    <w:p w14:paraId="0A14FF8F" w14:textId="77777777" w:rsidR="00123355" w:rsidRPr="00E30AA7" w:rsidRDefault="00123355" w:rsidP="00123355">
      <w:pPr>
        <w:pStyle w:val="ListParagraph"/>
        <w:numPr>
          <w:ilvl w:val="0"/>
          <w:numId w:val="32"/>
        </w:numPr>
        <w:spacing w:before="200" w:after="200"/>
      </w:pPr>
      <w:r w:rsidRPr="00E30AA7">
        <w:t>Professor Sarah O’Shea</w:t>
      </w:r>
      <w:r>
        <w:t xml:space="preserve">, </w:t>
      </w:r>
      <w:r w:rsidRPr="00081275">
        <w:rPr>
          <w:rFonts w:cstheme="minorHAnsi"/>
          <w:color w:val="000000" w:themeColor="text1"/>
        </w:rPr>
        <w:t>National Centre for Student Equity in Higher Education</w:t>
      </w:r>
      <w:r>
        <w:rPr>
          <w:rFonts w:cstheme="minorHAnsi"/>
          <w:color w:val="000000" w:themeColor="text1"/>
        </w:rPr>
        <w:t>, Curtin University</w:t>
      </w:r>
    </w:p>
    <w:p w14:paraId="629CCA1E" w14:textId="77777777" w:rsidR="00123355" w:rsidRPr="00E30AA7" w:rsidRDefault="00123355" w:rsidP="00123355">
      <w:pPr>
        <w:pStyle w:val="ListParagraph"/>
        <w:numPr>
          <w:ilvl w:val="0"/>
          <w:numId w:val="32"/>
        </w:numPr>
        <w:spacing w:before="200" w:after="200"/>
      </w:pPr>
      <w:r>
        <w:t xml:space="preserve">Dr </w:t>
      </w:r>
      <w:r w:rsidRPr="00E30AA7">
        <w:t>Kylie Austin</w:t>
      </w:r>
      <w:r>
        <w:t>, University of Wollongong</w:t>
      </w:r>
    </w:p>
    <w:p w14:paraId="3402D171" w14:textId="77777777" w:rsidR="00123355" w:rsidRPr="00E30AA7" w:rsidRDefault="00123355" w:rsidP="00123355">
      <w:pPr>
        <w:pStyle w:val="ListParagraph"/>
        <w:numPr>
          <w:ilvl w:val="0"/>
          <w:numId w:val="32"/>
        </w:numPr>
        <w:spacing w:before="200" w:after="200"/>
      </w:pPr>
      <w:r w:rsidRPr="00E30AA7">
        <w:t>A</w:t>
      </w:r>
      <w:r>
        <w:t xml:space="preserve">ssociate </w:t>
      </w:r>
      <w:r w:rsidRPr="00E30AA7">
        <w:t>Professor Tim Pitman</w:t>
      </w:r>
      <w:r>
        <w:t>, Curtin University</w:t>
      </w:r>
    </w:p>
    <w:p w14:paraId="6B29AF25" w14:textId="77777777" w:rsidR="00123355" w:rsidRPr="00E30AA7" w:rsidRDefault="00123355" w:rsidP="00123355">
      <w:pPr>
        <w:pStyle w:val="ListParagraph"/>
        <w:numPr>
          <w:ilvl w:val="0"/>
          <w:numId w:val="32"/>
        </w:numPr>
        <w:spacing w:before="200" w:after="200"/>
      </w:pPr>
      <w:r w:rsidRPr="00E30AA7">
        <w:t>Dr Olivia Groves</w:t>
      </w:r>
      <w:r>
        <w:t xml:space="preserve">, </w:t>
      </w:r>
      <w:r w:rsidRPr="00081275">
        <w:rPr>
          <w:rFonts w:cstheme="minorHAnsi"/>
          <w:color w:val="000000" w:themeColor="text1"/>
        </w:rPr>
        <w:t>National Centre for Student Equity in Higher Education</w:t>
      </w:r>
      <w:r>
        <w:rPr>
          <w:rFonts w:cstheme="minorHAnsi"/>
          <w:color w:val="000000" w:themeColor="text1"/>
        </w:rPr>
        <w:t>, Curtin University</w:t>
      </w:r>
    </w:p>
    <w:p w14:paraId="39310924" w14:textId="77777777" w:rsidR="00123355" w:rsidRPr="00E30AA7" w:rsidRDefault="00123355" w:rsidP="00123355">
      <w:pPr>
        <w:pStyle w:val="ListParagraph"/>
        <w:numPr>
          <w:ilvl w:val="0"/>
          <w:numId w:val="32"/>
        </w:numPr>
        <w:spacing w:before="200" w:after="200"/>
      </w:pPr>
      <w:r w:rsidRPr="00E30AA7">
        <w:t>Professor Dawn Bennett</w:t>
      </w:r>
      <w:r>
        <w:t>, Bond University</w:t>
      </w:r>
    </w:p>
    <w:p w14:paraId="293876BB" w14:textId="77777777" w:rsidR="00123355" w:rsidRPr="00E30AA7" w:rsidRDefault="00123355" w:rsidP="00123355">
      <w:pPr>
        <w:pStyle w:val="ListParagraph"/>
        <w:numPr>
          <w:ilvl w:val="0"/>
          <w:numId w:val="32"/>
        </w:numPr>
        <w:spacing w:before="200" w:after="200"/>
      </w:pPr>
      <w:r w:rsidRPr="00E30AA7">
        <w:t>Dr Jane Coffey</w:t>
      </w:r>
      <w:r>
        <w:t>, Curtin University</w:t>
      </w:r>
    </w:p>
    <w:p w14:paraId="762FB6CD" w14:textId="77777777" w:rsidR="00123355" w:rsidRPr="00E30AA7" w:rsidRDefault="00123355" w:rsidP="00123355">
      <w:pPr>
        <w:pStyle w:val="ListParagraph"/>
        <w:numPr>
          <w:ilvl w:val="0"/>
          <w:numId w:val="32"/>
        </w:numPr>
        <w:spacing w:before="200" w:after="200"/>
      </w:pPr>
      <w:r w:rsidRPr="00E30AA7">
        <w:t>Dr Mollie Dollinger</w:t>
      </w:r>
      <w:r>
        <w:t>, Deakin University</w:t>
      </w:r>
    </w:p>
    <w:p w14:paraId="1F84D2A2" w14:textId="77777777" w:rsidR="00123355" w:rsidRPr="00E30AA7" w:rsidRDefault="00123355" w:rsidP="00123355">
      <w:pPr>
        <w:pStyle w:val="ListParagraph"/>
        <w:numPr>
          <w:ilvl w:val="0"/>
          <w:numId w:val="32"/>
        </w:numPr>
        <w:spacing w:before="200" w:after="200"/>
      </w:pPr>
      <w:r w:rsidRPr="00E30AA7">
        <w:t>Professor Sue Kilpatrick</w:t>
      </w:r>
      <w:r>
        <w:t>, University of Tasmania</w:t>
      </w:r>
    </w:p>
    <w:p w14:paraId="45914394" w14:textId="77777777" w:rsidR="00123355" w:rsidRPr="00E30AA7" w:rsidRDefault="00123355" w:rsidP="00123355">
      <w:pPr>
        <w:pStyle w:val="ListParagraph"/>
        <w:numPr>
          <w:ilvl w:val="0"/>
          <w:numId w:val="32"/>
        </w:numPr>
        <w:spacing w:before="200" w:after="200"/>
      </w:pPr>
      <w:r w:rsidRPr="00E30AA7">
        <w:t xml:space="preserve">Dr Cathy </w:t>
      </w:r>
      <w:proofErr w:type="spellStart"/>
      <w:r w:rsidRPr="00E30AA7">
        <w:t>Drane</w:t>
      </w:r>
      <w:proofErr w:type="spellEnd"/>
      <w:r>
        <w:t xml:space="preserve">, </w:t>
      </w:r>
      <w:r w:rsidRPr="00081275">
        <w:rPr>
          <w:rFonts w:cstheme="minorHAnsi"/>
          <w:color w:val="000000" w:themeColor="text1"/>
        </w:rPr>
        <w:t>National Centre for Student Equity in Higher Education</w:t>
      </w:r>
      <w:r>
        <w:t>, Curtin University</w:t>
      </w:r>
    </w:p>
    <w:p w14:paraId="70DA5D7A" w14:textId="77777777" w:rsidR="00123355" w:rsidRPr="00E30AA7" w:rsidRDefault="00123355" w:rsidP="00123355">
      <w:pPr>
        <w:pStyle w:val="ListParagraph"/>
        <w:numPr>
          <w:ilvl w:val="0"/>
          <w:numId w:val="32"/>
        </w:numPr>
        <w:spacing w:before="200" w:after="200"/>
      </w:pPr>
      <w:r w:rsidRPr="00E30AA7">
        <w:t>David Eckstein</w:t>
      </w:r>
      <w:r>
        <w:t>, Swinburne University of Technology</w:t>
      </w:r>
    </w:p>
    <w:p w14:paraId="044113ED" w14:textId="77777777" w:rsidR="00123355" w:rsidRPr="00E30AA7" w:rsidRDefault="00123355" w:rsidP="00123355">
      <w:pPr>
        <w:pStyle w:val="ListParagraph"/>
        <w:numPr>
          <w:ilvl w:val="0"/>
          <w:numId w:val="32"/>
        </w:numPr>
        <w:spacing w:before="200" w:after="200"/>
      </w:pPr>
      <w:r w:rsidRPr="00E30AA7">
        <w:t>Nuala O’Donnell</w:t>
      </w:r>
      <w:r>
        <w:t>, University of Wollongong</w:t>
      </w:r>
    </w:p>
    <w:p w14:paraId="2E7874C2" w14:textId="77777777" w:rsidR="00C34E07" w:rsidRPr="00956B49" w:rsidRDefault="00C34E07" w:rsidP="00C34E07">
      <w:r w:rsidRPr="00E637C6">
        <w:rPr>
          <w:color w:val="000000"/>
        </w:rPr>
        <w:t xml:space="preserve">The project team was also supported by Dr Jodi </w:t>
      </w:r>
      <w:proofErr w:type="spellStart"/>
      <w:r w:rsidRPr="00E637C6">
        <w:rPr>
          <w:color w:val="000000"/>
        </w:rPr>
        <w:t>Lamanna</w:t>
      </w:r>
      <w:proofErr w:type="spellEnd"/>
      <w:r w:rsidRPr="00E637C6">
        <w:rPr>
          <w:color w:val="000000"/>
        </w:rPr>
        <w:t>, Dr Janine Delahunty and Ms Trish Morton-Smith</w:t>
      </w:r>
      <w:r>
        <w:rPr>
          <w:color w:val="000000"/>
        </w:rPr>
        <w:t>.</w:t>
      </w:r>
    </w:p>
    <w:p w14:paraId="13D5906A" w14:textId="77777777" w:rsidR="00C34E07" w:rsidRPr="00F016C2" w:rsidRDefault="00C34E07" w:rsidP="00C34E07">
      <w:pPr>
        <w:rPr>
          <w:rFonts w:cstheme="minorHAnsi"/>
          <w:color w:val="000000" w:themeColor="text1"/>
        </w:rPr>
      </w:pPr>
      <w:r>
        <w:t>We would like to thank the members of the Expert Committee for their ongoing commitment and advice regarding this project. The members are:</w:t>
      </w:r>
    </w:p>
    <w:p w14:paraId="03120143"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 xml:space="preserve">Dr Matt Brett, Deakin University </w:t>
      </w:r>
    </w:p>
    <w:p w14:paraId="64C71724"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Professor Julia Coyle, University of Wollongong</w:t>
      </w:r>
    </w:p>
    <w:p w14:paraId="44CFBBF0" w14:textId="77777777" w:rsidR="00C34E07" w:rsidRDefault="00C34E07" w:rsidP="00C34E07">
      <w:pPr>
        <w:pStyle w:val="ListParagraph"/>
        <w:numPr>
          <w:ilvl w:val="0"/>
          <w:numId w:val="5"/>
        </w:numPr>
        <w:rPr>
          <w:color w:val="000000" w:themeColor="text1"/>
          <w:szCs w:val="24"/>
        </w:rPr>
      </w:pPr>
      <w:r w:rsidRPr="080BC0A6">
        <w:rPr>
          <w:color w:val="000000" w:themeColor="text1"/>
          <w:szCs w:val="24"/>
        </w:rPr>
        <w:t xml:space="preserve">Claire Field, Claire </w:t>
      </w:r>
      <w:proofErr w:type="gramStart"/>
      <w:r w:rsidRPr="080BC0A6">
        <w:rPr>
          <w:color w:val="000000" w:themeColor="text1"/>
          <w:szCs w:val="24"/>
        </w:rPr>
        <w:t>Field</w:t>
      </w:r>
      <w:proofErr w:type="gramEnd"/>
      <w:r w:rsidRPr="080BC0A6">
        <w:rPr>
          <w:color w:val="000000" w:themeColor="text1"/>
          <w:szCs w:val="24"/>
        </w:rPr>
        <w:t xml:space="preserve"> and Associates</w:t>
      </w:r>
    </w:p>
    <w:p w14:paraId="7069BA54" w14:textId="77777777" w:rsidR="00C34E07" w:rsidRDefault="00C34E07" w:rsidP="00C34E07">
      <w:pPr>
        <w:pStyle w:val="ListParagraph"/>
        <w:numPr>
          <w:ilvl w:val="0"/>
          <w:numId w:val="5"/>
        </w:numPr>
        <w:rPr>
          <w:rFonts w:cstheme="minorHAnsi"/>
          <w:color w:val="000000" w:themeColor="text1"/>
          <w:szCs w:val="24"/>
        </w:rPr>
      </w:pPr>
      <w:r w:rsidRPr="00F016C2">
        <w:rPr>
          <w:rFonts w:cstheme="minorHAnsi"/>
          <w:color w:val="000000" w:themeColor="text1"/>
          <w:szCs w:val="24"/>
        </w:rPr>
        <w:t>Elicia Ford</w:t>
      </w:r>
      <w:r>
        <w:rPr>
          <w:rFonts w:cstheme="minorHAnsi"/>
          <w:color w:val="000000" w:themeColor="text1"/>
          <w:szCs w:val="24"/>
        </w:rPr>
        <w:t>, National Disability Coordination Officer Program</w:t>
      </w:r>
    </w:p>
    <w:p w14:paraId="231E280C"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Anthony Gartner, La Trobe University</w:t>
      </w:r>
    </w:p>
    <w:p w14:paraId="56F30DD4"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 xml:space="preserve">Professor Sally </w:t>
      </w:r>
      <w:proofErr w:type="spellStart"/>
      <w:r>
        <w:rPr>
          <w:rFonts w:cstheme="minorHAnsi"/>
          <w:color w:val="000000" w:themeColor="text1"/>
          <w:szCs w:val="24"/>
        </w:rPr>
        <w:t>Kift</w:t>
      </w:r>
      <w:proofErr w:type="spellEnd"/>
      <w:r>
        <w:rPr>
          <w:rFonts w:cstheme="minorHAnsi"/>
          <w:color w:val="000000" w:themeColor="text1"/>
          <w:szCs w:val="24"/>
        </w:rPr>
        <w:t>, James Cook University</w:t>
      </w:r>
    </w:p>
    <w:p w14:paraId="45666411"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lastRenderedPageBreak/>
        <w:t>Dr Mary McMahon, University of Queensland</w:t>
      </w:r>
    </w:p>
    <w:p w14:paraId="0419C928"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Emeritus Professor Wendy Patton, Queensland University of Technology</w:t>
      </w:r>
    </w:p>
    <w:p w14:paraId="6C46A300"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 xml:space="preserve">Erica </w:t>
      </w:r>
      <w:proofErr w:type="spellStart"/>
      <w:r>
        <w:rPr>
          <w:rFonts w:cstheme="minorHAnsi"/>
          <w:color w:val="000000" w:themeColor="text1"/>
          <w:szCs w:val="24"/>
        </w:rPr>
        <w:t>Schurmann</w:t>
      </w:r>
      <w:proofErr w:type="spellEnd"/>
      <w:r>
        <w:rPr>
          <w:rFonts w:cstheme="minorHAnsi"/>
          <w:color w:val="000000" w:themeColor="text1"/>
          <w:szCs w:val="24"/>
        </w:rPr>
        <w:t>, Curtin University</w:t>
      </w:r>
    </w:p>
    <w:p w14:paraId="6CE81BED"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 xml:space="preserve">David </w:t>
      </w:r>
      <w:proofErr w:type="spellStart"/>
      <w:r>
        <w:rPr>
          <w:rFonts w:cstheme="minorHAnsi"/>
          <w:color w:val="000000" w:themeColor="text1"/>
          <w:szCs w:val="24"/>
        </w:rPr>
        <w:t>Swayn</w:t>
      </w:r>
      <w:proofErr w:type="spellEnd"/>
      <w:r>
        <w:rPr>
          <w:rFonts w:cstheme="minorHAnsi"/>
          <w:color w:val="000000" w:themeColor="text1"/>
          <w:szCs w:val="24"/>
        </w:rPr>
        <w:t>, National Disability Coordination Officer Program</w:t>
      </w:r>
    </w:p>
    <w:p w14:paraId="1F8446B7" w14:textId="77777777" w:rsidR="00C34E07"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Shelly Waters, Curtin University</w:t>
      </w:r>
    </w:p>
    <w:p w14:paraId="30999873" w14:textId="77777777" w:rsidR="00C34E07" w:rsidRPr="00F016C2" w:rsidRDefault="00C34E07" w:rsidP="00C34E07">
      <w:pPr>
        <w:pStyle w:val="ListParagraph"/>
        <w:numPr>
          <w:ilvl w:val="0"/>
          <w:numId w:val="5"/>
        </w:numPr>
        <w:rPr>
          <w:rFonts w:cstheme="minorHAnsi"/>
          <w:color w:val="000000" w:themeColor="text1"/>
          <w:szCs w:val="24"/>
        </w:rPr>
      </w:pPr>
      <w:r>
        <w:rPr>
          <w:rFonts w:cstheme="minorHAnsi"/>
          <w:color w:val="000000" w:themeColor="text1"/>
          <w:szCs w:val="24"/>
        </w:rPr>
        <w:t>Professor Denise Wood, University of the Sunshine Coast</w:t>
      </w:r>
    </w:p>
    <w:p w14:paraId="31B3A6C6" w14:textId="3C8093EB" w:rsidR="00945B7D" w:rsidRPr="00C848DD" w:rsidRDefault="00945B7D" w:rsidP="00945B7D">
      <w:pPr>
        <w:rPr>
          <w:color w:val="000000" w:themeColor="text1"/>
        </w:rPr>
      </w:pPr>
      <w:r w:rsidRPr="00924DDA">
        <w:t>We would</w:t>
      </w:r>
      <w:r w:rsidR="00C34E07">
        <w:t xml:space="preserve"> also</w:t>
      </w:r>
      <w:r w:rsidRPr="00924DDA">
        <w:t xml:space="preserve"> like to thank the </w:t>
      </w:r>
      <w:r>
        <w:t>working party</w:t>
      </w:r>
      <w:r w:rsidRPr="00924DDA">
        <w:t xml:space="preserve"> for their contributions to this document</w:t>
      </w:r>
      <w:r>
        <w:t>. The members are:</w:t>
      </w:r>
    </w:p>
    <w:p w14:paraId="5411D3C5" w14:textId="77777777" w:rsidR="00945B7D" w:rsidRPr="00C848DD" w:rsidRDefault="00945B7D" w:rsidP="00387F23">
      <w:pPr>
        <w:pStyle w:val="Bulletlist"/>
      </w:pPr>
      <w:r>
        <w:t>Dr Wayne Read</w:t>
      </w:r>
    </w:p>
    <w:p w14:paraId="4AF5FE3D" w14:textId="77777777" w:rsidR="00945B7D" w:rsidRPr="00C848DD" w:rsidRDefault="00945B7D" w:rsidP="00387F23">
      <w:pPr>
        <w:pStyle w:val="Bulletlist"/>
      </w:pPr>
      <w:r>
        <w:t xml:space="preserve">Dr Angela </w:t>
      </w:r>
      <w:proofErr w:type="spellStart"/>
      <w:r>
        <w:t>Ziebell</w:t>
      </w:r>
      <w:proofErr w:type="spellEnd"/>
    </w:p>
    <w:p w14:paraId="5A27438C" w14:textId="77777777" w:rsidR="00945B7D" w:rsidRPr="00C848DD" w:rsidRDefault="00945B7D" w:rsidP="00387F23">
      <w:pPr>
        <w:pStyle w:val="Bulletlist"/>
      </w:pPr>
      <w:r>
        <w:t xml:space="preserve">Dr Karen Young </w:t>
      </w:r>
    </w:p>
    <w:p w14:paraId="2F574673" w14:textId="77777777" w:rsidR="00945B7D" w:rsidRDefault="00945B7D" w:rsidP="00387F23">
      <w:pPr>
        <w:pStyle w:val="Bulletlist"/>
      </w:pPr>
      <w:r>
        <w:t>Travis Zimmer</w:t>
      </w:r>
    </w:p>
    <w:p w14:paraId="42367588" w14:textId="77777777" w:rsidR="00945B7D" w:rsidRDefault="00945B7D" w:rsidP="00387F23">
      <w:pPr>
        <w:pStyle w:val="Bulletlist"/>
      </w:pPr>
      <w:r>
        <w:t>Dr Olivia Groves</w:t>
      </w:r>
    </w:p>
    <w:p w14:paraId="3E47AE62" w14:textId="77777777" w:rsidR="00945B7D" w:rsidRDefault="00945B7D" w:rsidP="00387F23">
      <w:pPr>
        <w:pStyle w:val="Bulletlist"/>
      </w:pPr>
      <w:r>
        <w:t xml:space="preserve">Dr Adam </w:t>
      </w:r>
      <w:proofErr w:type="spellStart"/>
      <w:r>
        <w:t>Cardilini</w:t>
      </w:r>
      <w:proofErr w:type="spellEnd"/>
    </w:p>
    <w:p w14:paraId="5EF9C67B" w14:textId="77777777" w:rsidR="00945B7D" w:rsidRDefault="00945B7D" w:rsidP="00387F23">
      <w:pPr>
        <w:pStyle w:val="Bulletlist"/>
      </w:pPr>
      <w:r>
        <w:t>Professor Lisa Hanna</w:t>
      </w:r>
    </w:p>
    <w:p w14:paraId="2F405791" w14:textId="77777777" w:rsidR="00945B7D" w:rsidRDefault="00945B7D" w:rsidP="00387F23">
      <w:pPr>
        <w:pStyle w:val="Bulletlist"/>
      </w:pPr>
      <w:r>
        <w:t>Dr Matt Brett</w:t>
      </w:r>
    </w:p>
    <w:p w14:paraId="526C2B51" w14:textId="77777777" w:rsidR="00945B7D" w:rsidRDefault="00945B7D" w:rsidP="00387F23">
      <w:pPr>
        <w:pStyle w:val="Bulletlist"/>
      </w:pPr>
      <w:r>
        <w:t xml:space="preserve">Marie </w:t>
      </w:r>
      <w:proofErr w:type="spellStart"/>
      <w:r>
        <w:t>Carabott</w:t>
      </w:r>
      <w:proofErr w:type="spellEnd"/>
    </w:p>
    <w:p w14:paraId="1AC6B3DF" w14:textId="77777777" w:rsidR="00945B7D" w:rsidRDefault="00945B7D" w:rsidP="00387F23">
      <w:pPr>
        <w:pStyle w:val="Bulletlist"/>
      </w:pPr>
      <w:r>
        <w:t>Professor Sarah O’Shea</w:t>
      </w:r>
    </w:p>
    <w:p w14:paraId="3A09D017" w14:textId="77777777" w:rsidR="00C34E07" w:rsidRDefault="00C34E07" w:rsidP="00945B7D"/>
    <w:p w14:paraId="1883BDD3" w14:textId="2BB7822D" w:rsidR="00945B7D" w:rsidRPr="00924DDA" w:rsidRDefault="00945B7D" w:rsidP="00945B7D">
      <w:r w:rsidRPr="00924DDA">
        <w:t xml:space="preserve">Please use the following citation for this document: </w:t>
      </w:r>
    </w:p>
    <w:p w14:paraId="111618CE" w14:textId="0C97D838" w:rsidR="00945B7D" w:rsidRPr="00924DDA" w:rsidRDefault="00C34E07" w:rsidP="00945B7D">
      <w:pPr>
        <w:sectPr w:rsidR="00945B7D" w:rsidRPr="00924DDA" w:rsidSect="00387F23">
          <w:footerReference w:type="default" r:id="rId12"/>
          <w:pgSz w:w="11906" w:h="16838"/>
          <w:pgMar w:top="1440" w:right="1440" w:bottom="1440" w:left="1440" w:header="708" w:footer="708" w:gutter="0"/>
          <w:pgNumType w:fmt="lowerRoman" w:start="1"/>
          <w:cols w:space="708"/>
          <w:docGrid w:linePitch="360"/>
        </w:sectPr>
      </w:pPr>
      <w:r>
        <w:t xml:space="preserve">Dollinger, M., Finneran, R. &amp; </w:t>
      </w:r>
      <w:proofErr w:type="spellStart"/>
      <w:r>
        <w:t>Ajjawi</w:t>
      </w:r>
      <w:proofErr w:type="spellEnd"/>
      <w:r>
        <w:t>, R.</w:t>
      </w:r>
      <w:r w:rsidRPr="00924DDA">
        <w:t xml:space="preserve"> (202</w:t>
      </w:r>
      <w:r>
        <w:t>3</w:t>
      </w:r>
      <w:r w:rsidRPr="00924DDA">
        <w:t xml:space="preserve">) </w:t>
      </w:r>
      <w:r w:rsidRPr="002D2B97">
        <w:rPr>
          <w:i/>
          <w:iCs/>
        </w:rPr>
        <w:t>Redesigning work integrated learning placements to support students living with disabilities</w:t>
      </w:r>
      <w:r>
        <w:t xml:space="preserve">: </w:t>
      </w:r>
      <w:r>
        <w:rPr>
          <w:i/>
          <w:iCs/>
        </w:rPr>
        <w:t>A case study of best career development practice for students with disability</w:t>
      </w:r>
      <w:r>
        <w:t xml:space="preserve">. </w:t>
      </w:r>
      <w:r w:rsidRPr="00605DA5">
        <w:t>Retrieved from</w:t>
      </w:r>
      <w:r w:rsidR="009B7105">
        <w:t xml:space="preserve"> </w:t>
      </w:r>
      <w:hyperlink r:id="rId13" w:history="1">
        <w:r w:rsidR="009B7105" w:rsidRPr="009A19AF">
          <w:rPr>
            <w:rStyle w:val="Hyperlink"/>
          </w:rPr>
          <w:t>https://www.adcet.edu.au/resources/cdl-hub</w:t>
        </w:r>
      </w:hyperlink>
      <w:r w:rsidR="009B7105">
        <w:t xml:space="preserve"> </w:t>
      </w:r>
      <w:r w:rsidRPr="00605DA5">
        <w:t xml:space="preserve"> </w:t>
      </w:r>
    </w:p>
    <w:p w14:paraId="3A53BFA9" w14:textId="3D4B6662" w:rsidR="008E4C19" w:rsidRDefault="008E4C19" w:rsidP="003B138C">
      <w:pPr>
        <w:pStyle w:val="Heading1"/>
      </w:pPr>
      <w:bookmarkStart w:id="3" w:name="_Toc125118505"/>
      <w:r>
        <w:lastRenderedPageBreak/>
        <w:t>Contents</w:t>
      </w:r>
      <w:bookmarkEnd w:id="3"/>
    </w:p>
    <w:p w14:paraId="5FF55B28" w14:textId="19F5D852" w:rsidR="00AE68F0" w:rsidRDefault="008E4C19">
      <w:pPr>
        <w:pStyle w:val="TOC1"/>
        <w:tabs>
          <w:tab w:val="right" w:leader="dot" w:pos="9010"/>
        </w:tabs>
        <w:rPr>
          <w:rFonts w:eastAsiaTheme="minorEastAsia"/>
          <w:noProof/>
          <w:sz w:val="22"/>
          <w:szCs w:val="22"/>
          <w:lang w:eastAsia="en-AU"/>
        </w:rPr>
      </w:pPr>
      <w:r>
        <w:fldChar w:fldCharType="begin"/>
      </w:r>
      <w:r>
        <w:instrText xml:space="preserve"> TOC \o "1-3" \h \z \u </w:instrText>
      </w:r>
      <w:r>
        <w:fldChar w:fldCharType="separate"/>
      </w:r>
      <w:hyperlink w:anchor="_Toc125118506" w:history="1">
        <w:r w:rsidR="00AE68F0" w:rsidRPr="00964266">
          <w:rPr>
            <w:rStyle w:val="Hyperlink"/>
            <w:noProof/>
          </w:rPr>
          <w:t>Redesigning work integrated learning to support students living with disabilities</w:t>
        </w:r>
        <w:r w:rsidR="00AE68F0">
          <w:rPr>
            <w:noProof/>
            <w:webHidden/>
          </w:rPr>
          <w:tab/>
        </w:r>
        <w:r w:rsidR="00AE68F0">
          <w:rPr>
            <w:noProof/>
            <w:webHidden/>
          </w:rPr>
          <w:fldChar w:fldCharType="begin"/>
        </w:r>
        <w:r w:rsidR="00AE68F0">
          <w:rPr>
            <w:noProof/>
            <w:webHidden/>
          </w:rPr>
          <w:instrText xml:space="preserve"> PAGEREF _Toc125118506 \h </w:instrText>
        </w:r>
        <w:r w:rsidR="00AE68F0">
          <w:rPr>
            <w:noProof/>
            <w:webHidden/>
          </w:rPr>
        </w:r>
        <w:r w:rsidR="00AE68F0">
          <w:rPr>
            <w:noProof/>
            <w:webHidden/>
          </w:rPr>
          <w:fldChar w:fldCharType="separate"/>
        </w:r>
        <w:r w:rsidR="00C34E07">
          <w:rPr>
            <w:noProof/>
            <w:webHidden/>
          </w:rPr>
          <w:t>1</w:t>
        </w:r>
        <w:r w:rsidR="00AE68F0">
          <w:rPr>
            <w:noProof/>
            <w:webHidden/>
          </w:rPr>
          <w:fldChar w:fldCharType="end"/>
        </w:r>
      </w:hyperlink>
    </w:p>
    <w:p w14:paraId="62B705B7" w14:textId="62149C45" w:rsidR="00AE68F0" w:rsidRDefault="00000000">
      <w:pPr>
        <w:pStyle w:val="TOC1"/>
        <w:tabs>
          <w:tab w:val="right" w:leader="dot" w:pos="9010"/>
        </w:tabs>
        <w:rPr>
          <w:rFonts w:eastAsiaTheme="minorEastAsia"/>
          <w:noProof/>
          <w:sz w:val="22"/>
          <w:szCs w:val="22"/>
          <w:lang w:eastAsia="en-AU"/>
        </w:rPr>
      </w:pPr>
      <w:hyperlink w:anchor="_Toc125118507" w:history="1">
        <w:r w:rsidR="00AE68F0" w:rsidRPr="00964266">
          <w:rPr>
            <w:rStyle w:val="Hyperlink"/>
            <w:noProof/>
          </w:rPr>
          <w:t>Introduction</w:t>
        </w:r>
        <w:r w:rsidR="00AE68F0">
          <w:rPr>
            <w:noProof/>
            <w:webHidden/>
          </w:rPr>
          <w:tab/>
        </w:r>
        <w:r w:rsidR="00AE68F0">
          <w:rPr>
            <w:noProof/>
            <w:webHidden/>
          </w:rPr>
          <w:fldChar w:fldCharType="begin"/>
        </w:r>
        <w:r w:rsidR="00AE68F0">
          <w:rPr>
            <w:noProof/>
            <w:webHidden/>
          </w:rPr>
          <w:instrText xml:space="preserve"> PAGEREF _Toc125118507 \h </w:instrText>
        </w:r>
        <w:r w:rsidR="00AE68F0">
          <w:rPr>
            <w:noProof/>
            <w:webHidden/>
          </w:rPr>
        </w:r>
        <w:r w:rsidR="00AE68F0">
          <w:rPr>
            <w:noProof/>
            <w:webHidden/>
          </w:rPr>
          <w:fldChar w:fldCharType="separate"/>
        </w:r>
        <w:r w:rsidR="00C34E07">
          <w:rPr>
            <w:noProof/>
            <w:webHidden/>
          </w:rPr>
          <w:t>1</w:t>
        </w:r>
        <w:r w:rsidR="00AE68F0">
          <w:rPr>
            <w:noProof/>
            <w:webHidden/>
          </w:rPr>
          <w:fldChar w:fldCharType="end"/>
        </w:r>
      </w:hyperlink>
    </w:p>
    <w:p w14:paraId="226324CF" w14:textId="3D6ACF61" w:rsidR="00AE68F0" w:rsidRDefault="00000000">
      <w:pPr>
        <w:pStyle w:val="TOC1"/>
        <w:tabs>
          <w:tab w:val="right" w:leader="dot" w:pos="9010"/>
        </w:tabs>
        <w:rPr>
          <w:rFonts w:eastAsiaTheme="minorEastAsia"/>
          <w:noProof/>
          <w:sz w:val="22"/>
          <w:szCs w:val="22"/>
          <w:lang w:eastAsia="en-AU"/>
        </w:rPr>
      </w:pPr>
      <w:hyperlink w:anchor="_Toc125118508" w:history="1">
        <w:r w:rsidR="00AE68F0" w:rsidRPr="00964266">
          <w:rPr>
            <w:rStyle w:val="Hyperlink"/>
            <w:noProof/>
          </w:rPr>
          <w:t>Background</w:t>
        </w:r>
        <w:r w:rsidR="00AE68F0">
          <w:rPr>
            <w:noProof/>
            <w:webHidden/>
          </w:rPr>
          <w:tab/>
        </w:r>
        <w:r w:rsidR="00AE68F0">
          <w:rPr>
            <w:noProof/>
            <w:webHidden/>
          </w:rPr>
          <w:fldChar w:fldCharType="begin"/>
        </w:r>
        <w:r w:rsidR="00AE68F0">
          <w:rPr>
            <w:noProof/>
            <w:webHidden/>
          </w:rPr>
          <w:instrText xml:space="preserve"> PAGEREF _Toc125118508 \h </w:instrText>
        </w:r>
        <w:r w:rsidR="00AE68F0">
          <w:rPr>
            <w:noProof/>
            <w:webHidden/>
          </w:rPr>
        </w:r>
        <w:r w:rsidR="00AE68F0">
          <w:rPr>
            <w:noProof/>
            <w:webHidden/>
          </w:rPr>
          <w:fldChar w:fldCharType="separate"/>
        </w:r>
        <w:r w:rsidR="00C34E07">
          <w:rPr>
            <w:noProof/>
            <w:webHidden/>
          </w:rPr>
          <w:t>1</w:t>
        </w:r>
        <w:r w:rsidR="00AE68F0">
          <w:rPr>
            <w:noProof/>
            <w:webHidden/>
          </w:rPr>
          <w:fldChar w:fldCharType="end"/>
        </w:r>
      </w:hyperlink>
    </w:p>
    <w:p w14:paraId="5087DF2E" w14:textId="4F1BA23B" w:rsidR="00AE68F0" w:rsidRDefault="00000000">
      <w:pPr>
        <w:pStyle w:val="TOC2"/>
        <w:tabs>
          <w:tab w:val="right" w:leader="dot" w:pos="9010"/>
        </w:tabs>
        <w:rPr>
          <w:rFonts w:eastAsiaTheme="minorEastAsia"/>
          <w:noProof/>
          <w:sz w:val="22"/>
          <w:szCs w:val="22"/>
          <w:lang w:eastAsia="en-AU"/>
        </w:rPr>
      </w:pPr>
      <w:hyperlink w:anchor="_Toc125118509" w:history="1">
        <w:r w:rsidR="00AE68F0" w:rsidRPr="00964266">
          <w:rPr>
            <w:rStyle w:val="Hyperlink"/>
            <w:noProof/>
          </w:rPr>
          <w:t>Project aims</w:t>
        </w:r>
        <w:r w:rsidR="00AE68F0">
          <w:rPr>
            <w:noProof/>
            <w:webHidden/>
          </w:rPr>
          <w:tab/>
        </w:r>
        <w:r w:rsidR="00AE68F0">
          <w:rPr>
            <w:noProof/>
            <w:webHidden/>
          </w:rPr>
          <w:fldChar w:fldCharType="begin"/>
        </w:r>
        <w:r w:rsidR="00AE68F0">
          <w:rPr>
            <w:noProof/>
            <w:webHidden/>
          </w:rPr>
          <w:instrText xml:space="preserve"> PAGEREF _Toc125118509 \h </w:instrText>
        </w:r>
        <w:r w:rsidR="00AE68F0">
          <w:rPr>
            <w:noProof/>
            <w:webHidden/>
          </w:rPr>
        </w:r>
        <w:r w:rsidR="00AE68F0">
          <w:rPr>
            <w:noProof/>
            <w:webHidden/>
          </w:rPr>
          <w:fldChar w:fldCharType="separate"/>
        </w:r>
        <w:r w:rsidR="00C34E07">
          <w:rPr>
            <w:noProof/>
            <w:webHidden/>
          </w:rPr>
          <w:t>2</w:t>
        </w:r>
        <w:r w:rsidR="00AE68F0">
          <w:rPr>
            <w:noProof/>
            <w:webHidden/>
          </w:rPr>
          <w:fldChar w:fldCharType="end"/>
        </w:r>
      </w:hyperlink>
    </w:p>
    <w:p w14:paraId="0789DA94" w14:textId="5C0C3765" w:rsidR="00AE68F0" w:rsidRDefault="00000000">
      <w:pPr>
        <w:pStyle w:val="TOC1"/>
        <w:tabs>
          <w:tab w:val="right" w:leader="dot" w:pos="9010"/>
        </w:tabs>
        <w:rPr>
          <w:rFonts w:eastAsiaTheme="minorEastAsia"/>
          <w:noProof/>
          <w:sz w:val="22"/>
          <w:szCs w:val="22"/>
          <w:lang w:eastAsia="en-AU"/>
        </w:rPr>
      </w:pPr>
      <w:hyperlink w:anchor="_Toc125118510" w:history="1">
        <w:r w:rsidR="00AE68F0" w:rsidRPr="00964266">
          <w:rPr>
            <w:rStyle w:val="Hyperlink"/>
            <w:noProof/>
          </w:rPr>
          <w:t>Research methods</w:t>
        </w:r>
        <w:r w:rsidR="00AE68F0">
          <w:rPr>
            <w:noProof/>
            <w:webHidden/>
          </w:rPr>
          <w:tab/>
        </w:r>
        <w:r w:rsidR="00AE68F0">
          <w:rPr>
            <w:noProof/>
            <w:webHidden/>
          </w:rPr>
          <w:fldChar w:fldCharType="begin"/>
        </w:r>
        <w:r w:rsidR="00AE68F0">
          <w:rPr>
            <w:noProof/>
            <w:webHidden/>
          </w:rPr>
          <w:instrText xml:space="preserve"> PAGEREF _Toc125118510 \h </w:instrText>
        </w:r>
        <w:r w:rsidR="00AE68F0">
          <w:rPr>
            <w:noProof/>
            <w:webHidden/>
          </w:rPr>
        </w:r>
        <w:r w:rsidR="00AE68F0">
          <w:rPr>
            <w:noProof/>
            <w:webHidden/>
          </w:rPr>
          <w:fldChar w:fldCharType="separate"/>
        </w:r>
        <w:r w:rsidR="00C34E07">
          <w:rPr>
            <w:noProof/>
            <w:webHidden/>
          </w:rPr>
          <w:t>3</w:t>
        </w:r>
        <w:r w:rsidR="00AE68F0">
          <w:rPr>
            <w:noProof/>
            <w:webHidden/>
          </w:rPr>
          <w:fldChar w:fldCharType="end"/>
        </w:r>
      </w:hyperlink>
    </w:p>
    <w:p w14:paraId="4E9324B3" w14:textId="52B152FD" w:rsidR="00AE68F0" w:rsidRDefault="00000000">
      <w:pPr>
        <w:pStyle w:val="TOC1"/>
        <w:tabs>
          <w:tab w:val="right" w:leader="dot" w:pos="9010"/>
        </w:tabs>
        <w:rPr>
          <w:rFonts w:eastAsiaTheme="minorEastAsia"/>
          <w:noProof/>
          <w:sz w:val="22"/>
          <w:szCs w:val="22"/>
          <w:lang w:eastAsia="en-AU"/>
        </w:rPr>
      </w:pPr>
      <w:hyperlink w:anchor="_Toc125118511" w:history="1">
        <w:r w:rsidR="00AE68F0" w:rsidRPr="00964266">
          <w:rPr>
            <w:rStyle w:val="Hyperlink"/>
            <w:noProof/>
          </w:rPr>
          <w:t>Findings</w:t>
        </w:r>
        <w:r w:rsidR="00AE68F0">
          <w:rPr>
            <w:noProof/>
            <w:webHidden/>
          </w:rPr>
          <w:tab/>
        </w:r>
        <w:r w:rsidR="00AE68F0">
          <w:rPr>
            <w:noProof/>
            <w:webHidden/>
          </w:rPr>
          <w:fldChar w:fldCharType="begin"/>
        </w:r>
        <w:r w:rsidR="00AE68F0">
          <w:rPr>
            <w:noProof/>
            <w:webHidden/>
          </w:rPr>
          <w:instrText xml:space="preserve"> PAGEREF _Toc125118511 \h </w:instrText>
        </w:r>
        <w:r w:rsidR="00AE68F0">
          <w:rPr>
            <w:noProof/>
            <w:webHidden/>
          </w:rPr>
        </w:r>
        <w:r w:rsidR="00AE68F0">
          <w:rPr>
            <w:noProof/>
            <w:webHidden/>
          </w:rPr>
          <w:fldChar w:fldCharType="separate"/>
        </w:r>
        <w:r w:rsidR="00C34E07">
          <w:rPr>
            <w:noProof/>
            <w:webHidden/>
          </w:rPr>
          <w:t>5</w:t>
        </w:r>
        <w:r w:rsidR="00AE68F0">
          <w:rPr>
            <w:noProof/>
            <w:webHidden/>
          </w:rPr>
          <w:fldChar w:fldCharType="end"/>
        </w:r>
      </w:hyperlink>
    </w:p>
    <w:p w14:paraId="7DF3C50F" w14:textId="460E4C09" w:rsidR="00AE68F0" w:rsidRDefault="00000000">
      <w:pPr>
        <w:pStyle w:val="TOC2"/>
        <w:tabs>
          <w:tab w:val="right" w:leader="dot" w:pos="9010"/>
        </w:tabs>
        <w:rPr>
          <w:rFonts w:eastAsiaTheme="minorEastAsia"/>
          <w:noProof/>
          <w:sz w:val="22"/>
          <w:szCs w:val="22"/>
          <w:lang w:eastAsia="en-AU"/>
        </w:rPr>
      </w:pPr>
      <w:hyperlink w:anchor="_Toc125118512" w:history="1">
        <w:r w:rsidR="00AE68F0" w:rsidRPr="00964266">
          <w:rPr>
            <w:rStyle w:val="Hyperlink"/>
            <w:noProof/>
          </w:rPr>
          <w:t>Benefits of WIL placement</w:t>
        </w:r>
        <w:r w:rsidR="00AE68F0">
          <w:rPr>
            <w:noProof/>
            <w:webHidden/>
          </w:rPr>
          <w:tab/>
        </w:r>
        <w:r w:rsidR="00AE68F0">
          <w:rPr>
            <w:noProof/>
            <w:webHidden/>
          </w:rPr>
          <w:fldChar w:fldCharType="begin"/>
        </w:r>
        <w:r w:rsidR="00AE68F0">
          <w:rPr>
            <w:noProof/>
            <w:webHidden/>
          </w:rPr>
          <w:instrText xml:space="preserve"> PAGEREF _Toc125118512 \h </w:instrText>
        </w:r>
        <w:r w:rsidR="00AE68F0">
          <w:rPr>
            <w:noProof/>
            <w:webHidden/>
          </w:rPr>
        </w:r>
        <w:r w:rsidR="00AE68F0">
          <w:rPr>
            <w:noProof/>
            <w:webHidden/>
          </w:rPr>
          <w:fldChar w:fldCharType="separate"/>
        </w:r>
        <w:r w:rsidR="00C34E07">
          <w:rPr>
            <w:noProof/>
            <w:webHidden/>
          </w:rPr>
          <w:t>5</w:t>
        </w:r>
        <w:r w:rsidR="00AE68F0">
          <w:rPr>
            <w:noProof/>
            <w:webHidden/>
          </w:rPr>
          <w:fldChar w:fldCharType="end"/>
        </w:r>
      </w:hyperlink>
    </w:p>
    <w:p w14:paraId="0BDBCF15" w14:textId="47AD9561" w:rsidR="00AE68F0" w:rsidRDefault="00000000">
      <w:pPr>
        <w:pStyle w:val="TOC2"/>
        <w:tabs>
          <w:tab w:val="right" w:leader="dot" w:pos="9010"/>
        </w:tabs>
        <w:rPr>
          <w:rFonts w:eastAsiaTheme="minorEastAsia"/>
          <w:noProof/>
          <w:sz w:val="22"/>
          <w:szCs w:val="22"/>
          <w:lang w:eastAsia="en-AU"/>
        </w:rPr>
      </w:pPr>
      <w:hyperlink w:anchor="_Toc125118513" w:history="1">
        <w:r w:rsidR="00AE68F0" w:rsidRPr="00964266">
          <w:rPr>
            <w:rStyle w:val="Hyperlink"/>
            <w:noProof/>
          </w:rPr>
          <w:t>Challenges of WIL placement</w:t>
        </w:r>
        <w:r w:rsidR="00AE68F0">
          <w:rPr>
            <w:noProof/>
            <w:webHidden/>
          </w:rPr>
          <w:tab/>
        </w:r>
        <w:r w:rsidR="00AE68F0">
          <w:rPr>
            <w:noProof/>
            <w:webHidden/>
          </w:rPr>
          <w:fldChar w:fldCharType="begin"/>
        </w:r>
        <w:r w:rsidR="00AE68F0">
          <w:rPr>
            <w:noProof/>
            <w:webHidden/>
          </w:rPr>
          <w:instrText xml:space="preserve"> PAGEREF _Toc125118513 \h </w:instrText>
        </w:r>
        <w:r w:rsidR="00AE68F0">
          <w:rPr>
            <w:noProof/>
            <w:webHidden/>
          </w:rPr>
        </w:r>
        <w:r w:rsidR="00AE68F0">
          <w:rPr>
            <w:noProof/>
            <w:webHidden/>
          </w:rPr>
          <w:fldChar w:fldCharType="separate"/>
        </w:r>
        <w:r w:rsidR="00C34E07">
          <w:rPr>
            <w:noProof/>
            <w:webHidden/>
          </w:rPr>
          <w:t>7</w:t>
        </w:r>
        <w:r w:rsidR="00AE68F0">
          <w:rPr>
            <w:noProof/>
            <w:webHidden/>
          </w:rPr>
          <w:fldChar w:fldCharType="end"/>
        </w:r>
      </w:hyperlink>
    </w:p>
    <w:p w14:paraId="0AA40B36" w14:textId="62F3D12B" w:rsidR="00AE68F0" w:rsidRDefault="00000000">
      <w:pPr>
        <w:pStyle w:val="TOC2"/>
        <w:tabs>
          <w:tab w:val="right" w:leader="dot" w:pos="9010"/>
        </w:tabs>
        <w:rPr>
          <w:rFonts w:eastAsiaTheme="minorEastAsia"/>
          <w:noProof/>
          <w:sz w:val="22"/>
          <w:szCs w:val="22"/>
          <w:lang w:eastAsia="en-AU"/>
        </w:rPr>
      </w:pPr>
      <w:hyperlink w:anchor="_Toc125118514" w:history="1">
        <w:r w:rsidR="00AE68F0" w:rsidRPr="00964266">
          <w:rPr>
            <w:rStyle w:val="Hyperlink"/>
            <w:noProof/>
          </w:rPr>
          <w:t>Students’ ideas to make WIL placement more inclusive</w:t>
        </w:r>
        <w:r w:rsidR="00AE68F0">
          <w:rPr>
            <w:noProof/>
            <w:webHidden/>
          </w:rPr>
          <w:tab/>
        </w:r>
        <w:r w:rsidR="00AE68F0">
          <w:rPr>
            <w:noProof/>
            <w:webHidden/>
          </w:rPr>
          <w:fldChar w:fldCharType="begin"/>
        </w:r>
        <w:r w:rsidR="00AE68F0">
          <w:rPr>
            <w:noProof/>
            <w:webHidden/>
          </w:rPr>
          <w:instrText xml:space="preserve"> PAGEREF _Toc125118514 \h </w:instrText>
        </w:r>
        <w:r w:rsidR="00AE68F0">
          <w:rPr>
            <w:noProof/>
            <w:webHidden/>
          </w:rPr>
        </w:r>
        <w:r w:rsidR="00AE68F0">
          <w:rPr>
            <w:noProof/>
            <w:webHidden/>
          </w:rPr>
          <w:fldChar w:fldCharType="separate"/>
        </w:r>
        <w:r w:rsidR="00C34E07">
          <w:rPr>
            <w:noProof/>
            <w:webHidden/>
          </w:rPr>
          <w:t>9</w:t>
        </w:r>
        <w:r w:rsidR="00AE68F0">
          <w:rPr>
            <w:noProof/>
            <w:webHidden/>
          </w:rPr>
          <w:fldChar w:fldCharType="end"/>
        </w:r>
      </w:hyperlink>
    </w:p>
    <w:p w14:paraId="524EBB08" w14:textId="0A5682D0" w:rsidR="00AE68F0" w:rsidRDefault="00000000">
      <w:pPr>
        <w:pStyle w:val="TOC2"/>
        <w:tabs>
          <w:tab w:val="right" w:leader="dot" w:pos="9010"/>
        </w:tabs>
        <w:rPr>
          <w:rFonts w:eastAsiaTheme="minorEastAsia"/>
          <w:noProof/>
          <w:sz w:val="22"/>
          <w:szCs w:val="22"/>
          <w:lang w:eastAsia="en-AU"/>
        </w:rPr>
      </w:pPr>
      <w:hyperlink w:anchor="_Toc125118515" w:history="1">
        <w:r w:rsidR="00AE68F0" w:rsidRPr="00964266">
          <w:rPr>
            <w:rStyle w:val="Hyperlink"/>
            <w:noProof/>
          </w:rPr>
          <w:t>Students’ suggested resources</w:t>
        </w:r>
        <w:r w:rsidR="00AE68F0">
          <w:rPr>
            <w:noProof/>
            <w:webHidden/>
          </w:rPr>
          <w:tab/>
        </w:r>
        <w:r w:rsidR="00AE68F0">
          <w:rPr>
            <w:noProof/>
            <w:webHidden/>
          </w:rPr>
          <w:fldChar w:fldCharType="begin"/>
        </w:r>
        <w:r w:rsidR="00AE68F0">
          <w:rPr>
            <w:noProof/>
            <w:webHidden/>
          </w:rPr>
          <w:instrText xml:space="preserve"> PAGEREF _Toc125118515 \h </w:instrText>
        </w:r>
        <w:r w:rsidR="00AE68F0">
          <w:rPr>
            <w:noProof/>
            <w:webHidden/>
          </w:rPr>
        </w:r>
        <w:r w:rsidR="00AE68F0">
          <w:rPr>
            <w:noProof/>
            <w:webHidden/>
          </w:rPr>
          <w:fldChar w:fldCharType="separate"/>
        </w:r>
        <w:r w:rsidR="00C34E07">
          <w:rPr>
            <w:noProof/>
            <w:webHidden/>
          </w:rPr>
          <w:t>10</w:t>
        </w:r>
        <w:r w:rsidR="00AE68F0">
          <w:rPr>
            <w:noProof/>
            <w:webHidden/>
          </w:rPr>
          <w:fldChar w:fldCharType="end"/>
        </w:r>
      </w:hyperlink>
    </w:p>
    <w:p w14:paraId="316A0663" w14:textId="417CB589" w:rsidR="00AE68F0" w:rsidRDefault="00000000">
      <w:pPr>
        <w:pStyle w:val="TOC1"/>
        <w:tabs>
          <w:tab w:val="right" w:leader="dot" w:pos="9010"/>
        </w:tabs>
        <w:rPr>
          <w:rFonts w:eastAsiaTheme="minorEastAsia"/>
          <w:noProof/>
          <w:sz w:val="22"/>
          <w:szCs w:val="22"/>
          <w:lang w:eastAsia="en-AU"/>
        </w:rPr>
      </w:pPr>
      <w:hyperlink w:anchor="_Toc125118516" w:history="1">
        <w:r w:rsidR="00AE68F0" w:rsidRPr="00964266">
          <w:rPr>
            <w:rStyle w:val="Hyperlink"/>
            <w:noProof/>
          </w:rPr>
          <w:t>Recommendations for practice</w:t>
        </w:r>
        <w:r w:rsidR="00AE68F0">
          <w:rPr>
            <w:noProof/>
            <w:webHidden/>
          </w:rPr>
          <w:tab/>
        </w:r>
        <w:r w:rsidR="00AE68F0">
          <w:rPr>
            <w:noProof/>
            <w:webHidden/>
          </w:rPr>
          <w:fldChar w:fldCharType="begin"/>
        </w:r>
        <w:r w:rsidR="00AE68F0">
          <w:rPr>
            <w:noProof/>
            <w:webHidden/>
          </w:rPr>
          <w:instrText xml:space="preserve"> PAGEREF _Toc125118516 \h </w:instrText>
        </w:r>
        <w:r w:rsidR="00AE68F0">
          <w:rPr>
            <w:noProof/>
            <w:webHidden/>
          </w:rPr>
        </w:r>
        <w:r w:rsidR="00AE68F0">
          <w:rPr>
            <w:noProof/>
            <w:webHidden/>
          </w:rPr>
          <w:fldChar w:fldCharType="separate"/>
        </w:r>
        <w:r w:rsidR="00C34E07">
          <w:rPr>
            <w:noProof/>
            <w:webHidden/>
          </w:rPr>
          <w:t>12</w:t>
        </w:r>
        <w:r w:rsidR="00AE68F0">
          <w:rPr>
            <w:noProof/>
            <w:webHidden/>
          </w:rPr>
          <w:fldChar w:fldCharType="end"/>
        </w:r>
      </w:hyperlink>
    </w:p>
    <w:p w14:paraId="4B83CDB2" w14:textId="52593E1F" w:rsidR="00AE68F0" w:rsidRDefault="00000000">
      <w:pPr>
        <w:pStyle w:val="TOC1"/>
        <w:tabs>
          <w:tab w:val="right" w:leader="dot" w:pos="9010"/>
        </w:tabs>
        <w:rPr>
          <w:rFonts w:eastAsiaTheme="minorEastAsia"/>
          <w:noProof/>
          <w:sz w:val="22"/>
          <w:szCs w:val="22"/>
          <w:lang w:eastAsia="en-AU"/>
        </w:rPr>
      </w:pPr>
      <w:hyperlink w:anchor="_Toc125118517" w:history="1">
        <w:r w:rsidR="00AE68F0" w:rsidRPr="00964266">
          <w:rPr>
            <w:rStyle w:val="Hyperlink"/>
            <w:noProof/>
          </w:rPr>
          <w:t>Conclusion</w:t>
        </w:r>
        <w:r w:rsidR="00AE68F0">
          <w:rPr>
            <w:noProof/>
            <w:webHidden/>
          </w:rPr>
          <w:tab/>
        </w:r>
        <w:r w:rsidR="00AE68F0">
          <w:rPr>
            <w:noProof/>
            <w:webHidden/>
          </w:rPr>
          <w:fldChar w:fldCharType="begin"/>
        </w:r>
        <w:r w:rsidR="00AE68F0">
          <w:rPr>
            <w:noProof/>
            <w:webHidden/>
          </w:rPr>
          <w:instrText xml:space="preserve"> PAGEREF _Toc125118517 \h </w:instrText>
        </w:r>
        <w:r w:rsidR="00AE68F0">
          <w:rPr>
            <w:noProof/>
            <w:webHidden/>
          </w:rPr>
        </w:r>
        <w:r w:rsidR="00AE68F0">
          <w:rPr>
            <w:noProof/>
            <w:webHidden/>
          </w:rPr>
          <w:fldChar w:fldCharType="separate"/>
        </w:r>
        <w:r w:rsidR="00C34E07">
          <w:rPr>
            <w:noProof/>
            <w:webHidden/>
          </w:rPr>
          <w:t>13</w:t>
        </w:r>
        <w:r w:rsidR="00AE68F0">
          <w:rPr>
            <w:noProof/>
            <w:webHidden/>
          </w:rPr>
          <w:fldChar w:fldCharType="end"/>
        </w:r>
      </w:hyperlink>
    </w:p>
    <w:p w14:paraId="1A76F551" w14:textId="6A996520" w:rsidR="00AE68F0" w:rsidRDefault="00000000">
      <w:pPr>
        <w:pStyle w:val="TOC1"/>
        <w:tabs>
          <w:tab w:val="right" w:leader="dot" w:pos="9010"/>
        </w:tabs>
        <w:rPr>
          <w:rFonts w:eastAsiaTheme="minorEastAsia"/>
          <w:noProof/>
          <w:sz w:val="22"/>
          <w:szCs w:val="22"/>
          <w:lang w:eastAsia="en-AU"/>
        </w:rPr>
      </w:pPr>
      <w:hyperlink w:anchor="_Toc125118518" w:history="1">
        <w:r w:rsidR="00AE68F0" w:rsidRPr="00964266">
          <w:rPr>
            <w:rStyle w:val="Hyperlink"/>
            <w:noProof/>
          </w:rPr>
          <w:t>References</w:t>
        </w:r>
        <w:r w:rsidR="00AE68F0">
          <w:rPr>
            <w:noProof/>
            <w:webHidden/>
          </w:rPr>
          <w:tab/>
        </w:r>
        <w:r w:rsidR="00AE68F0">
          <w:rPr>
            <w:noProof/>
            <w:webHidden/>
          </w:rPr>
          <w:fldChar w:fldCharType="begin"/>
        </w:r>
        <w:r w:rsidR="00AE68F0">
          <w:rPr>
            <w:noProof/>
            <w:webHidden/>
          </w:rPr>
          <w:instrText xml:space="preserve"> PAGEREF _Toc125118518 \h </w:instrText>
        </w:r>
        <w:r w:rsidR="00AE68F0">
          <w:rPr>
            <w:noProof/>
            <w:webHidden/>
          </w:rPr>
        </w:r>
        <w:r w:rsidR="00AE68F0">
          <w:rPr>
            <w:noProof/>
            <w:webHidden/>
          </w:rPr>
          <w:fldChar w:fldCharType="separate"/>
        </w:r>
        <w:r w:rsidR="00C34E07">
          <w:rPr>
            <w:noProof/>
            <w:webHidden/>
          </w:rPr>
          <w:t>14</w:t>
        </w:r>
        <w:r w:rsidR="00AE68F0">
          <w:rPr>
            <w:noProof/>
            <w:webHidden/>
          </w:rPr>
          <w:fldChar w:fldCharType="end"/>
        </w:r>
      </w:hyperlink>
    </w:p>
    <w:p w14:paraId="60AC3A1F" w14:textId="4D122925" w:rsidR="008E4C19" w:rsidRPr="005D1D1E" w:rsidRDefault="008E4C19" w:rsidP="005D1D1E">
      <w:r>
        <w:fldChar w:fldCharType="end"/>
      </w:r>
    </w:p>
    <w:p w14:paraId="6F0A7E3D" w14:textId="77777777" w:rsidR="007D736B" w:rsidRDefault="007D736B">
      <w:pPr>
        <w:sectPr w:rsidR="007D736B" w:rsidSect="007D736B">
          <w:footerReference w:type="default" r:id="rId14"/>
          <w:footerReference w:type="first" r:id="rId15"/>
          <w:pgSz w:w="11900" w:h="16840"/>
          <w:pgMar w:top="1440" w:right="1440" w:bottom="1440" w:left="1440" w:header="708" w:footer="708" w:gutter="0"/>
          <w:pgNumType w:fmt="lowerRoman" w:start="2"/>
          <w:cols w:space="708"/>
          <w:docGrid w:linePitch="360"/>
        </w:sectPr>
      </w:pPr>
    </w:p>
    <w:p w14:paraId="6F86BF60" w14:textId="6E508037" w:rsidR="008E4C19" w:rsidRDefault="002F6B83" w:rsidP="002F6B83">
      <w:pPr>
        <w:pStyle w:val="Title"/>
      </w:pPr>
      <w:bookmarkStart w:id="4" w:name="_Toc125118506"/>
      <w:r>
        <w:lastRenderedPageBreak/>
        <w:t xml:space="preserve">Career </w:t>
      </w:r>
      <w:r w:rsidR="008E4C19">
        <w:t>Redesigning work</w:t>
      </w:r>
      <w:r w:rsidR="00ED13C6">
        <w:t xml:space="preserve"> </w:t>
      </w:r>
      <w:r w:rsidR="008E4C19">
        <w:t xml:space="preserve">integrated learning to support students </w:t>
      </w:r>
      <w:r w:rsidR="00C720EE">
        <w:t xml:space="preserve">living </w:t>
      </w:r>
      <w:r w:rsidR="008E4C19">
        <w:t xml:space="preserve">with </w:t>
      </w:r>
      <w:r w:rsidR="00C720EE">
        <w:t>disabilities</w:t>
      </w:r>
      <w:bookmarkEnd w:id="4"/>
    </w:p>
    <w:p w14:paraId="283035CC" w14:textId="77777777" w:rsidR="008E4C19" w:rsidRDefault="008E4C19" w:rsidP="00974A39">
      <w:pPr>
        <w:pStyle w:val="Subtitle"/>
      </w:pPr>
      <w:r>
        <w:t>A case study of best practice career development learning for students with disability</w:t>
      </w:r>
    </w:p>
    <w:p w14:paraId="05802C65" w14:textId="22618DAA" w:rsidR="008C1687" w:rsidRPr="008C1687" w:rsidRDefault="008E4C19" w:rsidP="00E90D1F">
      <w:pPr>
        <w:pStyle w:val="Heading1"/>
        <w:spacing w:line="276" w:lineRule="auto"/>
      </w:pPr>
      <w:bookmarkStart w:id="5" w:name="_Toc125118507"/>
      <w:r>
        <w:t>Introduction</w:t>
      </w:r>
      <w:bookmarkEnd w:id="5"/>
    </w:p>
    <w:p w14:paraId="6717585A" w14:textId="49559971" w:rsidR="00F5617A" w:rsidRDefault="008E4C19" w:rsidP="001012C2">
      <w:pPr>
        <w:spacing w:line="276" w:lineRule="auto"/>
      </w:pPr>
      <w:r w:rsidRPr="002E4CCD">
        <w:rPr>
          <w:rFonts w:cstheme="minorHAnsi"/>
        </w:rPr>
        <w:t>Th</w:t>
      </w:r>
      <w:r>
        <w:rPr>
          <w:rFonts w:cstheme="minorHAnsi"/>
        </w:rPr>
        <w:t>is</w:t>
      </w:r>
      <w:r w:rsidRPr="002E4CCD">
        <w:rPr>
          <w:rFonts w:cstheme="minorHAnsi"/>
        </w:rPr>
        <w:t xml:space="preserve"> </w:t>
      </w:r>
      <w:r>
        <w:rPr>
          <w:rFonts w:cstheme="minorHAnsi"/>
        </w:rPr>
        <w:t>case study</w:t>
      </w:r>
      <w:r w:rsidRPr="002E4CCD">
        <w:rPr>
          <w:rFonts w:cstheme="minorHAnsi"/>
        </w:rPr>
        <w:t xml:space="preserve"> explore</w:t>
      </w:r>
      <w:r>
        <w:rPr>
          <w:rFonts w:cstheme="minorHAnsi"/>
        </w:rPr>
        <w:t>s the perceptions and experiences of</w:t>
      </w:r>
      <w:r w:rsidRPr="002E4CCD">
        <w:rPr>
          <w:rFonts w:cstheme="minorHAnsi"/>
        </w:rPr>
        <w:t xml:space="preserve"> </w:t>
      </w:r>
      <w:r>
        <w:rPr>
          <w:rFonts w:cstheme="minorHAnsi"/>
        </w:rPr>
        <w:t>s</w:t>
      </w:r>
      <w:r w:rsidRPr="002E4CCD">
        <w:rPr>
          <w:rFonts w:cstheme="minorHAnsi"/>
        </w:rPr>
        <w:t xml:space="preserve">tudents </w:t>
      </w:r>
      <w:r w:rsidR="00C719A6">
        <w:rPr>
          <w:rFonts w:cstheme="minorHAnsi"/>
        </w:rPr>
        <w:t xml:space="preserve">living </w:t>
      </w:r>
      <w:r w:rsidRPr="002E4CCD">
        <w:rPr>
          <w:rFonts w:cstheme="minorHAnsi"/>
        </w:rPr>
        <w:t xml:space="preserve">with </w:t>
      </w:r>
      <w:r w:rsidR="00F65313">
        <w:rPr>
          <w:rFonts w:cstheme="minorHAnsi"/>
        </w:rPr>
        <w:t>disabilit</w:t>
      </w:r>
      <w:r w:rsidR="00C719A6">
        <w:rPr>
          <w:rFonts w:cstheme="minorHAnsi"/>
        </w:rPr>
        <w:t>ies</w:t>
      </w:r>
      <w:r w:rsidRPr="002E4CCD">
        <w:rPr>
          <w:rFonts w:cstheme="minorHAnsi"/>
        </w:rPr>
        <w:t xml:space="preserve"> </w:t>
      </w:r>
      <w:r>
        <w:rPr>
          <w:rFonts w:cstheme="minorHAnsi"/>
        </w:rPr>
        <w:t>regarding</w:t>
      </w:r>
      <w:r w:rsidRPr="002E4CCD">
        <w:rPr>
          <w:rFonts w:cstheme="minorHAnsi"/>
        </w:rPr>
        <w:t xml:space="preserve"> work</w:t>
      </w:r>
      <w:r w:rsidR="00ED13C6">
        <w:rPr>
          <w:rFonts w:cstheme="minorHAnsi"/>
        </w:rPr>
        <w:t xml:space="preserve"> </w:t>
      </w:r>
      <w:r w:rsidRPr="002E4CCD">
        <w:rPr>
          <w:rFonts w:cstheme="minorHAnsi"/>
        </w:rPr>
        <w:t xml:space="preserve">integrated learning </w:t>
      </w:r>
      <w:r w:rsidRPr="00AF2DB4">
        <w:rPr>
          <w:rFonts w:cstheme="minorHAnsi"/>
        </w:rPr>
        <w:t>(WIL)</w:t>
      </w:r>
      <w:r w:rsidRPr="002E4CCD">
        <w:rPr>
          <w:rFonts w:cstheme="minorHAnsi"/>
        </w:rPr>
        <w:t xml:space="preserve"> </w:t>
      </w:r>
      <w:r>
        <w:rPr>
          <w:rFonts w:cstheme="minorHAnsi"/>
        </w:rPr>
        <w:t xml:space="preserve">placement </w:t>
      </w:r>
      <w:r w:rsidRPr="002E4CCD">
        <w:rPr>
          <w:rFonts w:cstheme="minorHAnsi"/>
        </w:rPr>
        <w:t>during their university study.</w:t>
      </w:r>
      <w:r>
        <w:rPr>
          <w:rFonts w:cstheme="minorHAnsi"/>
        </w:rPr>
        <w:t xml:space="preserve"> In</w:t>
      </w:r>
      <w:r w:rsidRPr="00FB7401">
        <w:rPr>
          <w:rFonts w:cstheme="minorHAnsi"/>
        </w:rPr>
        <w:t xml:space="preserve"> our study, </w:t>
      </w:r>
      <w:r>
        <w:rPr>
          <w:rFonts w:cstheme="minorHAnsi"/>
        </w:rPr>
        <w:t xml:space="preserve">students </w:t>
      </w:r>
      <w:r w:rsidR="00C719A6">
        <w:rPr>
          <w:rFonts w:cstheme="minorHAnsi"/>
        </w:rPr>
        <w:t xml:space="preserve">living </w:t>
      </w:r>
      <w:r>
        <w:rPr>
          <w:rFonts w:cstheme="minorHAnsi"/>
        </w:rPr>
        <w:t xml:space="preserve">with </w:t>
      </w:r>
      <w:r w:rsidR="00F65313">
        <w:rPr>
          <w:rFonts w:cstheme="minorHAnsi"/>
        </w:rPr>
        <w:t>disabilit</w:t>
      </w:r>
      <w:r w:rsidR="00C719A6">
        <w:rPr>
          <w:rFonts w:cstheme="minorHAnsi"/>
        </w:rPr>
        <w:t>ies</w:t>
      </w:r>
      <w:r w:rsidRPr="00FB7401">
        <w:rPr>
          <w:rFonts w:cstheme="minorHAnsi"/>
        </w:rPr>
        <w:t xml:space="preserve"> </w:t>
      </w:r>
      <w:r>
        <w:rPr>
          <w:rFonts w:cstheme="minorHAnsi"/>
        </w:rPr>
        <w:t>include</w:t>
      </w:r>
      <w:r w:rsidR="00A50D5F">
        <w:rPr>
          <w:rFonts w:cstheme="minorHAnsi"/>
        </w:rPr>
        <w:t>d</w:t>
      </w:r>
      <w:r>
        <w:rPr>
          <w:rFonts w:cstheme="minorHAnsi"/>
        </w:rPr>
        <w:t xml:space="preserve"> those</w:t>
      </w:r>
      <w:r w:rsidRPr="00FB7401">
        <w:rPr>
          <w:rFonts w:cstheme="minorHAnsi"/>
        </w:rPr>
        <w:t xml:space="preserve"> </w:t>
      </w:r>
      <w:r>
        <w:rPr>
          <w:rFonts w:cstheme="minorHAnsi"/>
        </w:rPr>
        <w:t>with</w:t>
      </w:r>
      <w:r w:rsidRPr="00FB7401">
        <w:rPr>
          <w:rFonts w:cstheme="minorHAnsi"/>
        </w:rPr>
        <w:t xml:space="preserve"> intellectual, learning, physical or sensory disabilities, as well as </w:t>
      </w:r>
      <w:r>
        <w:rPr>
          <w:rFonts w:cstheme="minorHAnsi"/>
        </w:rPr>
        <w:t xml:space="preserve">those who have a </w:t>
      </w:r>
      <w:r w:rsidRPr="00FB7401">
        <w:rPr>
          <w:rFonts w:cstheme="minorHAnsi"/>
        </w:rPr>
        <w:t>mental health, neurological and/or chronic medical condition</w:t>
      </w:r>
      <w:r w:rsidR="00A50D5F">
        <w:rPr>
          <w:rFonts w:cstheme="minorHAnsi"/>
        </w:rPr>
        <w:t>(</w:t>
      </w:r>
      <w:r w:rsidR="005B0ED9">
        <w:rPr>
          <w:rFonts w:cstheme="minorHAnsi"/>
        </w:rPr>
        <w:t>s</w:t>
      </w:r>
      <w:r w:rsidR="00A50D5F">
        <w:rPr>
          <w:rFonts w:cstheme="minorHAnsi"/>
        </w:rPr>
        <w:t>)</w:t>
      </w:r>
      <w:r w:rsidRPr="00FB7401">
        <w:rPr>
          <w:rFonts w:cstheme="minorHAnsi"/>
        </w:rPr>
        <w:t>.</w:t>
      </w:r>
      <w:r>
        <w:rPr>
          <w:rFonts w:cstheme="minorHAnsi"/>
        </w:rPr>
        <w:t xml:space="preserve"> </w:t>
      </w:r>
      <w:r w:rsidRPr="00FB7401">
        <w:rPr>
          <w:rFonts w:cstheme="minorHAnsi"/>
        </w:rPr>
        <w:t>Th</w:t>
      </w:r>
      <w:r w:rsidR="000E7DDB">
        <w:rPr>
          <w:rFonts w:cstheme="minorHAnsi"/>
        </w:rPr>
        <w:t>e</w:t>
      </w:r>
      <w:r w:rsidRPr="00FB7401">
        <w:rPr>
          <w:rFonts w:cstheme="minorHAnsi"/>
        </w:rPr>
        <w:t xml:space="preserve"> study took place at </w:t>
      </w:r>
      <w:r w:rsidR="007A3771">
        <w:rPr>
          <w:rFonts w:cstheme="minorHAnsi"/>
        </w:rPr>
        <w:t>one</w:t>
      </w:r>
      <w:r>
        <w:rPr>
          <w:rFonts w:cstheme="minorHAnsi"/>
        </w:rPr>
        <w:t xml:space="preserve"> </w:t>
      </w:r>
      <w:r w:rsidRPr="00FB7401">
        <w:rPr>
          <w:rFonts w:cstheme="minorHAnsi"/>
        </w:rPr>
        <w:t>university in Victoria</w:t>
      </w:r>
      <w:r w:rsidR="002F4014">
        <w:rPr>
          <w:rFonts w:cstheme="minorHAnsi"/>
        </w:rPr>
        <w:t>, Australia</w:t>
      </w:r>
      <w:r w:rsidR="00244569">
        <w:rPr>
          <w:rFonts w:cstheme="minorHAnsi"/>
        </w:rPr>
        <w:t>,</w:t>
      </w:r>
      <w:r w:rsidRPr="00FB7401">
        <w:rPr>
          <w:rFonts w:cstheme="minorHAnsi"/>
        </w:rPr>
        <w:t xml:space="preserve"> in 2022</w:t>
      </w:r>
      <w:r w:rsidR="007A3771">
        <w:rPr>
          <w:rFonts w:cstheme="minorHAnsi"/>
        </w:rPr>
        <w:t>. At the time of the study</w:t>
      </w:r>
      <w:r w:rsidR="00244569">
        <w:rPr>
          <w:rFonts w:cstheme="minorHAnsi"/>
        </w:rPr>
        <w:t>,</w:t>
      </w:r>
      <w:r w:rsidR="007A3771">
        <w:rPr>
          <w:rFonts w:cstheme="minorHAnsi"/>
        </w:rPr>
        <w:t xml:space="preserve"> the university had </w:t>
      </w:r>
      <w:r w:rsidRPr="00FB7401">
        <w:rPr>
          <w:rFonts w:cstheme="minorHAnsi"/>
        </w:rPr>
        <w:t>an estimated 12</w:t>
      </w:r>
      <w:r w:rsidR="009829BB">
        <w:rPr>
          <w:rFonts w:cstheme="minorHAnsi"/>
        </w:rPr>
        <w:t>%</w:t>
      </w:r>
      <w:r w:rsidRPr="00FB7401">
        <w:rPr>
          <w:rFonts w:cstheme="minorHAnsi"/>
        </w:rPr>
        <w:t xml:space="preserve"> of the student intake identif</w:t>
      </w:r>
      <w:r>
        <w:rPr>
          <w:rFonts w:cstheme="minorHAnsi"/>
        </w:rPr>
        <w:t>ying as</w:t>
      </w:r>
      <w:r w:rsidRPr="00FB7401">
        <w:rPr>
          <w:rFonts w:cstheme="minorHAnsi"/>
        </w:rPr>
        <w:t xml:space="preserve"> having one or more </w:t>
      </w:r>
      <w:r w:rsidR="00F65313">
        <w:rPr>
          <w:rFonts w:cstheme="minorHAnsi"/>
        </w:rPr>
        <w:t>disability</w:t>
      </w:r>
      <w:r w:rsidR="00787090">
        <w:rPr>
          <w:rFonts w:cstheme="minorHAnsi"/>
        </w:rPr>
        <w:t>,</w:t>
      </w:r>
      <w:r w:rsidRPr="00FB7401">
        <w:rPr>
          <w:rFonts w:cstheme="minorHAnsi"/>
        </w:rPr>
        <w:t xml:space="preserve"> compared to a national estimate of 17</w:t>
      </w:r>
      <w:r w:rsidR="0094319B">
        <w:rPr>
          <w:rFonts w:cstheme="minorHAnsi"/>
        </w:rPr>
        <w:t>%</w:t>
      </w:r>
      <w:r>
        <w:rPr>
          <w:rFonts w:cstheme="minorHAnsi"/>
        </w:rPr>
        <w:t xml:space="preserve"> </w:t>
      </w:r>
      <w:r>
        <w:rPr>
          <w:rFonts w:cstheme="minorHAnsi"/>
          <w:noProof/>
        </w:rPr>
        <w:t>(ABS</w:t>
      </w:r>
      <w:r w:rsidR="00023F3D">
        <w:rPr>
          <w:rFonts w:cstheme="minorHAnsi"/>
          <w:noProof/>
        </w:rPr>
        <w:t>,</w:t>
      </w:r>
      <w:r>
        <w:rPr>
          <w:rFonts w:cstheme="minorHAnsi"/>
          <w:noProof/>
        </w:rPr>
        <w:t xml:space="preserve"> 2019)</w:t>
      </w:r>
      <w:r w:rsidRPr="00FB7401">
        <w:rPr>
          <w:rFonts w:cstheme="minorHAnsi"/>
        </w:rPr>
        <w:t>.</w:t>
      </w:r>
      <w:r w:rsidRPr="002E4CCD">
        <w:rPr>
          <w:rFonts w:cstheme="minorHAnsi"/>
        </w:rPr>
        <w:t xml:space="preserve"> </w:t>
      </w:r>
      <w:r w:rsidRPr="00025675">
        <w:rPr>
          <w:rFonts w:cstheme="minorHAnsi"/>
        </w:rPr>
        <w:t xml:space="preserve">The study design was influenced by Principle </w:t>
      </w:r>
      <w:r w:rsidR="00204899">
        <w:rPr>
          <w:rFonts w:cstheme="minorHAnsi"/>
        </w:rPr>
        <w:t xml:space="preserve">2 </w:t>
      </w:r>
      <w:r w:rsidRPr="00025675">
        <w:rPr>
          <w:rFonts w:cstheme="minorHAnsi"/>
        </w:rPr>
        <w:t xml:space="preserve">of the </w:t>
      </w:r>
      <w:r w:rsidR="006B7738">
        <w:t>B</w:t>
      </w:r>
      <w:r w:rsidRPr="00025675">
        <w:t>est</w:t>
      </w:r>
      <w:r w:rsidR="006B7738">
        <w:t xml:space="preserve"> P</w:t>
      </w:r>
      <w:r w:rsidRPr="00025675">
        <w:t xml:space="preserve">ractice </w:t>
      </w:r>
      <w:r w:rsidR="006B7738">
        <w:t>P</w:t>
      </w:r>
      <w:r w:rsidRPr="00025675">
        <w:t xml:space="preserve">rinciples for career development learning </w:t>
      </w:r>
      <w:r w:rsidR="00A209FF">
        <w:t xml:space="preserve">(CDL) </w:t>
      </w:r>
      <w:r w:rsidRPr="00025675">
        <w:t xml:space="preserve">for students with disability: </w:t>
      </w:r>
      <w:r w:rsidRPr="00025675">
        <w:rPr>
          <w:rStyle w:val="normaltextrun"/>
          <w:rFonts w:cstheme="minorHAnsi"/>
          <w:color w:val="000000"/>
          <w:shd w:val="clear" w:color="auto" w:fill="FFFFFF"/>
        </w:rPr>
        <w:t>CDL co-designed with people with disability promotes the empowerment and agency of this group.</w:t>
      </w:r>
      <w:r>
        <w:rPr>
          <w:rStyle w:val="normaltextrun"/>
          <w:rFonts w:cstheme="minorHAnsi"/>
          <w:color w:val="000000"/>
          <w:shd w:val="clear" w:color="auto" w:fill="FFFFFF"/>
        </w:rPr>
        <w:t xml:space="preserve"> The </w:t>
      </w:r>
      <w:r w:rsidRPr="002E4CCD">
        <w:rPr>
          <w:rFonts w:cstheme="minorHAnsi"/>
        </w:rPr>
        <w:t>project invite</w:t>
      </w:r>
      <w:r>
        <w:rPr>
          <w:rFonts w:cstheme="minorHAnsi"/>
        </w:rPr>
        <w:t>d</w:t>
      </w:r>
      <w:r w:rsidRPr="002E4CCD">
        <w:rPr>
          <w:rFonts w:cstheme="minorHAnsi"/>
        </w:rPr>
        <w:t xml:space="preserve"> </w:t>
      </w:r>
      <w:r>
        <w:rPr>
          <w:rFonts w:cstheme="minorHAnsi"/>
        </w:rPr>
        <w:t xml:space="preserve">currently enrolled students </w:t>
      </w:r>
      <w:r w:rsidR="00B8492D">
        <w:rPr>
          <w:rFonts w:cstheme="minorHAnsi"/>
        </w:rPr>
        <w:t xml:space="preserve">living </w:t>
      </w:r>
      <w:r>
        <w:rPr>
          <w:rFonts w:cstheme="minorHAnsi"/>
        </w:rPr>
        <w:t>with disabilit</w:t>
      </w:r>
      <w:r w:rsidR="00B8492D">
        <w:rPr>
          <w:rFonts w:cstheme="minorHAnsi"/>
        </w:rPr>
        <w:t>ies</w:t>
      </w:r>
      <w:r>
        <w:rPr>
          <w:rFonts w:cstheme="minorHAnsi"/>
        </w:rPr>
        <w:t xml:space="preserve"> </w:t>
      </w:r>
      <w:r w:rsidRPr="002E4CCD">
        <w:rPr>
          <w:rFonts w:cstheme="minorHAnsi"/>
        </w:rPr>
        <w:t xml:space="preserve">to share their perspectives on the </w:t>
      </w:r>
      <w:r>
        <w:rPr>
          <w:rFonts w:cstheme="minorHAnsi"/>
        </w:rPr>
        <w:t xml:space="preserve">benefits of, and the </w:t>
      </w:r>
      <w:r w:rsidRPr="002E4CCD">
        <w:rPr>
          <w:rFonts w:cstheme="minorHAnsi"/>
        </w:rPr>
        <w:t>barriers to</w:t>
      </w:r>
      <w:r>
        <w:rPr>
          <w:rFonts w:cstheme="minorHAnsi"/>
        </w:rPr>
        <w:t>,</w:t>
      </w:r>
      <w:r w:rsidRPr="002E4CCD">
        <w:rPr>
          <w:rFonts w:cstheme="minorHAnsi"/>
        </w:rPr>
        <w:t xml:space="preserve"> </w:t>
      </w:r>
      <w:r>
        <w:rPr>
          <w:rFonts w:cstheme="minorHAnsi"/>
        </w:rPr>
        <w:t>participation in</w:t>
      </w:r>
      <w:r w:rsidRPr="002E4CCD">
        <w:rPr>
          <w:rFonts w:cstheme="minorHAnsi"/>
        </w:rPr>
        <w:t xml:space="preserve"> WIL placement</w:t>
      </w:r>
      <w:r w:rsidR="007A3771">
        <w:rPr>
          <w:rFonts w:cstheme="minorHAnsi"/>
        </w:rPr>
        <w:t>,</w:t>
      </w:r>
      <w:r w:rsidRPr="002E4CCD">
        <w:rPr>
          <w:rFonts w:cstheme="minorHAnsi"/>
        </w:rPr>
        <w:t xml:space="preserve"> their ideas</w:t>
      </w:r>
      <w:r>
        <w:rPr>
          <w:rFonts w:cstheme="minorHAnsi"/>
        </w:rPr>
        <w:t xml:space="preserve"> on ways to make</w:t>
      </w:r>
      <w:r w:rsidR="007A3771">
        <w:rPr>
          <w:rFonts w:cstheme="minorHAnsi"/>
        </w:rPr>
        <w:t xml:space="preserve"> WIL</w:t>
      </w:r>
      <w:r>
        <w:rPr>
          <w:rFonts w:cstheme="minorHAnsi"/>
        </w:rPr>
        <w:t xml:space="preserve"> </w:t>
      </w:r>
      <w:r w:rsidR="00626D13">
        <w:rPr>
          <w:rFonts w:cstheme="minorHAnsi"/>
        </w:rPr>
        <w:t>placement</w:t>
      </w:r>
      <w:r>
        <w:rPr>
          <w:rFonts w:cstheme="minorHAnsi"/>
        </w:rPr>
        <w:t xml:space="preserve"> more inclusive, and their suggestions for resources </w:t>
      </w:r>
      <w:r w:rsidR="00DD2E5F">
        <w:rPr>
          <w:rFonts w:cstheme="minorHAnsi"/>
        </w:rPr>
        <w:t xml:space="preserve">that </w:t>
      </w:r>
      <w:r>
        <w:rPr>
          <w:rFonts w:cstheme="minorHAnsi"/>
        </w:rPr>
        <w:t xml:space="preserve">could </w:t>
      </w:r>
      <w:r w:rsidRPr="002E4CCD">
        <w:rPr>
          <w:rFonts w:cstheme="minorHAnsi"/>
        </w:rPr>
        <w:t>be</w:t>
      </w:r>
      <w:r>
        <w:rPr>
          <w:rFonts w:cstheme="minorHAnsi"/>
        </w:rPr>
        <w:t>tter</w:t>
      </w:r>
      <w:r w:rsidRPr="002E4CCD">
        <w:rPr>
          <w:rFonts w:cstheme="minorHAnsi"/>
        </w:rPr>
        <w:t xml:space="preserve"> support</w:t>
      </w:r>
      <w:r>
        <w:rPr>
          <w:rFonts w:cstheme="minorHAnsi"/>
        </w:rPr>
        <w:t xml:space="preserve"> </w:t>
      </w:r>
      <w:r w:rsidRPr="002E4CCD">
        <w:rPr>
          <w:rFonts w:cstheme="minorHAnsi"/>
        </w:rPr>
        <w:t xml:space="preserve">students in the future. </w:t>
      </w:r>
      <w:r w:rsidR="00AA0432">
        <w:rPr>
          <w:rFonts w:cstheme="minorHAnsi"/>
        </w:rPr>
        <w:t>In our study, we sought only to explore for-credit WIL placement experiences, where the placement was undertaken as part of the student</w:t>
      </w:r>
      <w:r w:rsidR="00A55D96">
        <w:rPr>
          <w:rFonts w:cstheme="minorHAnsi"/>
        </w:rPr>
        <w:t>’s c</w:t>
      </w:r>
      <w:r w:rsidR="00AA0432">
        <w:rPr>
          <w:rFonts w:cstheme="minorHAnsi"/>
        </w:rPr>
        <w:t xml:space="preserve">ourse, credit was </w:t>
      </w:r>
      <w:r w:rsidR="00B8492D">
        <w:rPr>
          <w:rFonts w:cstheme="minorHAnsi"/>
        </w:rPr>
        <w:t>received,</w:t>
      </w:r>
      <w:r w:rsidR="00773EEC">
        <w:rPr>
          <w:rFonts w:cstheme="minorHAnsi"/>
        </w:rPr>
        <w:t xml:space="preserve"> and placement was supported by the university. </w:t>
      </w:r>
      <w:r w:rsidR="005E72E5">
        <w:rPr>
          <w:rFonts w:cstheme="minorHAnsi"/>
        </w:rPr>
        <w:t xml:space="preserve">Placements varied across the student cohorts, and included placements in industry, health settings and schools. </w:t>
      </w:r>
    </w:p>
    <w:p w14:paraId="347D1B8F" w14:textId="71C87363" w:rsidR="008E4C19" w:rsidRPr="00945BED" w:rsidRDefault="00AE463E" w:rsidP="001012C2">
      <w:pPr>
        <w:spacing w:line="276" w:lineRule="auto"/>
      </w:pPr>
      <w:r>
        <w:t xml:space="preserve">Findings suggest that students value WIL placement for career preparation but that it raises several challenges </w:t>
      </w:r>
      <w:r w:rsidR="00757E7B">
        <w:t xml:space="preserve">regarding </w:t>
      </w:r>
      <w:r>
        <w:t xml:space="preserve">access, </w:t>
      </w:r>
      <w:r w:rsidR="00C73E11">
        <w:t>disclosure,</w:t>
      </w:r>
      <w:r>
        <w:t xml:space="preserve"> and </w:t>
      </w:r>
      <w:r w:rsidR="00B754F1">
        <w:t xml:space="preserve">corresponding </w:t>
      </w:r>
      <w:r>
        <w:t>anxiety around meeting expectations. Suggestions for improvement including a learning support coach or mentor, open dialogue around disclosure</w:t>
      </w:r>
      <w:r w:rsidR="00182E84">
        <w:t>,</w:t>
      </w:r>
      <w:r>
        <w:t xml:space="preserve"> and possible accommodations and flexibility around assessment. </w:t>
      </w:r>
      <w:r w:rsidR="008E4C19">
        <w:t>Th</w:t>
      </w:r>
      <w:r w:rsidR="00D85389">
        <w:t>rough this</w:t>
      </w:r>
      <w:r w:rsidR="008E4C19">
        <w:t xml:space="preserve"> study</w:t>
      </w:r>
      <w:r w:rsidR="00D85389">
        <w:t>, we</w:t>
      </w:r>
      <w:r w:rsidR="008E4C19" w:rsidRPr="003500B4">
        <w:t xml:space="preserve"> </w:t>
      </w:r>
      <w:r w:rsidR="004513DC">
        <w:t xml:space="preserve">provide key insights into the inclusion and access of current WIL placement </w:t>
      </w:r>
      <w:r w:rsidR="00945BED">
        <w:t>experiences and</w:t>
      </w:r>
      <w:r w:rsidR="004513DC">
        <w:t xml:space="preserve"> offer recommendations </w:t>
      </w:r>
      <w:r w:rsidR="00945BED">
        <w:t xml:space="preserve">on how universities can continue to develop and support inclusive </w:t>
      </w:r>
      <w:r w:rsidR="00D85389">
        <w:t xml:space="preserve">WIL placement experiences </w:t>
      </w:r>
      <w:r w:rsidR="008E4C19" w:rsidRPr="003500B4">
        <w:t xml:space="preserve">for </w:t>
      </w:r>
      <w:r w:rsidR="008E4C19">
        <w:t xml:space="preserve">students </w:t>
      </w:r>
      <w:r w:rsidR="00AA25F4">
        <w:t xml:space="preserve">living </w:t>
      </w:r>
      <w:r w:rsidR="008E4C19">
        <w:t>with disabilit</w:t>
      </w:r>
      <w:r w:rsidR="00AA25F4">
        <w:t>ies</w:t>
      </w:r>
      <w:r w:rsidR="00ED52A0">
        <w:t xml:space="preserve">. </w:t>
      </w:r>
    </w:p>
    <w:p w14:paraId="270020E7" w14:textId="3473AB38" w:rsidR="00945BED" w:rsidRDefault="008E4C19" w:rsidP="00E90D1F">
      <w:pPr>
        <w:pStyle w:val="Heading1"/>
        <w:spacing w:line="276" w:lineRule="auto"/>
      </w:pPr>
      <w:bookmarkStart w:id="6" w:name="_Toc125118508"/>
      <w:r>
        <w:t>Background</w:t>
      </w:r>
      <w:bookmarkEnd w:id="6"/>
    </w:p>
    <w:p w14:paraId="516834A9" w14:textId="73FE672C" w:rsidR="008E4C19" w:rsidRDefault="008E4C19" w:rsidP="001012C2">
      <w:pPr>
        <w:spacing w:line="276" w:lineRule="auto"/>
        <w:rPr>
          <w:rFonts w:cstheme="minorHAnsi"/>
          <w:bCs/>
        </w:rPr>
      </w:pPr>
      <w:r>
        <w:rPr>
          <w:rFonts w:ascii="Calibri" w:hAnsi="Calibri" w:cs="Arial"/>
          <w:bCs/>
        </w:rPr>
        <w:t>R</w:t>
      </w:r>
      <w:r w:rsidRPr="00B7159B">
        <w:rPr>
          <w:rFonts w:ascii="Calibri" w:hAnsi="Calibri" w:cs="Arial"/>
          <w:bCs/>
        </w:rPr>
        <w:t xml:space="preserve">esearch has identified that equity students, including students </w:t>
      </w:r>
      <w:r w:rsidR="00C73E11">
        <w:rPr>
          <w:rFonts w:ascii="Calibri" w:hAnsi="Calibri" w:cs="Arial"/>
          <w:bCs/>
        </w:rPr>
        <w:t xml:space="preserve">living </w:t>
      </w:r>
      <w:r w:rsidRPr="00B7159B">
        <w:rPr>
          <w:rFonts w:ascii="Calibri" w:hAnsi="Calibri" w:cs="Arial"/>
          <w:bCs/>
        </w:rPr>
        <w:t>with disabilit</w:t>
      </w:r>
      <w:r w:rsidR="00C73E11">
        <w:rPr>
          <w:rFonts w:ascii="Calibri" w:hAnsi="Calibri" w:cs="Arial"/>
          <w:bCs/>
        </w:rPr>
        <w:t>ies</w:t>
      </w:r>
      <w:r w:rsidR="003C7669">
        <w:rPr>
          <w:rFonts w:ascii="Calibri" w:hAnsi="Calibri" w:cs="Arial"/>
          <w:bCs/>
        </w:rPr>
        <w:t>,</w:t>
      </w:r>
      <w:r w:rsidRPr="00B7159B">
        <w:rPr>
          <w:rFonts w:ascii="Calibri" w:hAnsi="Calibri" w:cs="Arial"/>
          <w:bCs/>
        </w:rPr>
        <w:t xml:space="preserve"> continue to participate less frequently in WIL placement despite an overall increase in the</w:t>
      </w:r>
      <w:r>
        <w:rPr>
          <w:rFonts w:ascii="Calibri" w:hAnsi="Calibri" w:cs="Arial"/>
          <w:bCs/>
        </w:rPr>
        <w:t>ir</w:t>
      </w:r>
      <w:r w:rsidRPr="00B7159B">
        <w:rPr>
          <w:rFonts w:ascii="Calibri" w:hAnsi="Calibri" w:cs="Arial"/>
          <w:bCs/>
        </w:rPr>
        <w:t xml:space="preserve"> </w:t>
      </w:r>
      <w:r w:rsidRPr="00B7159B">
        <w:rPr>
          <w:rFonts w:ascii="Calibri" w:hAnsi="Calibri" w:cs="Arial"/>
          <w:bCs/>
        </w:rPr>
        <w:lastRenderedPageBreak/>
        <w:t xml:space="preserve">tertiary education participation </w:t>
      </w:r>
      <w:r>
        <w:rPr>
          <w:rFonts w:ascii="Calibri" w:hAnsi="Calibri" w:cs="Arial"/>
          <w:bCs/>
          <w:noProof/>
        </w:rPr>
        <w:t>(Universities Australia, 2019)</w:t>
      </w:r>
      <w:r>
        <w:rPr>
          <w:rFonts w:ascii="Calibri" w:hAnsi="Calibri" w:cs="Arial"/>
          <w:bCs/>
        </w:rPr>
        <w:t>.</w:t>
      </w:r>
      <w:r w:rsidRPr="00B7159B">
        <w:rPr>
          <w:rFonts w:ascii="Calibri" w:hAnsi="Calibri" w:cs="Arial"/>
          <w:bCs/>
        </w:rPr>
        <w:t xml:space="preserve"> </w:t>
      </w:r>
      <w:r w:rsidR="00B021AD">
        <w:rPr>
          <w:rFonts w:ascii="Calibri" w:hAnsi="Calibri" w:cs="Arial"/>
          <w:bCs/>
        </w:rPr>
        <w:t xml:space="preserve">Placement (sometimes referred to as internship) </w:t>
      </w:r>
      <w:r w:rsidR="0059695C">
        <w:rPr>
          <w:rFonts w:ascii="Calibri" w:hAnsi="Calibri" w:cs="Arial"/>
          <w:bCs/>
        </w:rPr>
        <w:t xml:space="preserve">refer to </w:t>
      </w:r>
      <w:r w:rsidR="000A354A">
        <w:rPr>
          <w:rFonts w:ascii="Calibri" w:hAnsi="Calibri" w:cs="Arial"/>
          <w:bCs/>
        </w:rPr>
        <w:t>a</w:t>
      </w:r>
      <w:r w:rsidR="0059695C">
        <w:rPr>
          <w:rFonts w:ascii="Calibri" w:hAnsi="Calibri" w:cs="Arial"/>
          <w:bCs/>
        </w:rPr>
        <w:t xml:space="preserve"> </w:t>
      </w:r>
      <w:r w:rsidR="00B021AD">
        <w:rPr>
          <w:rFonts w:ascii="Calibri" w:hAnsi="Calibri" w:cs="Arial"/>
          <w:bCs/>
        </w:rPr>
        <w:t xml:space="preserve">designated </w:t>
      </w:r>
      <w:r w:rsidR="00DF1A92">
        <w:rPr>
          <w:rFonts w:ascii="Calibri" w:hAnsi="Calibri" w:cs="Arial"/>
          <w:bCs/>
        </w:rPr>
        <w:t>time that students spend within an organisation (</w:t>
      </w:r>
      <w:proofErr w:type="gramStart"/>
      <w:r w:rsidR="00DF1A92">
        <w:rPr>
          <w:rFonts w:ascii="Calibri" w:hAnsi="Calibri" w:cs="Arial"/>
          <w:bCs/>
        </w:rPr>
        <w:t>e.g.</w:t>
      </w:r>
      <w:proofErr w:type="gramEnd"/>
      <w:r w:rsidR="00DF1A92">
        <w:rPr>
          <w:rFonts w:ascii="Calibri" w:hAnsi="Calibri" w:cs="Arial"/>
          <w:bCs/>
        </w:rPr>
        <w:t xml:space="preserve"> hospital, school, law firm) </w:t>
      </w:r>
      <w:r w:rsidR="00A55D96">
        <w:rPr>
          <w:rFonts w:ascii="Calibri" w:hAnsi="Calibri" w:cs="Arial"/>
          <w:bCs/>
        </w:rPr>
        <w:t xml:space="preserve">as an opportunity </w:t>
      </w:r>
      <w:r w:rsidR="00DF1A92">
        <w:rPr>
          <w:rFonts w:ascii="Calibri" w:hAnsi="Calibri" w:cs="Arial"/>
          <w:bCs/>
        </w:rPr>
        <w:t>to apply the learning</w:t>
      </w:r>
      <w:r w:rsidR="00351A60">
        <w:rPr>
          <w:rFonts w:ascii="Calibri" w:hAnsi="Calibri" w:cs="Arial"/>
          <w:bCs/>
        </w:rPr>
        <w:t xml:space="preserve"> </w:t>
      </w:r>
      <w:r w:rsidR="0059695C">
        <w:rPr>
          <w:rFonts w:ascii="Calibri" w:hAnsi="Calibri" w:cs="Arial"/>
          <w:bCs/>
        </w:rPr>
        <w:t xml:space="preserve">gained </w:t>
      </w:r>
      <w:r w:rsidR="00351A60">
        <w:rPr>
          <w:rFonts w:ascii="Calibri" w:hAnsi="Calibri" w:cs="Arial"/>
          <w:bCs/>
        </w:rPr>
        <w:t>within a formal unit or subject (i.e. credit bearing)</w:t>
      </w:r>
      <w:r w:rsidR="00DF1A92">
        <w:rPr>
          <w:rFonts w:ascii="Calibri" w:hAnsi="Calibri" w:cs="Arial"/>
          <w:bCs/>
        </w:rPr>
        <w:t xml:space="preserve">. Placements can take place either online, blended or in-person and can vary </w:t>
      </w:r>
      <w:r w:rsidR="00351A60">
        <w:rPr>
          <w:rFonts w:ascii="Calibri" w:hAnsi="Calibri" w:cs="Arial"/>
          <w:bCs/>
        </w:rPr>
        <w:t>from a few days</w:t>
      </w:r>
      <w:r w:rsidR="00DF1A92">
        <w:rPr>
          <w:rFonts w:ascii="Calibri" w:hAnsi="Calibri" w:cs="Arial"/>
          <w:bCs/>
        </w:rPr>
        <w:t xml:space="preserve"> to </w:t>
      </w:r>
      <w:r w:rsidR="00351A60">
        <w:rPr>
          <w:rFonts w:ascii="Calibri" w:hAnsi="Calibri" w:cs="Arial"/>
          <w:bCs/>
        </w:rPr>
        <w:t xml:space="preserve">weeks or months. </w:t>
      </w:r>
      <w:r>
        <w:rPr>
          <w:rFonts w:cstheme="minorHAnsi"/>
          <w:bCs/>
        </w:rPr>
        <w:t>T</w:t>
      </w:r>
      <w:r w:rsidRPr="00CD5083">
        <w:rPr>
          <w:rFonts w:cstheme="minorHAnsi"/>
          <w:bCs/>
        </w:rPr>
        <w:t xml:space="preserve">he benefits of </w:t>
      </w:r>
      <w:r w:rsidR="001D1E22">
        <w:rPr>
          <w:rFonts w:cstheme="minorHAnsi"/>
          <w:bCs/>
        </w:rPr>
        <w:t xml:space="preserve">placements </w:t>
      </w:r>
      <w:r>
        <w:rPr>
          <w:rFonts w:cstheme="minorHAnsi"/>
          <w:bCs/>
        </w:rPr>
        <w:t xml:space="preserve">for equity students </w:t>
      </w:r>
      <w:r w:rsidRPr="00CD5083">
        <w:rPr>
          <w:rFonts w:cstheme="minorHAnsi"/>
          <w:bCs/>
        </w:rPr>
        <w:t xml:space="preserve">are well known and include skill development, </w:t>
      </w:r>
      <w:proofErr w:type="gramStart"/>
      <w:r w:rsidRPr="00CD5083">
        <w:rPr>
          <w:rFonts w:cstheme="minorHAnsi"/>
          <w:bCs/>
        </w:rPr>
        <w:t>networking</w:t>
      </w:r>
      <w:proofErr w:type="gramEnd"/>
      <w:r w:rsidRPr="00CD5083">
        <w:rPr>
          <w:rFonts w:cstheme="minorHAnsi"/>
          <w:bCs/>
        </w:rPr>
        <w:t xml:space="preserve"> and professional identity formation </w:t>
      </w:r>
      <w:r>
        <w:rPr>
          <w:rFonts w:cstheme="minorHAnsi"/>
          <w:bCs/>
          <w:noProof/>
        </w:rPr>
        <w:t>(see Bell et al., 2021)</w:t>
      </w:r>
      <w:r>
        <w:rPr>
          <w:rFonts w:cstheme="minorHAnsi"/>
          <w:bCs/>
        </w:rPr>
        <w:t xml:space="preserve">. </w:t>
      </w:r>
      <w:r w:rsidR="00BB4682">
        <w:rPr>
          <w:rFonts w:cstheme="minorHAnsi"/>
          <w:bCs/>
        </w:rPr>
        <w:t>A</w:t>
      </w:r>
      <w:r>
        <w:rPr>
          <w:rFonts w:cstheme="minorHAnsi"/>
          <w:bCs/>
        </w:rPr>
        <w:t xml:space="preserve">ccording to </w:t>
      </w:r>
      <w:r>
        <w:rPr>
          <w:rFonts w:ascii="Calibri" w:hAnsi="Calibri" w:cs="Arial"/>
          <w:bCs/>
        </w:rPr>
        <w:t xml:space="preserve">2020 and 2021 combined Graduate Outcome Survey data, </w:t>
      </w:r>
      <w:r w:rsidR="001D1E22">
        <w:rPr>
          <w:rFonts w:cstheme="minorHAnsi"/>
          <w:bCs/>
        </w:rPr>
        <w:t>placements also have</w:t>
      </w:r>
      <w:r>
        <w:rPr>
          <w:rFonts w:cstheme="minorHAnsi"/>
          <w:bCs/>
        </w:rPr>
        <w:t xml:space="preserve"> a </w:t>
      </w:r>
      <w:r w:rsidR="0059451B">
        <w:rPr>
          <w:rFonts w:cstheme="minorHAnsi"/>
          <w:bCs/>
        </w:rPr>
        <w:t xml:space="preserve">modest but </w:t>
      </w:r>
      <w:r>
        <w:rPr>
          <w:rFonts w:cstheme="minorHAnsi"/>
          <w:bCs/>
        </w:rPr>
        <w:t xml:space="preserve">positive impact on employment outcomes </w:t>
      </w:r>
      <w:r w:rsidR="000A354A">
        <w:rPr>
          <w:rFonts w:cstheme="minorHAnsi"/>
          <w:bCs/>
        </w:rPr>
        <w:t xml:space="preserve">for </w:t>
      </w:r>
      <w:r>
        <w:rPr>
          <w:rFonts w:ascii="Calibri" w:hAnsi="Calibri" w:cs="Arial"/>
          <w:bCs/>
        </w:rPr>
        <w:t>students with disabilit</w:t>
      </w:r>
      <w:r w:rsidR="00AA25F4">
        <w:rPr>
          <w:rFonts w:ascii="Calibri" w:hAnsi="Calibri" w:cs="Arial"/>
          <w:bCs/>
        </w:rPr>
        <w:t>ies</w:t>
      </w:r>
      <w:r w:rsidR="00A55D96">
        <w:rPr>
          <w:rFonts w:ascii="Calibri" w:hAnsi="Calibri" w:cs="Arial"/>
          <w:bCs/>
        </w:rPr>
        <w:t>. The impact was</w:t>
      </w:r>
      <w:r>
        <w:rPr>
          <w:rFonts w:ascii="Calibri" w:hAnsi="Calibri" w:cs="Arial"/>
          <w:bCs/>
        </w:rPr>
        <w:t xml:space="preserve"> across all course levels </w:t>
      </w:r>
      <w:r w:rsidR="00A55D96">
        <w:rPr>
          <w:rFonts w:ascii="Calibri" w:hAnsi="Calibri" w:cs="Arial"/>
          <w:bCs/>
        </w:rPr>
        <w:t>with students</w:t>
      </w:r>
      <w:r>
        <w:rPr>
          <w:rFonts w:ascii="Calibri" w:hAnsi="Calibri" w:cs="Arial"/>
          <w:bCs/>
        </w:rPr>
        <w:t xml:space="preserve"> </w:t>
      </w:r>
      <w:r w:rsidR="00EA6127">
        <w:rPr>
          <w:rFonts w:ascii="Calibri" w:hAnsi="Calibri" w:cs="Arial"/>
          <w:bCs/>
        </w:rPr>
        <w:t>who</w:t>
      </w:r>
      <w:r w:rsidR="00223F37">
        <w:rPr>
          <w:rFonts w:ascii="Calibri" w:hAnsi="Calibri" w:cs="Arial"/>
          <w:bCs/>
        </w:rPr>
        <w:t xml:space="preserve"> </w:t>
      </w:r>
      <w:r>
        <w:rPr>
          <w:rFonts w:ascii="Calibri" w:hAnsi="Calibri" w:cs="Arial"/>
          <w:bCs/>
        </w:rPr>
        <w:t>ha</w:t>
      </w:r>
      <w:r w:rsidR="00A55D96">
        <w:rPr>
          <w:rFonts w:ascii="Calibri" w:hAnsi="Calibri" w:cs="Arial"/>
          <w:bCs/>
        </w:rPr>
        <w:t>d</w:t>
      </w:r>
      <w:r>
        <w:rPr>
          <w:rFonts w:ascii="Calibri" w:hAnsi="Calibri" w:cs="Arial"/>
          <w:bCs/>
        </w:rPr>
        <w:t xml:space="preserve"> participated in </w:t>
      </w:r>
      <w:r w:rsidR="00BB4682">
        <w:rPr>
          <w:rFonts w:ascii="Calibri" w:hAnsi="Calibri" w:cs="Arial"/>
          <w:bCs/>
        </w:rPr>
        <w:t>a placement</w:t>
      </w:r>
      <w:r>
        <w:rPr>
          <w:rFonts w:ascii="Calibri" w:hAnsi="Calibri" w:cs="Arial"/>
          <w:bCs/>
        </w:rPr>
        <w:t xml:space="preserve"> being more likely to be involved in full</w:t>
      </w:r>
      <w:r w:rsidR="008B799C">
        <w:rPr>
          <w:rFonts w:ascii="Calibri" w:hAnsi="Calibri" w:cs="Arial"/>
          <w:bCs/>
        </w:rPr>
        <w:t>-</w:t>
      </w:r>
      <w:r>
        <w:rPr>
          <w:rFonts w:ascii="Calibri" w:hAnsi="Calibri" w:cs="Arial"/>
          <w:bCs/>
        </w:rPr>
        <w:t>time employment once they graduate (64.7</w:t>
      </w:r>
      <w:r w:rsidR="0094319B">
        <w:rPr>
          <w:rFonts w:ascii="Calibri" w:hAnsi="Calibri" w:cs="Arial"/>
          <w:bCs/>
        </w:rPr>
        <w:t>%</w:t>
      </w:r>
      <w:r>
        <w:rPr>
          <w:rFonts w:ascii="Calibri" w:hAnsi="Calibri" w:cs="Arial"/>
          <w:bCs/>
        </w:rPr>
        <w:t xml:space="preserve">) than </w:t>
      </w:r>
      <w:r w:rsidR="00A55D96">
        <w:rPr>
          <w:rFonts w:ascii="Calibri" w:hAnsi="Calibri" w:cs="Arial"/>
          <w:bCs/>
        </w:rPr>
        <w:t>those who</w:t>
      </w:r>
      <w:r>
        <w:rPr>
          <w:rFonts w:ascii="Calibri" w:hAnsi="Calibri" w:cs="Arial"/>
          <w:bCs/>
        </w:rPr>
        <w:t xml:space="preserve"> did not participate in </w:t>
      </w:r>
      <w:r w:rsidR="00BB4682">
        <w:rPr>
          <w:rFonts w:ascii="Calibri" w:hAnsi="Calibri" w:cs="Arial"/>
          <w:bCs/>
        </w:rPr>
        <w:t>a placement</w:t>
      </w:r>
      <w:r>
        <w:rPr>
          <w:rFonts w:ascii="Calibri" w:hAnsi="Calibri" w:cs="Arial"/>
          <w:bCs/>
        </w:rPr>
        <w:t xml:space="preserve"> (60</w:t>
      </w:r>
      <w:r w:rsidR="0094319B">
        <w:rPr>
          <w:rFonts w:ascii="Calibri" w:hAnsi="Calibri" w:cs="Arial"/>
          <w:bCs/>
        </w:rPr>
        <w:t>%</w:t>
      </w:r>
      <w:r>
        <w:rPr>
          <w:rFonts w:ascii="Calibri" w:hAnsi="Calibri" w:cs="Arial"/>
          <w:bCs/>
        </w:rPr>
        <w:t xml:space="preserve">) </w:t>
      </w:r>
      <w:r>
        <w:rPr>
          <w:rFonts w:ascii="Calibri" w:hAnsi="Calibri" w:cs="Arial"/>
          <w:bCs/>
          <w:noProof/>
        </w:rPr>
        <w:t>(QILT, 2021)</w:t>
      </w:r>
      <w:r>
        <w:rPr>
          <w:rFonts w:ascii="Calibri" w:hAnsi="Calibri" w:cs="Arial"/>
          <w:bCs/>
        </w:rPr>
        <w:t>.</w:t>
      </w:r>
      <w:r w:rsidRPr="00891388">
        <w:rPr>
          <w:rFonts w:cstheme="minorHAnsi"/>
          <w:bCs/>
        </w:rPr>
        <w:t xml:space="preserve"> </w:t>
      </w:r>
      <w:r>
        <w:rPr>
          <w:rFonts w:cstheme="minorHAnsi"/>
          <w:bCs/>
        </w:rPr>
        <w:t>Th</w:t>
      </w:r>
      <w:r w:rsidR="00850AFE">
        <w:rPr>
          <w:rFonts w:cstheme="minorHAnsi"/>
          <w:bCs/>
        </w:rPr>
        <w:t>is</w:t>
      </w:r>
      <w:r>
        <w:rPr>
          <w:rFonts w:cstheme="minorHAnsi"/>
          <w:bCs/>
        </w:rPr>
        <w:t xml:space="preserve"> data set also </w:t>
      </w:r>
      <w:r w:rsidR="00850AFE">
        <w:rPr>
          <w:rFonts w:cstheme="minorHAnsi"/>
          <w:bCs/>
        </w:rPr>
        <w:t xml:space="preserve">reported </w:t>
      </w:r>
      <w:r>
        <w:rPr>
          <w:rFonts w:cstheme="minorHAnsi"/>
          <w:bCs/>
        </w:rPr>
        <w:t xml:space="preserve">that </w:t>
      </w:r>
      <w:r w:rsidR="00A55D96">
        <w:rPr>
          <w:rFonts w:cstheme="minorHAnsi"/>
          <w:bCs/>
        </w:rPr>
        <w:t xml:space="preserve">students had </w:t>
      </w:r>
      <w:r>
        <w:rPr>
          <w:rFonts w:cstheme="minorHAnsi"/>
          <w:bCs/>
        </w:rPr>
        <w:t xml:space="preserve">a greater sense of preparedness for work having undertaken </w:t>
      </w:r>
      <w:r w:rsidR="005E2D50">
        <w:rPr>
          <w:rFonts w:cstheme="minorHAnsi"/>
          <w:bCs/>
        </w:rPr>
        <w:t>placement</w:t>
      </w:r>
      <w:r>
        <w:rPr>
          <w:rFonts w:cstheme="minorHAnsi"/>
          <w:bCs/>
        </w:rPr>
        <w:t xml:space="preserve"> (80.9</w:t>
      </w:r>
      <w:r w:rsidR="0094319B">
        <w:rPr>
          <w:rFonts w:cstheme="minorHAnsi"/>
          <w:bCs/>
        </w:rPr>
        <w:t>%</w:t>
      </w:r>
      <w:r>
        <w:rPr>
          <w:rFonts w:cstheme="minorHAnsi"/>
          <w:bCs/>
        </w:rPr>
        <w:t xml:space="preserve">) compared with those who had not participated in </w:t>
      </w:r>
      <w:r w:rsidR="005E2D50">
        <w:rPr>
          <w:rFonts w:cstheme="minorHAnsi"/>
          <w:bCs/>
        </w:rPr>
        <w:t>placement</w:t>
      </w:r>
      <w:r>
        <w:rPr>
          <w:rFonts w:cstheme="minorHAnsi"/>
          <w:bCs/>
        </w:rPr>
        <w:t xml:space="preserve"> (66</w:t>
      </w:r>
      <w:r w:rsidR="0094319B">
        <w:rPr>
          <w:rFonts w:cstheme="minorHAnsi"/>
          <w:bCs/>
        </w:rPr>
        <w:t>%</w:t>
      </w:r>
      <w:r>
        <w:rPr>
          <w:rFonts w:cstheme="minorHAnsi"/>
          <w:bCs/>
        </w:rPr>
        <w:t xml:space="preserve">) </w:t>
      </w:r>
      <w:r>
        <w:rPr>
          <w:rFonts w:ascii="Calibri" w:hAnsi="Calibri" w:cs="Arial"/>
          <w:bCs/>
          <w:noProof/>
        </w:rPr>
        <w:t>(QILT, 2021)</w:t>
      </w:r>
      <w:r>
        <w:rPr>
          <w:rFonts w:cstheme="minorHAnsi"/>
          <w:bCs/>
        </w:rPr>
        <w:t>.</w:t>
      </w:r>
    </w:p>
    <w:p w14:paraId="21653BFC" w14:textId="1D602038" w:rsidR="008C1687" w:rsidRPr="00E665E9" w:rsidRDefault="008E4C19" w:rsidP="001012C2">
      <w:pPr>
        <w:spacing w:line="276" w:lineRule="auto"/>
        <w:rPr>
          <w:rFonts w:cstheme="minorHAnsi"/>
        </w:rPr>
      </w:pPr>
      <w:r>
        <w:rPr>
          <w:rFonts w:cstheme="minorHAnsi"/>
          <w:bCs/>
        </w:rPr>
        <w:t>I</w:t>
      </w:r>
      <w:r w:rsidRPr="00CD5083">
        <w:rPr>
          <w:rFonts w:cstheme="minorHAnsi"/>
          <w:bCs/>
        </w:rPr>
        <w:t>t is</w:t>
      </w:r>
      <w:r w:rsidR="005E2D50">
        <w:rPr>
          <w:rFonts w:cstheme="minorHAnsi"/>
          <w:bCs/>
        </w:rPr>
        <w:t xml:space="preserve"> </w:t>
      </w:r>
      <w:r w:rsidRPr="00CD5083">
        <w:rPr>
          <w:rFonts w:cstheme="minorHAnsi"/>
          <w:bCs/>
        </w:rPr>
        <w:t xml:space="preserve">critical that universities explore how WIL </w:t>
      </w:r>
      <w:r w:rsidR="004E68B9">
        <w:rPr>
          <w:rFonts w:cstheme="minorHAnsi"/>
          <w:bCs/>
        </w:rPr>
        <w:t xml:space="preserve">placement </w:t>
      </w:r>
      <w:r w:rsidRPr="00CD5083">
        <w:rPr>
          <w:rFonts w:cstheme="minorHAnsi"/>
          <w:bCs/>
        </w:rPr>
        <w:t>can be more equitable to diverse student</w:t>
      </w:r>
      <w:r>
        <w:rPr>
          <w:rFonts w:cstheme="minorHAnsi"/>
          <w:bCs/>
        </w:rPr>
        <w:t xml:space="preserve">s. </w:t>
      </w:r>
      <w:r w:rsidRPr="0098001C">
        <w:rPr>
          <w:rFonts w:cstheme="minorHAnsi"/>
          <w:bCs/>
        </w:rPr>
        <w:t xml:space="preserve">Numerous scholars have </w:t>
      </w:r>
      <w:r w:rsidRPr="00CD5083">
        <w:rPr>
          <w:rFonts w:cstheme="minorHAnsi"/>
          <w:bCs/>
        </w:rPr>
        <w:t xml:space="preserve">advocated for greater attention on how to best support </w:t>
      </w:r>
      <w:r>
        <w:rPr>
          <w:rFonts w:cstheme="minorHAnsi"/>
          <w:bCs/>
        </w:rPr>
        <w:t xml:space="preserve">students </w:t>
      </w:r>
      <w:r w:rsidR="00AA25F4">
        <w:rPr>
          <w:rFonts w:cstheme="minorHAnsi"/>
          <w:bCs/>
        </w:rPr>
        <w:t xml:space="preserve">living </w:t>
      </w:r>
      <w:r>
        <w:rPr>
          <w:rFonts w:cstheme="minorHAnsi"/>
          <w:bCs/>
        </w:rPr>
        <w:t xml:space="preserve">with </w:t>
      </w:r>
      <w:r w:rsidR="00F65313">
        <w:rPr>
          <w:rFonts w:cstheme="minorHAnsi"/>
          <w:bCs/>
        </w:rPr>
        <w:t>disabilit</w:t>
      </w:r>
      <w:r w:rsidR="00AA25F4">
        <w:rPr>
          <w:rFonts w:cstheme="minorHAnsi"/>
          <w:bCs/>
        </w:rPr>
        <w:t>ies</w:t>
      </w:r>
      <w:r w:rsidRPr="00CD5083">
        <w:rPr>
          <w:rFonts w:cstheme="minorHAnsi"/>
          <w:bCs/>
        </w:rPr>
        <w:t xml:space="preserve"> in WIL placement and</w:t>
      </w:r>
      <w:r w:rsidR="003A73E9">
        <w:rPr>
          <w:rFonts w:cstheme="minorHAnsi"/>
          <w:bCs/>
        </w:rPr>
        <w:t>,</w:t>
      </w:r>
      <w:r w:rsidRPr="00CD5083">
        <w:rPr>
          <w:rFonts w:cstheme="minorHAnsi"/>
          <w:bCs/>
        </w:rPr>
        <w:t xml:space="preserve"> specifically</w:t>
      </w:r>
      <w:r w:rsidR="003A73E9">
        <w:rPr>
          <w:rFonts w:cstheme="minorHAnsi"/>
          <w:bCs/>
        </w:rPr>
        <w:t>,</w:t>
      </w:r>
      <w:r w:rsidRPr="00CD5083">
        <w:rPr>
          <w:rFonts w:cstheme="minorHAnsi"/>
          <w:bCs/>
        </w:rPr>
        <w:t xml:space="preserve"> to identify what practices or resources could be modified or created to better support inclusion</w:t>
      </w:r>
      <w:r w:rsidR="005E2D50">
        <w:rPr>
          <w:rFonts w:cstheme="minorHAnsi"/>
          <w:bCs/>
        </w:rPr>
        <w:t xml:space="preserve"> and access</w:t>
      </w:r>
      <w:r w:rsidRPr="00CD5083">
        <w:rPr>
          <w:rFonts w:cstheme="minorHAnsi"/>
          <w:bCs/>
        </w:rPr>
        <w:t xml:space="preserve"> </w:t>
      </w:r>
      <w:r>
        <w:rPr>
          <w:rFonts w:cstheme="minorHAnsi"/>
          <w:bCs/>
          <w:noProof/>
        </w:rPr>
        <w:t>(Bell et al., 2021; Kilpatrick et al., 2017; Smith et al., 2009)</w:t>
      </w:r>
      <w:r w:rsidRPr="00CD5083">
        <w:rPr>
          <w:rFonts w:cstheme="minorHAnsi"/>
          <w:bCs/>
        </w:rPr>
        <w:t xml:space="preserve">. </w:t>
      </w:r>
      <w:r>
        <w:rPr>
          <w:rFonts w:cstheme="minorHAnsi"/>
          <w:bCs/>
        </w:rPr>
        <w:t>Th</w:t>
      </w:r>
      <w:r w:rsidR="003F222C">
        <w:rPr>
          <w:rFonts w:cstheme="minorHAnsi"/>
          <w:bCs/>
        </w:rPr>
        <w:t>e reporting of this case study</w:t>
      </w:r>
      <w:r>
        <w:rPr>
          <w:rFonts w:cstheme="minorHAnsi"/>
          <w:bCs/>
        </w:rPr>
        <w:t xml:space="preserve"> is timely as</w:t>
      </w:r>
      <w:r w:rsidRPr="00CD5083">
        <w:rPr>
          <w:rFonts w:eastAsia="Times New Roman" w:cstheme="minorHAnsi"/>
          <w:lang w:eastAsia="en-GB"/>
        </w:rPr>
        <w:t xml:space="preserve"> WIL</w:t>
      </w:r>
      <w:r w:rsidR="005E2D50">
        <w:rPr>
          <w:rFonts w:eastAsia="Times New Roman" w:cstheme="minorHAnsi"/>
          <w:lang w:eastAsia="en-GB"/>
        </w:rPr>
        <w:t xml:space="preserve"> experiences</w:t>
      </w:r>
      <w:r w:rsidRPr="00CD5083">
        <w:rPr>
          <w:rFonts w:eastAsia="Times New Roman" w:cstheme="minorHAnsi"/>
          <w:lang w:eastAsia="en-GB"/>
        </w:rPr>
        <w:t xml:space="preserve"> </w:t>
      </w:r>
      <w:r w:rsidR="005E2D50">
        <w:rPr>
          <w:rFonts w:eastAsia="Times New Roman" w:cstheme="minorHAnsi"/>
          <w:lang w:eastAsia="en-GB"/>
        </w:rPr>
        <w:t>(</w:t>
      </w:r>
      <w:r w:rsidR="00B9502B">
        <w:rPr>
          <w:rFonts w:eastAsia="Times New Roman" w:cstheme="minorHAnsi"/>
          <w:lang w:eastAsia="en-GB"/>
        </w:rPr>
        <w:t>i.e.,</w:t>
      </w:r>
      <w:r w:rsidR="005E2D50">
        <w:rPr>
          <w:rFonts w:eastAsia="Times New Roman" w:cstheme="minorHAnsi"/>
          <w:lang w:eastAsia="en-GB"/>
        </w:rPr>
        <w:t xml:space="preserve"> placements, simulations, </w:t>
      </w:r>
      <w:r w:rsidR="00B22D33">
        <w:rPr>
          <w:rFonts w:eastAsia="Times New Roman" w:cstheme="minorHAnsi"/>
          <w:lang w:eastAsia="en-GB"/>
        </w:rPr>
        <w:t xml:space="preserve">field trips) </w:t>
      </w:r>
      <w:r w:rsidRPr="00CD5083">
        <w:rPr>
          <w:rFonts w:eastAsia="Times New Roman" w:cstheme="minorHAnsi"/>
          <w:lang w:eastAsia="en-GB"/>
        </w:rPr>
        <w:t>ha</w:t>
      </w:r>
      <w:r w:rsidR="005E2D50">
        <w:rPr>
          <w:rFonts w:eastAsia="Times New Roman" w:cstheme="minorHAnsi"/>
          <w:lang w:eastAsia="en-GB"/>
        </w:rPr>
        <w:t>ve</w:t>
      </w:r>
      <w:r w:rsidRPr="00CD5083">
        <w:rPr>
          <w:rFonts w:eastAsia="Times New Roman" w:cstheme="minorHAnsi"/>
          <w:lang w:eastAsia="en-GB"/>
        </w:rPr>
        <w:t xml:space="preserve"> become a recent policy focus with the introduction </w:t>
      </w:r>
      <w:r w:rsidRPr="00CD5083">
        <w:rPr>
          <w:rFonts w:cstheme="minorHAnsi"/>
        </w:rPr>
        <w:t xml:space="preserve">of the </w:t>
      </w:r>
      <w:r w:rsidRPr="00DB1F66">
        <w:rPr>
          <w:rFonts w:cstheme="minorHAnsi"/>
          <w:i/>
          <w:iCs/>
        </w:rPr>
        <w:t>Job-ready Graduates Package</w:t>
      </w:r>
      <w:r w:rsidR="003F222C">
        <w:rPr>
          <w:rFonts w:cstheme="minorHAnsi"/>
          <w:i/>
          <w:iCs/>
        </w:rPr>
        <w:t xml:space="preserve"> </w:t>
      </w:r>
      <w:r w:rsidR="003F222C" w:rsidRPr="003F222C">
        <w:rPr>
          <w:rFonts w:cstheme="minorHAnsi"/>
        </w:rPr>
        <w:t>(DESE, 2020)</w:t>
      </w:r>
      <w:r w:rsidRPr="003F222C">
        <w:rPr>
          <w:rFonts w:cstheme="minorHAnsi"/>
        </w:rPr>
        <w:t xml:space="preserve">. The </w:t>
      </w:r>
      <w:r w:rsidRPr="00CD5083">
        <w:rPr>
          <w:rFonts w:cstheme="minorHAnsi"/>
        </w:rPr>
        <w:t>funding provided by the National Priorities and Industry Linkage Fund (NPILF) to universities aims to increase the number and types of WIL experiences on offer</w:t>
      </w:r>
      <w:r w:rsidR="00B22D33">
        <w:rPr>
          <w:rFonts w:cstheme="minorHAnsi"/>
        </w:rPr>
        <w:t>, including for-credit placements</w:t>
      </w:r>
      <w:r w:rsidRPr="00CD5083">
        <w:rPr>
          <w:rFonts w:cstheme="minorHAnsi"/>
        </w:rPr>
        <w:t xml:space="preserve"> </w:t>
      </w:r>
      <w:r w:rsidRPr="00CD5083">
        <w:rPr>
          <w:rFonts w:cstheme="minorHAnsi"/>
          <w:noProof/>
        </w:rPr>
        <w:t>(DESE, 2020)</w:t>
      </w:r>
      <w:r w:rsidRPr="00CD5083">
        <w:rPr>
          <w:rFonts w:cstheme="minorHAnsi"/>
        </w:rPr>
        <w:t xml:space="preserve">. </w:t>
      </w:r>
    </w:p>
    <w:p w14:paraId="48CE3159" w14:textId="746DFCFB" w:rsidR="008E4C19" w:rsidRDefault="008E4C19" w:rsidP="00E665E9">
      <w:pPr>
        <w:pStyle w:val="Heading2"/>
        <w:spacing w:line="360" w:lineRule="auto"/>
      </w:pPr>
      <w:bookmarkStart w:id="7" w:name="_Toc125118509"/>
      <w:r>
        <w:t>Pro</w:t>
      </w:r>
      <w:r w:rsidR="008C1687">
        <w:t>ject</w:t>
      </w:r>
      <w:r>
        <w:t xml:space="preserve"> </w:t>
      </w:r>
      <w:r w:rsidR="00794E27">
        <w:t>a</w:t>
      </w:r>
      <w:r>
        <w:t>ims</w:t>
      </w:r>
      <w:bookmarkEnd w:id="7"/>
    </w:p>
    <w:p w14:paraId="48586336" w14:textId="04E3DB11" w:rsidR="008E4C19" w:rsidRPr="009578BB" w:rsidRDefault="008E4C19" w:rsidP="00E665E9">
      <w:pPr>
        <w:spacing w:line="276" w:lineRule="auto"/>
        <w:rPr>
          <w:rFonts w:cstheme="minorHAnsi"/>
        </w:rPr>
      </w:pPr>
      <w:r w:rsidRPr="00F403DC">
        <w:rPr>
          <w:rFonts w:cs="Arial"/>
          <w:bCs/>
          <w:noProof/>
        </w:rPr>
        <w:t>Th</w:t>
      </w:r>
      <w:r w:rsidR="00774F02">
        <w:rPr>
          <w:rFonts w:cs="Arial"/>
          <w:bCs/>
          <w:noProof/>
        </w:rPr>
        <w:t>rough this</w:t>
      </w:r>
      <w:r w:rsidRPr="00F403DC">
        <w:rPr>
          <w:rFonts w:cs="Arial"/>
          <w:bCs/>
          <w:noProof/>
        </w:rPr>
        <w:t xml:space="preserve"> project</w:t>
      </w:r>
      <w:r w:rsidR="00774F02">
        <w:rPr>
          <w:rFonts w:cs="Arial"/>
          <w:bCs/>
          <w:noProof/>
        </w:rPr>
        <w:t xml:space="preserve"> we</w:t>
      </w:r>
      <w:r w:rsidRPr="00F403DC">
        <w:rPr>
          <w:rFonts w:cs="Arial"/>
          <w:bCs/>
          <w:noProof/>
        </w:rPr>
        <w:t xml:space="preserve"> aim</w:t>
      </w:r>
      <w:r>
        <w:rPr>
          <w:rFonts w:cs="Arial"/>
          <w:bCs/>
          <w:noProof/>
        </w:rPr>
        <w:t>ed</w:t>
      </w:r>
      <w:r w:rsidRPr="00F403DC">
        <w:rPr>
          <w:rFonts w:cs="Arial"/>
          <w:bCs/>
          <w:noProof/>
        </w:rPr>
        <w:t xml:space="preserve"> to understand how WIL p</w:t>
      </w:r>
      <w:r w:rsidR="004E68B9">
        <w:rPr>
          <w:rFonts w:cs="Arial"/>
          <w:bCs/>
          <w:noProof/>
        </w:rPr>
        <w:t>lacement</w:t>
      </w:r>
      <w:r w:rsidRPr="00F403DC">
        <w:rPr>
          <w:rFonts w:cs="Arial"/>
          <w:bCs/>
          <w:noProof/>
        </w:rPr>
        <w:t xml:space="preserve"> c</w:t>
      </w:r>
      <w:r w:rsidR="004E68B9">
        <w:rPr>
          <w:rFonts w:cs="Arial"/>
          <w:bCs/>
          <w:noProof/>
        </w:rPr>
        <w:t>ould</w:t>
      </w:r>
      <w:r w:rsidRPr="00F403DC">
        <w:rPr>
          <w:rFonts w:cs="Arial"/>
          <w:bCs/>
          <w:noProof/>
        </w:rPr>
        <w:t xml:space="preserve"> be more inclusive to </w:t>
      </w:r>
      <w:r>
        <w:rPr>
          <w:rFonts w:cs="Arial"/>
          <w:bCs/>
          <w:noProof/>
        </w:rPr>
        <w:t xml:space="preserve">students </w:t>
      </w:r>
      <w:r w:rsidR="00B9502B">
        <w:rPr>
          <w:rFonts w:cs="Arial"/>
          <w:bCs/>
          <w:noProof/>
        </w:rPr>
        <w:t xml:space="preserve">living </w:t>
      </w:r>
      <w:r>
        <w:rPr>
          <w:rFonts w:cs="Arial"/>
          <w:bCs/>
          <w:noProof/>
        </w:rPr>
        <w:t>with disabilit</w:t>
      </w:r>
      <w:r w:rsidR="00B9502B">
        <w:rPr>
          <w:rFonts w:cs="Arial"/>
          <w:bCs/>
          <w:noProof/>
        </w:rPr>
        <w:t>ies</w:t>
      </w:r>
      <w:r>
        <w:rPr>
          <w:rFonts w:cs="Arial"/>
          <w:bCs/>
          <w:noProof/>
        </w:rPr>
        <w:t xml:space="preserve"> and to provide</w:t>
      </w:r>
      <w:r w:rsidRPr="003500B4">
        <w:t xml:space="preserve"> recommendations </w:t>
      </w:r>
      <w:r>
        <w:t>and resources that could</w:t>
      </w:r>
      <w:r w:rsidRPr="003500B4">
        <w:t xml:space="preserve"> </w:t>
      </w:r>
      <w:r>
        <w:t xml:space="preserve">benefit </w:t>
      </w:r>
      <w:r w:rsidRPr="003500B4">
        <w:t xml:space="preserve">the </w:t>
      </w:r>
      <w:r w:rsidR="0059451B">
        <w:t xml:space="preserve">Australian </w:t>
      </w:r>
      <w:r w:rsidRPr="003500B4">
        <w:t>higher education sector.</w:t>
      </w:r>
      <w:r>
        <w:t xml:space="preserve"> To achieve </w:t>
      </w:r>
      <w:r w:rsidR="009371FF">
        <w:t>this,</w:t>
      </w:r>
      <w:r>
        <w:t xml:space="preserve"> </w:t>
      </w:r>
      <w:r w:rsidR="009371FF">
        <w:t>we</w:t>
      </w:r>
      <w:r>
        <w:t xml:space="preserve"> </w:t>
      </w:r>
      <w:r>
        <w:rPr>
          <w:rFonts w:cs="Arial"/>
          <w:bCs/>
          <w:noProof/>
        </w:rPr>
        <w:t>posed the following questions:</w:t>
      </w:r>
    </w:p>
    <w:p w14:paraId="01E2DE6C" w14:textId="1E1962B8" w:rsidR="008E4C19" w:rsidRPr="00945B7D" w:rsidRDefault="008E4C19" w:rsidP="00387F23">
      <w:pPr>
        <w:pStyle w:val="Bulletlist"/>
      </w:pPr>
      <w:r w:rsidRPr="00945B7D">
        <w:t xml:space="preserve">What are the perceptions and experiences of students </w:t>
      </w:r>
      <w:r w:rsidR="00B9502B">
        <w:t xml:space="preserve">living </w:t>
      </w:r>
      <w:r w:rsidRPr="00945B7D">
        <w:t xml:space="preserve">with </w:t>
      </w:r>
      <w:r w:rsidR="00F65313" w:rsidRPr="00945B7D">
        <w:t>disabilit</w:t>
      </w:r>
      <w:r w:rsidR="00B9502B">
        <w:t>ies</w:t>
      </w:r>
      <w:r w:rsidRPr="00945B7D">
        <w:t xml:space="preserve"> regarding WIL</w:t>
      </w:r>
      <w:r w:rsidR="009371FF" w:rsidRPr="00945B7D">
        <w:t xml:space="preserve"> placement</w:t>
      </w:r>
      <w:r w:rsidR="00B9502B">
        <w:t>(s)</w:t>
      </w:r>
      <w:r w:rsidRPr="00945B7D">
        <w:t>?</w:t>
      </w:r>
    </w:p>
    <w:p w14:paraId="777B7381" w14:textId="7C8687EA" w:rsidR="008E4C19" w:rsidRPr="00945B7D" w:rsidRDefault="008E4C19" w:rsidP="00387F23">
      <w:pPr>
        <w:pStyle w:val="Bulletlist"/>
      </w:pPr>
      <w:r w:rsidRPr="00945B7D">
        <w:t xml:space="preserve">What benefits and challenges, anticipated or lived, do students </w:t>
      </w:r>
      <w:r w:rsidR="00B9502B">
        <w:t xml:space="preserve">living </w:t>
      </w:r>
      <w:r w:rsidRPr="00945B7D">
        <w:t xml:space="preserve">with </w:t>
      </w:r>
      <w:r w:rsidR="00F65313" w:rsidRPr="00945B7D">
        <w:t>disabilit</w:t>
      </w:r>
      <w:r w:rsidR="00B9502B">
        <w:t>ies</w:t>
      </w:r>
      <w:r w:rsidRPr="00945B7D">
        <w:t xml:space="preserve"> face in WIL</w:t>
      </w:r>
      <w:r w:rsidR="009371FF" w:rsidRPr="00945B7D">
        <w:t xml:space="preserve"> placement</w:t>
      </w:r>
      <w:r w:rsidR="00B9502B">
        <w:t>s</w:t>
      </w:r>
      <w:r w:rsidRPr="00945B7D">
        <w:t xml:space="preserve">? </w:t>
      </w:r>
    </w:p>
    <w:p w14:paraId="7FB449B7" w14:textId="524318C2" w:rsidR="008E4C19" w:rsidRPr="00945B7D" w:rsidRDefault="008E4C19" w:rsidP="00387F23">
      <w:pPr>
        <w:pStyle w:val="Bulletlist"/>
        <w:rPr>
          <w:rFonts w:cstheme="minorHAnsi"/>
        </w:rPr>
      </w:pPr>
      <w:r w:rsidRPr="00945B7D">
        <w:t>How could WIL</w:t>
      </w:r>
      <w:r w:rsidR="009371FF" w:rsidRPr="00945B7D">
        <w:t xml:space="preserve"> placement</w:t>
      </w:r>
      <w:r w:rsidRPr="00945B7D">
        <w:t xml:space="preserve"> be more inclusive</w:t>
      </w:r>
      <w:r w:rsidR="005A07FE" w:rsidRPr="00945B7D">
        <w:t xml:space="preserve"> and accessible </w:t>
      </w:r>
      <w:r w:rsidRPr="00945B7D">
        <w:t xml:space="preserve">to students </w:t>
      </w:r>
      <w:r w:rsidR="00B9502B">
        <w:t xml:space="preserve">living </w:t>
      </w:r>
      <w:r w:rsidRPr="00945B7D">
        <w:t xml:space="preserve">with </w:t>
      </w:r>
      <w:r w:rsidR="00F65313" w:rsidRPr="00945B7D">
        <w:t>disabilit</w:t>
      </w:r>
      <w:r w:rsidR="00B9502B">
        <w:t>ies</w:t>
      </w:r>
      <w:r w:rsidRPr="00945B7D">
        <w:t xml:space="preserve">? </w:t>
      </w:r>
    </w:p>
    <w:p w14:paraId="4C930C4B" w14:textId="18A83181" w:rsidR="008E4C19" w:rsidRDefault="008E4C19" w:rsidP="00E665E9">
      <w:pPr>
        <w:pStyle w:val="Heading1"/>
        <w:spacing w:line="360" w:lineRule="auto"/>
      </w:pPr>
      <w:bookmarkStart w:id="8" w:name="_Toc125118510"/>
      <w:r w:rsidRPr="00CE6EB1">
        <w:lastRenderedPageBreak/>
        <w:t xml:space="preserve">Research </w:t>
      </w:r>
      <w:r w:rsidR="00CE00FA">
        <w:t>m</w:t>
      </w:r>
      <w:r w:rsidRPr="00CE6EB1">
        <w:t>ethods</w:t>
      </w:r>
      <w:bookmarkEnd w:id="8"/>
    </w:p>
    <w:p w14:paraId="27771C97" w14:textId="732091AF" w:rsidR="008E4C19" w:rsidRDefault="008E4C19" w:rsidP="00E665E9">
      <w:pPr>
        <w:spacing w:line="276" w:lineRule="auto"/>
        <w:rPr>
          <w:rFonts w:cstheme="minorHAnsi"/>
        </w:rPr>
      </w:pPr>
      <w:r w:rsidRPr="00BA30F6">
        <w:rPr>
          <w:rFonts w:cstheme="minorHAnsi"/>
        </w:rPr>
        <w:t xml:space="preserve">The study gained full ethical consent from </w:t>
      </w:r>
      <w:r w:rsidR="0059451B">
        <w:rPr>
          <w:rFonts w:cstheme="minorHAnsi"/>
        </w:rPr>
        <w:t>Deakin U</w:t>
      </w:r>
      <w:r>
        <w:rPr>
          <w:rFonts w:cstheme="minorHAnsi"/>
        </w:rPr>
        <w:t xml:space="preserve">niversity’s </w:t>
      </w:r>
      <w:r w:rsidRPr="00BA30F6">
        <w:rPr>
          <w:rFonts w:cstheme="minorHAnsi"/>
        </w:rPr>
        <w:t xml:space="preserve">Human Research Ethics Committee (reference number: 2022:021). </w:t>
      </w:r>
      <w:r w:rsidR="00E517A3">
        <w:rPr>
          <w:rFonts w:cstheme="minorHAnsi"/>
        </w:rPr>
        <w:t>We</w:t>
      </w:r>
      <w:r w:rsidRPr="00BA30F6">
        <w:rPr>
          <w:rFonts w:cstheme="minorHAnsi"/>
        </w:rPr>
        <w:t xml:space="preserve"> used a mixed methods approach </w:t>
      </w:r>
      <w:r>
        <w:rPr>
          <w:rFonts w:cstheme="minorHAnsi"/>
        </w:rPr>
        <w:t xml:space="preserve">that </w:t>
      </w:r>
      <w:r w:rsidRPr="00BA30F6">
        <w:rPr>
          <w:rFonts w:cstheme="minorHAnsi"/>
        </w:rPr>
        <w:t>generated</w:t>
      </w:r>
      <w:r>
        <w:rPr>
          <w:rFonts w:cstheme="minorHAnsi"/>
        </w:rPr>
        <w:t xml:space="preserve"> data</w:t>
      </w:r>
      <w:r w:rsidRPr="00BA30F6">
        <w:rPr>
          <w:rFonts w:cstheme="minorHAnsi"/>
        </w:rPr>
        <w:t xml:space="preserve"> across two phases</w:t>
      </w:r>
      <w:r>
        <w:rPr>
          <w:rFonts w:cstheme="minorHAnsi"/>
        </w:rPr>
        <w:t>.</w:t>
      </w:r>
      <w:r w:rsidRPr="00BA30F6">
        <w:rPr>
          <w:rFonts w:cstheme="minorHAnsi"/>
        </w:rPr>
        <w:t xml:space="preserve"> In the first phase</w:t>
      </w:r>
      <w:r w:rsidR="0059451B">
        <w:rPr>
          <w:rFonts w:cstheme="minorHAnsi"/>
        </w:rPr>
        <w:t>,</w:t>
      </w:r>
      <w:r w:rsidRPr="00BA30F6">
        <w:rPr>
          <w:rFonts w:cstheme="minorHAnsi"/>
        </w:rPr>
        <w:t xml:space="preserve"> current students</w:t>
      </w:r>
      <w:r w:rsidR="00EF1105">
        <w:rPr>
          <w:rFonts w:cstheme="minorHAnsi"/>
        </w:rPr>
        <w:t xml:space="preserve"> who were registered with the disability support centre were invited </w:t>
      </w:r>
      <w:r w:rsidRPr="00BA30F6">
        <w:rPr>
          <w:rFonts w:cstheme="minorHAnsi"/>
        </w:rPr>
        <w:t xml:space="preserve">via an email to respond to an online questionnaire </w:t>
      </w:r>
      <w:r w:rsidR="00806759">
        <w:rPr>
          <w:rFonts w:cstheme="minorHAnsi"/>
        </w:rPr>
        <w:t>that</w:t>
      </w:r>
      <w:r w:rsidR="00806759" w:rsidRPr="00BA30F6">
        <w:rPr>
          <w:rFonts w:cstheme="minorHAnsi"/>
        </w:rPr>
        <w:t xml:space="preserve"> </w:t>
      </w:r>
      <w:r w:rsidRPr="00BA30F6">
        <w:rPr>
          <w:rFonts w:cstheme="minorHAnsi"/>
        </w:rPr>
        <w:t xml:space="preserve">primarily sought to explore the motivations of and barriers to </w:t>
      </w:r>
      <w:r>
        <w:rPr>
          <w:rFonts w:cstheme="minorHAnsi"/>
        </w:rPr>
        <w:t>the</w:t>
      </w:r>
      <w:r w:rsidRPr="00BA30F6">
        <w:rPr>
          <w:rFonts w:cstheme="minorHAnsi"/>
        </w:rPr>
        <w:t xml:space="preserve"> participation</w:t>
      </w:r>
      <w:r>
        <w:rPr>
          <w:rFonts w:cstheme="minorHAnsi"/>
        </w:rPr>
        <w:t xml:space="preserve"> of students with </w:t>
      </w:r>
      <w:r w:rsidR="00F65313">
        <w:rPr>
          <w:rFonts w:cstheme="minorHAnsi"/>
        </w:rPr>
        <w:t>disabilit</w:t>
      </w:r>
      <w:r w:rsidR="00B9502B">
        <w:rPr>
          <w:rFonts w:cstheme="minorHAnsi"/>
        </w:rPr>
        <w:t>ies</w:t>
      </w:r>
      <w:r w:rsidRPr="00BA30F6">
        <w:rPr>
          <w:rFonts w:cstheme="minorHAnsi"/>
        </w:rPr>
        <w:t xml:space="preserve"> in WIL</w:t>
      </w:r>
      <w:r>
        <w:rPr>
          <w:rFonts w:cstheme="minorHAnsi"/>
        </w:rPr>
        <w:t xml:space="preserve"> placement</w:t>
      </w:r>
      <w:r w:rsidRPr="00BA30F6">
        <w:rPr>
          <w:rFonts w:cstheme="minorHAnsi"/>
        </w:rPr>
        <w:t xml:space="preserve">. The recruitment email was distributed in </w:t>
      </w:r>
      <w:r>
        <w:rPr>
          <w:rFonts w:cstheme="minorHAnsi"/>
        </w:rPr>
        <w:t>T</w:t>
      </w:r>
      <w:r w:rsidRPr="00BA30F6">
        <w:rPr>
          <w:rFonts w:cstheme="minorHAnsi"/>
        </w:rPr>
        <w:t xml:space="preserve">rimester 1 of 2022 with a plain language statement and </w:t>
      </w:r>
      <w:r w:rsidR="007C0F6A">
        <w:rPr>
          <w:rFonts w:cstheme="minorHAnsi"/>
        </w:rPr>
        <w:t xml:space="preserve">online </w:t>
      </w:r>
      <w:r w:rsidRPr="00BA30F6">
        <w:rPr>
          <w:rFonts w:cstheme="minorHAnsi"/>
        </w:rPr>
        <w:t>consent form</w:t>
      </w:r>
      <w:r w:rsidR="007C0F6A">
        <w:rPr>
          <w:rFonts w:cstheme="minorHAnsi"/>
        </w:rPr>
        <w:t xml:space="preserve">. </w:t>
      </w:r>
      <w:r w:rsidR="002E796B">
        <w:rPr>
          <w:rFonts w:cstheme="minorHAnsi"/>
        </w:rPr>
        <w:t>A</w:t>
      </w:r>
      <w:r w:rsidR="007C0F6A">
        <w:rPr>
          <w:rFonts w:cstheme="minorHAnsi"/>
        </w:rPr>
        <w:t xml:space="preserve">lso included </w:t>
      </w:r>
      <w:r w:rsidR="002E796B">
        <w:rPr>
          <w:rFonts w:cstheme="minorHAnsi"/>
        </w:rPr>
        <w:t xml:space="preserve">was </w:t>
      </w:r>
      <w:r w:rsidR="007C0F6A">
        <w:rPr>
          <w:rFonts w:cstheme="minorHAnsi"/>
        </w:rPr>
        <w:t xml:space="preserve">a </w:t>
      </w:r>
      <w:r w:rsidR="0059451B">
        <w:rPr>
          <w:rFonts w:cstheme="minorHAnsi"/>
        </w:rPr>
        <w:t>separate</w:t>
      </w:r>
      <w:r w:rsidR="007C0F6A">
        <w:rPr>
          <w:rFonts w:cstheme="minorHAnsi"/>
        </w:rPr>
        <w:t xml:space="preserve"> link to an expression of interest (EOI) for students to participate in the second phase of the project</w:t>
      </w:r>
      <w:r w:rsidR="00171088">
        <w:rPr>
          <w:rFonts w:cstheme="minorHAnsi"/>
        </w:rPr>
        <w:t>:</w:t>
      </w:r>
      <w:r w:rsidR="007C0F6A">
        <w:rPr>
          <w:rFonts w:cstheme="minorHAnsi"/>
        </w:rPr>
        <w:t xml:space="preserve"> 1-hour online focus groups. Students </w:t>
      </w:r>
      <w:r w:rsidR="000332AC">
        <w:rPr>
          <w:rFonts w:cstheme="minorHAnsi"/>
        </w:rPr>
        <w:t xml:space="preserve">had the choice therefore to participate in the survey and/or online focus groups. </w:t>
      </w:r>
      <w:r w:rsidRPr="00BA30F6">
        <w:rPr>
          <w:rFonts w:cstheme="minorHAnsi"/>
        </w:rPr>
        <w:t xml:space="preserve">The study was also promoted on the student union blog page to </w:t>
      </w:r>
      <w:r w:rsidR="00171088">
        <w:rPr>
          <w:rFonts w:cstheme="minorHAnsi"/>
        </w:rPr>
        <w:t>extend</w:t>
      </w:r>
      <w:r w:rsidR="00171088" w:rsidRPr="00BA30F6">
        <w:rPr>
          <w:rFonts w:cstheme="minorHAnsi"/>
        </w:rPr>
        <w:t xml:space="preserve"> </w:t>
      </w:r>
      <w:r w:rsidR="00171088">
        <w:rPr>
          <w:rFonts w:cstheme="minorHAnsi"/>
        </w:rPr>
        <w:t xml:space="preserve">the opportunity </w:t>
      </w:r>
      <w:r w:rsidR="00171088" w:rsidRPr="00BA30F6">
        <w:rPr>
          <w:rFonts w:cstheme="minorHAnsi"/>
        </w:rPr>
        <w:t>to participate</w:t>
      </w:r>
      <w:r w:rsidR="00171088">
        <w:rPr>
          <w:rFonts w:cstheme="minorHAnsi"/>
        </w:rPr>
        <w:t xml:space="preserve"> in the research</w:t>
      </w:r>
      <w:r w:rsidR="00171088" w:rsidRPr="00BA30F6">
        <w:rPr>
          <w:rFonts w:cstheme="minorHAnsi"/>
        </w:rPr>
        <w:t xml:space="preserve"> </w:t>
      </w:r>
      <w:r w:rsidR="00171088">
        <w:rPr>
          <w:rFonts w:cstheme="minorHAnsi"/>
        </w:rPr>
        <w:t>to</w:t>
      </w:r>
      <w:r w:rsidR="00171088" w:rsidRPr="00BA30F6">
        <w:rPr>
          <w:rFonts w:cstheme="minorHAnsi"/>
        </w:rPr>
        <w:t xml:space="preserve"> </w:t>
      </w:r>
      <w:r>
        <w:rPr>
          <w:rFonts w:cstheme="minorHAnsi"/>
        </w:rPr>
        <w:t xml:space="preserve">students with </w:t>
      </w:r>
      <w:r w:rsidR="00F65313">
        <w:rPr>
          <w:rFonts w:cstheme="minorHAnsi"/>
        </w:rPr>
        <w:t>disability</w:t>
      </w:r>
      <w:r>
        <w:rPr>
          <w:rFonts w:cstheme="minorHAnsi"/>
        </w:rPr>
        <w:t xml:space="preserve"> </w:t>
      </w:r>
      <w:r w:rsidRPr="00BA30F6">
        <w:rPr>
          <w:rFonts w:cstheme="minorHAnsi"/>
        </w:rPr>
        <w:t xml:space="preserve">who had not registered with the disability </w:t>
      </w:r>
      <w:r w:rsidR="00BD4A5C">
        <w:rPr>
          <w:rFonts w:cstheme="minorHAnsi"/>
        </w:rPr>
        <w:t xml:space="preserve">support centre. </w:t>
      </w:r>
    </w:p>
    <w:p w14:paraId="0A8BB586" w14:textId="22888E2D" w:rsidR="008E4C19" w:rsidRDefault="008E4C19" w:rsidP="001012C2">
      <w:pPr>
        <w:spacing w:line="276" w:lineRule="auto"/>
        <w:rPr>
          <w:rFonts w:cstheme="minorHAnsi"/>
        </w:rPr>
      </w:pPr>
      <w:r w:rsidRPr="00F403DC">
        <w:rPr>
          <w:rFonts w:cs="Arial"/>
          <w:bCs/>
          <w:noProof/>
        </w:rPr>
        <w:t xml:space="preserve">The </w:t>
      </w:r>
      <w:r>
        <w:rPr>
          <w:rFonts w:cs="Arial"/>
          <w:bCs/>
          <w:noProof/>
        </w:rPr>
        <w:t xml:space="preserve">online </w:t>
      </w:r>
      <w:r w:rsidRPr="00F403DC">
        <w:rPr>
          <w:rFonts w:cs="Arial"/>
          <w:bCs/>
          <w:noProof/>
        </w:rPr>
        <w:t xml:space="preserve">survey </w:t>
      </w:r>
      <w:r>
        <w:rPr>
          <w:rFonts w:cs="Arial"/>
          <w:bCs/>
          <w:noProof/>
        </w:rPr>
        <w:t xml:space="preserve">was </w:t>
      </w:r>
      <w:r w:rsidRPr="00BA30F6">
        <w:rPr>
          <w:rFonts w:cstheme="minorHAnsi"/>
        </w:rPr>
        <w:t xml:space="preserve">anonymous </w:t>
      </w:r>
      <w:r>
        <w:rPr>
          <w:rFonts w:cstheme="minorHAnsi"/>
        </w:rPr>
        <w:t xml:space="preserve">and </w:t>
      </w:r>
      <w:r>
        <w:rPr>
          <w:rFonts w:cs="Arial"/>
          <w:bCs/>
          <w:noProof/>
        </w:rPr>
        <w:t>open</w:t>
      </w:r>
      <w:r w:rsidRPr="00F403DC">
        <w:rPr>
          <w:rFonts w:cs="Arial"/>
          <w:bCs/>
          <w:noProof/>
        </w:rPr>
        <w:t xml:space="preserve"> to </w:t>
      </w:r>
      <w:r>
        <w:rPr>
          <w:rFonts w:cs="Arial"/>
          <w:bCs/>
          <w:noProof/>
        </w:rPr>
        <w:t xml:space="preserve">students </w:t>
      </w:r>
      <w:r w:rsidR="001C488C">
        <w:rPr>
          <w:rFonts w:cs="Arial"/>
          <w:bCs/>
          <w:noProof/>
        </w:rPr>
        <w:t xml:space="preserve">living </w:t>
      </w:r>
      <w:r>
        <w:rPr>
          <w:rFonts w:cs="Arial"/>
          <w:bCs/>
          <w:noProof/>
        </w:rPr>
        <w:t>with disabilit</w:t>
      </w:r>
      <w:r w:rsidR="005331A7">
        <w:rPr>
          <w:rFonts w:cs="Arial"/>
          <w:bCs/>
          <w:noProof/>
        </w:rPr>
        <w:t>ies</w:t>
      </w:r>
      <w:r>
        <w:rPr>
          <w:rFonts w:cs="Arial"/>
          <w:bCs/>
          <w:noProof/>
        </w:rPr>
        <w:t xml:space="preserve"> </w:t>
      </w:r>
      <w:r w:rsidRPr="00F403DC">
        <w:rPr>
          <w:rFonts w:cs="Arial"/>
          <w:bCs/>
          <w:noProof/>
        </w:rPr>
        <w:t>who h</w:t>
      </w:r>
      <w:r w:rsidR="004B343A">
        <w:rPr>
          <w:rFonts w:cs="Arial"/>
          <w:bCs/>
          <w:noProof/>
        </w:rPr>
        <w:t>ad</w:t>
      </w:r>
      <w:r w:rsidRPr="00F403DC">
        <w:rPr>
          <w:rFonts w:cs="Arial"/>
          <w:bCs/>
          <w:noProof/>
        </w:rPr>
        <w:t xml:space="preserve"> </w:t>
      </w:r>
      <w:r w:rsidR="00BD4A5C">
        <w:rPr>
          <w:rFonts w:cs="Arial"/>
          <w:bCs/>
          <w:noProof/>
        </w:rPr>
        <w:t xml:space="preserve">either: a) </w:t>
      </w:r>
      <w:r w:rsidRPr="00F403DC">
        <w:rPr>
          <w:rFonts w:cs="Arial"/>
          <w:bCs/>
          <w:noProof/>
        </w:rPr>
        <w:t xml:space="preserve">already participated in </w:t>
      </w:r>
      <w:r>
        <w:rPr>
          <w:rFonts w:cs="Arial"/>
          <w:bCs/>
          <w:noProof/>
        </w:rPr>
        <w:t xml:space="preserve">a </w:t>
      </w:r>
      <w:r w:rsidRPr="00F403DC">
        <w:rPr>
          <w:rFonts w:cs="Arial"/>
          <w:bCs/>
          <w:noProof/>
        </w:rPr>
        <w:t>WIL</w:t>
      </w:r>
      <w:r>
        <w:rPr>
          <w:rFonts w:cs="Arial"/>
          <w:bCs/>
          <w:noProof/>
        </w:rPr>
        <w:t xml:space="preserve"> placement</w:t>
      </w:r>
      <w:r w:rsidRPr="00F403DC">
        <w:rPr>
          <w:rFonts w:cs="Arial"/>
          <w:bCs/>
          <w:noProof/>
        </w:rPr>
        <w:t xml:space="preserve">, </w:t>
      </w:r>
      <w:r w:rsidR="00BD4A5C">
        <w:rPr>
          <w:rFonts w:cs="Arial"/>
          <w:bCs/>
          <w:noProof/>
        </w:rPr>
        <w:t xml:space="preserve">b) </w:t>
      </w:r>
      <w:r>
        <w:rPr>
          <w:rFonts w:cs="Arial"/>
          <w:bCs/>
          <w:noProof/>
        </w:rPr>
        <w:t>wer</w:t>
      </w:r>
      <w:r w:rsidRPr="00F403DC">
        <w:rPr>
          <w:rFonts w:cs="Arial"/>
          <w:bCs/>
          <w:noProof/>
        </w:rPr>
        <w:t>e hoping to</w:t>
      </w:r>
      <w:r w:rsidR="003F222C">
        <w:rPr>
          <w:rFonts w:cs="Arial"/>
          <w:bCs/>
          <w:noProof/>
        </w:rPr>
        <w:t xml:space="preserve"> particpate in </w:t>
      </w:r>
      <w:r w:rsidRPr="00F403DC">
        <w:rPr>
          <w:rFonts w:cs="Arial"/>
          <w:bCs/>
          <w:noProof/>
        </w:rPr>
        <w:t>a WIL placement in the future, and</w:t>
      </w:r>
      <w:r w:rsidR="00BD4A5C">
        <w:rPr>
          <w:rFonts w:cs="Arial"/>
          <w:bCs/>
          <w:noProof/>
        </w:rPr>
        <w:t xml:space="preserve"> c)</w:t>
      </w:r>
      <w:r w:rsidRPr="00F403DC">
        <w:rPr>
          <w:rFonts w:cs="Arial"/>
          <w:bCs/>
          <w:noProof/>
        </w:rPr>
        <w:t xml:space="preserve"> students who d</w:t>
      </w:r>
      <w:r w:rsidR="004B343A">
        <w:rPr>
          <w:rFonts w:cs="Arial"/>
          <w:bCs/>
          <w:noProof/>
        </w:rPr>
        <w:t xml:space="preserve">id </w:t>
      </w:r>
      <w:r w:rsidRPr="00F403DC">
        <w:rPr>
          <w:rFonts w:cs="Arial"/>
          <w:bCs/>
          <w:noProof/>
        </w:rPr>
        <w:t xml:space="preserve">not plan to </w:t>
      </w:r>
      <w:r w:rsidR="003F222C">
        <w:rPr>
          <w:rFonts w:cs="Arial"/>
          <w:bCs/>
          <w:noProof/>
        </w:rPr>
        <w:t xml:space="preserve">participate in a </w:t>
      </w:r>
      <w:r w:rsidRPr="00F403DC">
        <w:rPr>
          <w:rFonts w:cs="Arial"/>
          <w:bCs/>
          <w:noProof/>
        </w:rPr>
        <w:t xml:space="preserve">WIL </w:t>
      </w:r>
      <w:r w:rsidR="004B343A">
        <w:rPr>
          <w:rFonts w:cs="Arial"/>
          <w:bCs/>
          <w:noProof/>
        </w:rPr>
        <w:t>placement</w:t>
      </w:r>
      <w:r w:rsidR="00BD4A5C">
        <w:rPr>
          <w:rFonts w:cs="Arial"/>
          <w:bCs/>
          <w:noProof/>
        </w:rPr>
        <w:t>.</w:t>
      </w:r>
      <w:r>
        <w:rPr>
          <w:rFonts w:cstheme="minorHAnsi"/>
        </w:rPr>
        <w:t xml:space="preserve"> </w:t>
      </w:r>
      <w:r w:rsidRPr="0093614E">
        <w:rPr>
          <w:rFonts w:cstheme="minorHAnsi"/>
        </w:rPr>
        <w:t xml:space="preserve">The survey </w:t>
      </w:r>
      <w:r w:rsidR="00171088">
        <w:rPr>
          <w:rFonts w:cstheme="minorHAnsi"/>
        </w:rPr>
        <w:t>was</w:t>
      </w:r>
      <w:r w:rsidR="00171088" w:rsidRPr="0093614E">
        <w:rPr>
          <w:rFonts w:cstheme="minorHAnsi"/>
        </w:rPr>
        <w:t xml:space="preserve"> </w:t>
      </w:r>
      <w:r w:rsidRPr="0093614E">
        <w:rPr>
          <w:rFonts w:cstheme="minorHAnsi"/>
        </w:rPr>
        <w:t xml:space="preserve">a mix of </w:t>
      </w:r>
      <w:r>
        <w:rPr>
          <w:rFonts w:cstheme="minorHAnsi"/>
        </w:rPr>
        <w:t>open</w:t>
      </w:r>
      <w:r w:rsidR="0041124E">
        <w:rPr>
          <w:rFonts w:cstheme="minorHAnsi"/>
        </w:rPr>
        <w:t>-</w:t>
      </w:r>
      <w:r>
        <w:rPr>
          <w:rFonts w:cstheme="minorHAnsi"/>
        </w:rPr>
        <w:t>ended, Likert-scale</w:t>
      </w:r>
      <w:r w:rsidRPr="0093614E">
        <w:rPr>
          <w:rFonts w:cstheme="minorHAnsi"/>
        </w:rPr>
        <w:t xml:space="preserve"> </w:t>
      </w:r>
      <w:r>
        <w:rPr>
          <w:rFonts w:cstheme="minorHAnsi"/>
        </w:rPr>
        <w:t>and</w:t>
      </w:r>
      <w:r w:rsidRPr="0093614E">
        <w:rPr>
          <w:rFonts w:cstheme="minorHAnsi"/>
        </w:rPr>
        <w:t xml:space="preserve"> demographic questions</w:t>
      </w:r>
      <w:r w:rsidR="00171088">
        <w:rPr>
          <w:rFonts w:cstheme="minorHAnsi"/>
        </w:rPr>
        <w:t>. It was</w:t>
      </w:r>
      <w:r w:rsidRPr="0093614E">
        <w:rPr>
          <w:rFonts w:cstheme="minorHAnsi"/>
        </w:rPr>
        <w:t xml:space="preserve"> created in Qualtrics to be</w:t>
      </w:r>
      <w:r w:rsidRPr="0093614E">
        <w:rPr>
          <w:rFonts w:cstheme="minorHAnsi"/>
          <w:bCs/>
          <w:noProof/>
        </w:rPr>
        <w:t xml:space="preserve"> accessible for students using text-to-speech software. </w:t>
      </w:r>
      <w:r>
        <w:rPr>
          <w:rFonts w:cstheme="minorHAnsi"/>
        </w:rPr>
        <w:t>In the survey</w:t>
      </w:r>
      <w:r w:rsidR="0041124E">
        <w:rPr>
          <w:rFonts w:cstheme="minorHAnsi"/>
        </w:rPr>
        <w:t>,</w:t>
      </w:r>
      <w:r>
        <w:rPr>
          <w:rFonts w:cstheme="minorHAnsi"/>
        </w:rPr>
        <w:t xml:space="preserve"> students were invited to self-select the type(s) of disability they identified as having</w:t>
      </w:r>
      <w:r w:rsidR="009F3DCD">
        <w:rPr>
          <w:rFonts w:cstheme="minorHAnsi"/>
        </w:rPr>
        <w:t>.</w:t>
      </w:r>
      <w:r>
        <w:rPr>
          <w:rFonts w:cstheme="minorHAnsi"/>
        </w:rPr>
        <w:t xml:space="preserve"> </w:t>
      </w:r>
      <w:r w:rsidR="009F3DCD">
        <w:rPr>
          <w:rFonts w:cstheme="minorHAnsi"/>
        </w:rPr>
        <w:t>T</w:t>
      </w:r>
      <w:r>
        <w:rPr>
          <w:rFonts w:cstheme="minorHAnsi"/>
        </w:rPr>
        <w:t>he results are shown in Table 1.</w:t>
      </w:r>
    </w:p>
    <w:p w14:paraId="2CBF7A65" w14:textId="169947EC" w:rsidR="008E4C19" w:rsidRPr="008C1687" w:rsidRDefault="008E4C19" w:rsidP="00387F23">
      <w:pPr>
        <w:pStyle w:val="TableTitle"/>
      </w:pPr>
      <w:r w:rsidRPr="008C1687">
        <w:t xml:space="preserve">Table </w:t>
      </w:r>
      <w:fldSimple w:instr=" SEQ Table \* ARABIC ">
        <w:r w:rsidRPr="008C1687">
          <w:rPr>
            <w:noProof/>
          </w:rPr>
          <w:t>1</w:t>
        </w:r>
      </w:fldSimple>
      <w:r w:rsidRPr="008C1687">
        <w:t>: Students' self-reported disability types (n</w:t>
      </w:r>
      <w:r w:rsidR="00B11E2D">
        <w:t> </w:t>
      </w:r>
      <w:r w:rsidRPr="008C1687">
        <w:t>=</w:t>
      </w:r>
      <w:r w:rsidR="00B11E2D">
        <w:t> </w:t>
      </w:r>
      <w:r w:rsidRPr="008C1687">
        <w:t>132)</w:t>
      </w:r>
    </w:p>
    <w:tbl>
      <w:tblPr>
        <w:tblStyle w:val="TableGrid"/>
        <w:tblW w:w="8921" w:type="dxa"/>
        <w:tblLayout w:type="fixed"/>
        <w:tblLook w:val="04A0" w:firstRow="1" w:lastRow="0" w:firstColumn="1" w:lastColumn="0" w:noHBand="0" w:noVBand="1"/>
        <w:tblDescription w:val="The table is the results of a survey where students were asked to select their type of disability. The total of students surveyed was 257. The highest number of responses were for a mental health condition, the lease number was equal for Acquired brain injury and I prefer not to say."/>
      </w:tblPr>
      <w:tblGrid>
        <w:gridCol w:w="3766"/>
        <w:gridCol w:w="1044"/>
        <w:gridCol w:w="1984"/>
        <w:gridCol w:w="2127"/>
      </w:tblGrid>
      <w:tr w:rsidR="008E4C19" w:rsidRPr="001C10B9" w14:paraId="1DE5D278" w14:textId="77777777" w:rsidTr="00387F23">
        <w:trPr>
          <w:tblHeader/>
        </w:trPr>
        <w:tc>
          <w:tcPr>
            <w:tcW w:w="3766" w:type="dxa"/>
            <w:tcBorders>
              <w:top w:val="single" w:sz="8" w:space="0" w:color="auto"/>
              <w:left w:val="single" w:sz="8" w:space="0" w:color="auto"/>
              <w:bottom w:val="single" w:sz="8" w:space="0" w:color="auto"/>
              <w:right w:val="single" w:sz="8" w:space="0" w:color="auto"/>
            </w:tcBorders>
            <w:shd w:val="clear" w:color="auto" w:fill="B43412"/>
          </w:tcPr>
          <w:p w14:paraId="48C74EAE" w14:textId="77777777" w:rsidR="008E4C19" w:rsidRPr="00387F23" w:rsidRDefault="008E4C19" w:rsidP="00387F23">
            <w:pPr>
              <w:spacing w:before="0" w:line="276" w:lineRule="auto"/>
              <w:rPr>
                <w:rFonts w:cstheme="minorHAnsi"/>
                <w:b/>
                <w:color w:val="FFFFFF" w:themeColor="background1"/>
              </w:rPr>
            </w:pPr>
            <w:r w:rsidRPr="00387F23">
              <w:rPr>
                <w:rFonts w:eastAsia="Calibri" w:cstheme="minorHAnsi"/>
                <w:b/>
                <w:color w:val="FFFFFF" w:themeColor="background1"/>
                <w:lang w:val="en-US"/>
              </w:rPr>
              <w:t>TYPE OF DISABILITY</w:t>
            </w:r>
          </w:p>
        </w:tc>
        <w:tc>
          <w:tcPr>
            <w:tcW w:w="1044" w:type="dxa"/>
            <w:tcBorders>
              <w:top w:val="single" w:sz="8" w:space="0" w:color="auto"/>
              <w:left w:val="single" w:sz="8" w:space="0" w:color="auto"/>
              <w:bottom w:val="single" w:sz="8" w:space="0" w:color="auto"/>
              <w:right w:val="single" w:sz="8" w:space="0" w:color="auto"/>
            </w:tcBorders>
            <w:shd w:val="clear" w:color="auto" w:fill="B43412"/>
          </w:tcPr>
          <w:p w14:paraId="212248D2" w14:textId="77777777" w:rsidR="008E4C19" w:rsidRPr="00387F23" w:rsidRDefault="008E4C19" w:rsidP="00387F23">
            <w:pPr>
              <w:spacing w:before="0" w:line="276" w:lineRule="auto"/>
              <w:rPr>
                <w:rFonts w:cstheme="minorHAnsi"/>
                <w:b/>
                <w:color w:val="FFFFFF" w:themeColor="background1"/>
              </w:rPr>
            </w:pPr>
            <w:r w:rsidRPr="00387F23">
              <w:rPr>
                <w:rFonts w:eastAsia="Calibri" w:cstheme="minorHAnsi"/>
                <w:b/>
                <w:color w:val="FFFFFF" w:themeColor="background1"/>
                <w:lang w:val="en-US"/>
              </w:rPr>
              <w:t>n</w:t>
            </w:r>
          </w:p>
        </w:tc>
        <w:tc>
          <w:tcPr>
            <w:tcW w:w="1984" w:type="dxa"/>
            <w:tcBorders>
              <w:top w:val="single" w:sz="8" w:space="0" w:color="auto"/>
              <w:left w:val="single" w:sz="8" w:space="0" w:color="auto"/>
              <w:bottom w:val="single" w:sz="8" w:space="0" w:color="auto"/>
              <w:right w:val="single" w:sz="8" w:space="0" w:color="auto"/>
            </w:tcBorders>
            <w:shd w:val="clear" w:color="auto" w:fill="B43412"/>
          </w:tcPr>
          <w:p w14:paraId="3B507170" w14:textId="77777777" w:rsidR="008E4C19" w:rsidRPr="00387F23" w:rsidRDefault="008E4C19" w:rsidP="00387F23">
            <w:pPr>
              <w:spacing w:before="0" w:line="276" w:lineRule="auto"/>
              <w:rPr>
                <w:rFonts w:cstheme="minorHAnsi"/>
                <w:b/>
                <w:color w:val="FFFFFF" w:themeColor="background1"/>
              </w:rPr>
            </w:pPr>
            <w:r w:rsidRPr="00387F23">
              <w:rPr>
                <w:rFonts w:eastAsia="Calibri" w:cstheme="minorHAnsi"/>
                <w:b/>
                <w:color w:val="FFFFFF" w:themeColor="background1"/>
                <w:lang w:val="en-US"/>
              </w:rPr>
              <w:t xml:space="preserve">% </w:t>
            </w:r>
            <w:proofErr w:type="gramStart"/>
            <w:r w:rsidRPr="00387F23">
              <w:rPr>
                <w:rFonts w:eastAsia="Calibri" w:cstheme="minorHAnsi"/>
                <w:b/>
                <w:color w:val="FFFFFF" w:themeColor="background1"/>
                <w:lang w:val="en-US"/>
              </w:rPr>
              <w:t>of</w:t>
            </w:r>
            <w:proofErr w:type="gramEnd"/>
            <w:r w:rsidRPr="00387F23">
              <w:rPr>
                <w:rFonts w:eastAsia="Calibri" w:cstheme="minorHAnsi"/>
                <w:b/>
                <w:color w:val="FFFFFF" w:themeColor="background1"/>
                <w:lang w:val="en-US"/>
              </w:rPr>
              <w:t xml:space="preserve"> responses</w:t>
            </w:r>
          </w:p>
        </w:tc>
        <w:tc>
          <w:tcPr>
            <w:tcW w:w="2127" w:type="dxa"/>
            <w:tcBorders>
              <w:top w:val="single" w:sz="8" w:space="0" w:color="auto"/>
              <w:left w:val="single" w:sz="8" w:space="0" w:color="auto"/>
              <w:bottom w:val="single" w:sz="8" w:space="0" w:color="auto"/>
              <w:right w:val="single" w:sz="8" w:space="0" w:color="auto"/>
            </w:tcBorders>
            <w:shd w:val="clear" w:color="auto" w:fill="B43412"/>
          </w:tcPr>
          <w:p w14:paraId="181CA4AA" w14:textId="77777777" w:rsidR="008E4C19" w:rsidRPr="00387F23" w:rsidRDefault="008E4C19" w:rsidP="00387F23">
            <w:pPr>
              <w:spacing w:before="0" w:line="276" w:lineRule="auto"/>
              <w:rPr>
                <w:rFonts w:eastAsia="Calibri" w:cstheme="minorHAnsi"/>
                <w:b/>
                <w:color w:val="FFFFFF" w:themeColor="background1"/>
                <w:lang w:val="en-US"/>
              </w:rPr>
            </w:pPr>
            <w:r w:rsidRPr="00387F23">
              <w:rPr>
                <w:rFonts w:eastAsia="Calibri" w:cstheme="minorHAnsi"/>
                <w:b/>
                <w:color w:val="FFFFFF" w:themeColor="background1"/>
                <w:lang w:val="en-US"/>
              </w:rPr>
              <w:t xml:space="preserve">% </w:t>
            </w:r>
            <w:proofErr w:type="gramStart"/>
            <w:r w:rsidRPr="00387F23">
              <w:rPr>
                <w:rFonts w:eastAsia="Calibri" w:cstheme="minorHAnsi"/>
                <w:b/>
                <w:color w:val="FFFFFF" w:themeColor="background1"/>
                <w:lang w:val="en-US"/>
              </w:rPr>
              <w:t>of</w:t>
            </w:r>
            <w:proofErr w:type="gramEnd"/>
            <w:r w:rsidRPr="00387F23">
              <w:rPr>
                <w:rFonts w:eastAsia="Calibri" w:cstheme="minorHAnsi"/>
                <w:b/>
                <w:color w:val="FFFFFF" w:themeColor="background1"/>
                <w:lang w:val="en-US"/>
              </w:rPr>
              <w:t xml:space="preserve"> respondents</w:t>
            </w:r>
          </w:p>
        </w:tc>
      </w:tr>
      <w:tr w:rsidR="008E4C19" w:rsidRPr="001C10B9" w14:paraId="63A0061B" w14:textId="77777777" w:rsidTr="004D00A6">
        <w:tc>
          <w:tcPr>
            <w:tcW w:w="3766" w:type="dxa"/>
            <w:tcBorders>
              <w:top w:val="single" w:sz="8" w:space="0" w:color="auto"/>
              <w:left w:val="single" w:sz="8" w:space="0" w:color="auto"/>
              <w:bottom w:val="single" w:sz="8" w:space="0" w:color="auto"/>
              <w:right w:val="single" w:sz="8" w:space="0" w:color="auto"/>
            </w:tcBorders>
          </w:tcPr>
          <w:p w14:paraId="14C80EBA" w14:textId="77777777" w:rsidR="008E4C19" w:rsidRPr="00794E27" w:rsidRDefault="008E4C19" w:rsidP="001012C2">
            <w:pPr>
              <w:spacing w:line="276" w:lineRule="auto"/>
              <w:rPr>
                <w:rFonts w:cstheme="minorHAnsi"/>
              </w:rPr>
            </w:pPr>
            <w:r w:rsidRPr="00794E27">
              <w:rPr>
                <w:rFonts w:eastAsia="Calibri" w:cstheme="minorHAnsi"/>
                <w:lang w:val="en-US"/>
              </w:rPr>
              <w:t>Mental health condition</w:t>
            </w:r>
          </w:p>
        </w:tc>
        <w:tc>
          <w:tcPr>
            <w:tcW w:w="1044" w:type="dxa"/>
            <w:tcBorders>
              <w:top w:val="single" w:sz="8" w:space="0" w:color="auto"/>
              <w:left w:val="single" w:sz="8" w:space="0" w:color="auto"/>
              <w:bottom w:val="single" w:sz="8" w:space="0" w:color="auto"/>
              <w:right w:val="single" w:sz="8" w:space="0" w:color="auto"/>
            </w:tcBorders>
          </w:tcPr>
          <w:p w14:paraId="59E9B3D6" w14:textId="77777777" w:rsidR="008E4C19" w:rsidRPr="00794E27" w:rsidRDefault="008E4C19" w:rsidP="001012C2">
            <w:pPr>
              <w:spacing w:line="276" w:lineRule="auto"/>
              <w:rPr>
                <w:rFonts w:cstheme="minorHAnsi"/>
              </w:rPr>
            </w:pPr>
            <w:r w:rsidRPr="00794E27">
              <w:rPr>
                <w:rFonts w:eastAsia="Calibri" w:cstheme="minorHAnsi"/>
                <w:lang w:val="en-US"/>
              </w:rPr>
              <w:t>98</w:t>
            </w:r>
          </w:p>
        </w:tc>
        <w:tc>
          <w:tcPr>
            <w:tcW w:w="1984" w:type="dxa"/>
            <w:tcBorders>
              <w:top w:val="single" w:sz="8" w:space="0" w:color="auto"/>
              <w:left w:val="single" w:sz="8" w:space="0" w:color="auto"/>
              <w:bottom w:val="single" w:sz="8" w:space="0" w:color="auto"/>
              <w:right w:val="single" w:sz="8" w:space="0" w:color="auto"/>
            </w:tcBorders>
          </w:tcPr>
          <w:p w14:paraId="75A4F068" w14:textId="77777777" w:rsidR="008E4C19" w:rsidRPr="00794E27" w:rsidRDefault="008E4C19" w:rsidP="001012C2">
            <w:pPr>
              <w:spacing w:line="276" w:lineRule="auto"/>
              <w:rPr>
                <w:rFonts w:cstheme="minorHAnsi"/>
              </w:rPr>
            </w:pPr>
            <w:r w:rsidRPr="00794E27">
              <w:rPr>
                <w:rFonts w:eastAsia="Calibri" w:cstheme="minorHAnsi"/>
                <w:lang w:val="en-US"/>
              </w:rPr>
              <w:t>38</w:t>
            </w:r>
          </w:p>
        </w:tc>
        <w:tc>
          <w:tcPr>
            <w:tcW w:w="2127" w:type="dxa"/>
            <w:tcBorders>
              <w:top w:val="single" w:sz="8" w:space="0" w:color="auto"/>
              <w:left w:val="single" w:sz="8" w:space="0" w:color="auto"/>
              <w:bottom w:val="single" w:sz="8" w:space="0" w:color="auto"/>
              <w:right w:val="single" w:sz="8" w:space="0" w:color="auto"/>
            </w:tcBorders>
          </w:tcPr>
          <w:p w14:paraId="53A7B38D"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74</w:t>
            </w:r>
          </w:p>
        </w:tc>
      </w:tr>
      <w:tr w:rsidR="008E4C19" w:rsidRPr="001C10B9" w14:paraId="5673BAD7" w14:textId="77777777" w:rsidTr="004D00A6">
        <w:tc>
          <w:tcPr>
            <w:tcW w:w="3766" w:type="dxa"/>
            <w:tcBorders>
              <w:top w:val="single" w:sz="8" w:space="0" w:color="auto"/>
              <w:left w:val="single" w:sz="8" w:space="0" w:color="auto"/>
              <w:bottom w:val="single" w:sz="8" w:space="0" w:color="auto"/>
              <w:right w:val="single" w:sz="8" w:space="0" w:color="auto"/>
            </w:tcBorders>
          </w:tcPr>
          <w:p w14:paraId="0D172A81" w14:textId="77777777" w:rsidR="008E4C19" w:rsidRPr="00794E27" w:rsidRDefault="008E4C19" w:rsidP="001012C2">
            <w:pPr>
              <w:spacing w:line="276" w:lineRule="auto"/>
              <w:rPr>
                <w:rFonts w:cstheme="minorHAnsi"/>
              </w:rPr>
            </w:pPr>
            <w:r w:rsidRPr="00794E27">
              <w:rPr>
                <w:rFonts w:eastAsia="Calibri" w:cstheme="minorHAnsi"/>
                <w:lang w:val="en-US"/>
              </w:rPr>
              <w:t>Medical condition</w:t>
            </w:r>
          </w:p>
        </w:tc>
        <w:tc>
          <w:tcPr>
            <w:tcW w:w="1044" w:type="dxa"/>
            <w:tcBorders>
              <w:top w:val="single" w:sz="8" w:space="0" w:color="auto"/>
              <w:left w:val="single" w:sz="8" w:space="0" w:color="auto"/>
              <w:bottom w:val="single" w:sz="8" w:space="0" w:color="auto"/>
              <w:right w:val="single" w:sz="8" w:space="0" w:color="auto"/>
            </w:tcBorders>
          </w:tcPr>
          <w:p w14:paraId="4CC65188" w14:textId="77777777" w:rsidR="008E4C19" w:rsidRPr="00794E27" w:rsidRDefault="008E4C19" w:rsidP="001012C2">
            <w:pPr>
              <w:spacing w:line="276" w:lineRule="auto"/>
              <w:rPr>
                <w:rFonts w:cstheme="minorHAnsi"/>
              </w:rPr>
            </w:pPr>
            <w:r w:rsidRPr="00794E27">
              <w:rPr>
                <w:rFonts w:eastAsia="Calibri" w:cstheme="minorHAnsi"/>
                <w:lang w:val="en-US"/>
              </w:rPr>
              <w:t>59</w:t>
            </w:r>
          </w:p>
        </w:tc>
        <w:tc>
          <w:tcPr>
            <w:tcW w:w="1984" w:type="dxa"/>
            <w:tcBorders>
              <w:top w:val="single" w:sz="8" w:space="0" w:color="auto"/>
              <w:left w:val="single" w:sz="8" w:space="0" w:color="auto"/>
              <w:bottom w:val="single" w:sz="8" w:space="0" w:color="auto"/>
              <w:right w:val="single" w:sz="8" w:space="0" w:color="auto"/>
            </w:tcBorders>
          </w:tcPr>
          <w:p w14:paraId="6F32B0DC" w14:textId="77777777" w:rsidR="008E4C19" w:rsidRPr="00794E27" w:rsidRDefault="008E4C19" w:rsidP="001012C2">
            <w:pPr>
              <w:spacing w:line="276" w:lineRule="auto"/>
              <w:rPr>
                <w:rFonts w:cstheme="minorHAnsi"/>
              </w:rPr>
            </w:pPr>
            <w:r w:rsidRPr="00794E27">
              <w:rPr>
                <w:rFonts w:eastAsia="Calibri" w:cstheme="minorHAnsi"/>
                <w:lang w:val="en-US"/>
              </w:rPr>
              <w:t>23</w:t>
            </w:r>
          </w:p>
        </w:tc>
        <w:tc>
          <w:tcPr>
            <w:tcW w:w="2127" w:type="dxa"/>
            <w:tcBorders>
              <w:top w:val="single" w:sz="8" w:space="0" w:color="auto"/>
              <w:left w:val="single" w:sz="8" w:space="0" w:color="auto"/>
              <w:bottom w:val="single" w:sz="8" w:space="0" w:color="auto"/>
              <w:right w:val="single" w:sz="8" w:space="0" w:color="auto"/>
            </w:tcBorders>
          </w:tcPr>
          <w:p w14:paraId="06B7DBB1"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45</w:t>
            </w:r>
          </w:p>
        </w:tc>
      </w:tr>
      <w:tr w:rsidR="008E4C19" w:rsidRPr="001C10B9" w14:paraId="51F45CA3" w14:textId="77777777" w:rsidTr="004D00A6">
        <w:tc>
          <w:tcPr>
            <w:tcW w:w="3766" w:type="dxa"/>
            <w:tcBorders>
              <w:top w:val="single" w:sz="8" w:space="0" w:color="auto"/>
              <w:left w:val="single" w:sz="8" w:space="0" w:color="auto"/>
              <w:bottom w:val="single" w:sz="8" w:space="0" w:color="auto"/>
              <w:right w:val="single" w:sz="8" w:space="0" w:color="auto"/>
            </w:tcBorders>
          </w:tcPr>
          <w:p w14:paraId="30D3A405" w14:textId="77777777" w:rsidR="008E4C19" w:rsidRPr="00794E27" w:rsidRDefault="008E4C19" w:rsidP="001012C2">
            <w:pPr>
              <w:spacing w:line="276" w:lineRule="auto"/>
              <w:rPr>
                <w:rFonts w:cstheme="minorHAnsi"/>
              </w:rPr>
            </w:pPr>
            <w:r w:rsidRPr="00794E27">
              <w:rPr>
                <w:rFonts w:eastAsia="Calibri" w:cstheme="minorHAnsi"/>
                <w:lang w:val="en-US"/>
              </w:rPr>
              <w:t>Neurological condition</w:t>
            </w:r>
          </w:p>
        </w:tc>
        <w:tc>
          <w:tcPr>
            <w:tcW w:w="1044" w:type="dxa"/>
            <w:tcBorders>
              <w:top w:val="single" w:sz="8" w:space="0" w:color="auto"/>
              <w:left w:val="single" w:sz="8" w:space="0" w:color="auto"/>
              <w:bottom w:val="single" w:sz="8" w:space="0" w:color="auto"/>
              <w:right w:val="single" w:sz="8" w:space="0" w:color="auto"/>
            </w:tcBorders>
          </w:tcPr>
          <w:p w14:paraId="42482C75" w14:textId="77777777" w:rsidR="008E4C19" w:rsidRPr="00794E27" w:rsidRDefault="008E4C19" w:rsidP="001012C2">
            <w:pPr>
              <w:spacing w:line="276" w:lineRule="auto"/>
              <w:rPr>
                <w:rFonts w:cstheme="minorHAnsi"/>
              </w:rPr>
            </w:pPr>
            <w:r w:rsidRPr="00794E27">
              <w:rPr>
                <w:rFonts w:eastAsia="Calibri" w:cstheme="minorHAnsi"/>
                <w:lang w:val="en-US"/>
              </w:rPr>
              <w:t>37</w:t>
            </w:r>
          </w:p>
        </w:tc>
        <w:tc>
          <w:tcPr>
            <w:tcW w:w="1984" w:type="dxa"/>
            <w:tcBorders>
              <w:top w:val="single" w:sz="8" w:space="0" w:color="auto"/>
              <w:left w:val="single" w:sz="8" w:space="0" w:color="auto"/>
              <w:bottom w:val="single" w:sz="8" w:space="0" w:color="auto"/>
              <w:right w:val="single" w:sz="8" w:space="0" w:color="auto"/>
            </w:tcBorders>
          </w:tcPr>
          <w:p w14:paraId="65DE59C5" w14:textId="77777777" w:rsidR="008E4C19" w:rsidRPr="00794E27" w:rsidRDefault="008E4C19" w:rsidP="001012C2">
            <w:pPr>
              <w:spacing w:line="276" w:lineRule="auto"/>
              <w:rPr>
                <w:rFonts w:cstheme="minorHAnsi"/>
              </w:rPr>
            </w:pPr>
            <w:r w:rsidRPr="00794E27">
              <w:rPr>
                <w:rFonts w:eastAsia="Calibri" w:cstheme="minorHAnsi"/>
                <w:lang w:val="en-US"/>
              </w:rPr>
              <w:t>14</w:t>
            </w:r>
          </w:p>
        </w:tc>
        <w:tc>
          <w:tcPr>
            <w:tcW w:w="2127" w:type="dxa"/>
            <w:tcBorders>
              <w:top w:val="single" w:sz="8" w:space="0" w:color="auto"/>
              <w:left w:val="single" w:sz="8" w:space="0" w:color="auto"/>
              <w:bottom w:val="single" w:sz="8" w:space="0" w:color="auto"/>
              <w:right w:val="single" w:sz="8" w:space="0" w:color="auto"/>
            </w:tcBorders>
          </w:tcPr>
          <w:p w14:paraId="1E26CF88"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28</w:t>
            </w:r>
          </w:p>
        </w:tc>
      </w:tr>
      <w:tr w:rsidR="008E4C19" w:rsidRPr="001C10B9" w14:paraId="358EDE51" w14:textId="77777777" w:rsidTr="004D00A6">
        <w:tc>
          <w:tcPr>
            <w:tcW w:w="3766" w:type="dxa"/>
            <w:tcBorders>
              <w:top w:val="single" w:sz="8" w:space="0" w:color="auto"/>
              <w:left w:val="single" w:sz="8" w:space="0" w:color="auto"/>
              <w:bottom w:val="single" w:sz="8" w:space="0" w:color="auto"/>
              <w:right w:val="single" w:sz="8" w:space="0" w:color="auto"/>
            </w:tcBorders>
          </w:tcPr>
          <w:p w14:paraId="2692B6F4" w14:textId="77777777" w:rsidR="008E4C19" w:rsidRPr="00794E27" w:rsidRDefault="008E4C19" w:rsidP="001012C2">
            <w:pPr>
              <w:spacing w:line="276" w:lineRule="auto"/>
              <w:rPr>
                <w:rFonts w:cstheme="minorHAnsi"/>
              </w:rPr>
            </w:pPr>
            <w:r w:rsidRPr="00794E27">
              <w:rPr>
                <w:rFonts w:eastAsia="Calibri" w:cstheme="minorHAnsi"/>
                <w:lang w:val="en-US"/>
              </w:rPr>
              <w:t>Physical disability</w:t>
            </w:r>
          </w:p>
        </w:tc>
        <w:tc>
          <w:tcPr>
            <w:tcW w:w="1044" w:type="dxa"/>
            <w:tcBorders>
              <w:top w:val="single" w:sz="8" w:space="0" w:color="auto"/>
              <w:left w:val="single" w:sz="8" w:space="0" w:color="auto"/>
              <w:bottom w:val="single" w:sz="8" w:space="0" w:color="auto"/>
              <w:right w:val="single" w:sz="8" w:space="0" w:color="auto"/>
            </w:tcBorders>
          </w:tcPr>
          <w:p w14:paraId="65816B08" w14:textId="77777777" w:rsidR="008E4C19" w:rsidRPr="00794E27" w:rsidRDefault="008E4C19" w:rsidP="001012C2">
            <w:pPr>
              <w:spacing w:line="276" w:lineRule="auto"/>
              <w:rPr>
                <w:rFonts w:cstheme="minorHAnsi"/>
              </w:rPr>
            </w:pPr>
            <w:r w:rsidRPr="00794E27">
              <w:rPr>
                <w:rFonts w:eastAsia="Calibri" w:cstheme="minorHAnsi"/>
                <w:lang w:val="en-US"/>
              </w:rPr>
              <w:t>21</w:t>
            </w:r>
          </w:p>
        </w:tc>
        <w:tc>
          <w:tcPr>
            <w:tcW w:w="1984" w:type="dxa"/>
            <w:tcBorders>
              <w:top w:val="single" w:sz="8" w:space="0" w:color="auto"/>
              <w:left w:val="single" w:sz="8" w:space="0" w:color="auto"/>
              <w:bottom w:val="single" w:sz="8" w:space="0" w:color="auto"/>
              <w:right w:val="single" w:sz="8" w:space="0" w:color="auto"/>
            </w:tcBorders>
          </w:tcPr>
          <w:p w14:paraId="30F3FB2F" w14:textId="77777777" w:rsidR="008E4C19" w:rsidRPr="00794E27" w:rsidRDefault="008E4C19" w:rsidP="001012C2">
            <w:pPr>
              <w:spacing w:line="276" w:lineRule="auto"/>
              <w:rPr>
                <w:rFonts w:cstheme="minorHAnsi"/>
              </w:rPr>
            </w:pPr>
            <w:r w:rsidRPr="00794E27">
              <w:rPr>
                <w:rFonts w:eastAsia="Calibri" w:cstheme="minorHAnsi"/>
                <w:lang w:val="en-US"/>
              </w:rPr>
              <w:t>8</w:t>
            </w:r>
          </w:p>
        </w:tc>
        <w:tc>
          <w:tcPr>
            <w:tcW w:w="2127" w:type="dxa"/>
            <w:tcBorders>
              <w:top w:val="single" w:sz="8" w:space="0" w:color="auto"/>
              <w:left w:val="single" w:sz="8" w:space="0" w:color="auto"/>
              <w:bottom w:val="single" w:sz="8" w:space="0" w:color="auto"/>
              <w:right w:val="single" w:sz="8" w:space="0" w:color="auto"/>
            </w:tcBorders>
          </w:tcPr>
          <w:p w14:paraId="1AF7F56C"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16</w:t>
            </w:r>
          </w:p>
        </w:tc>
      </w:tr>
      <w:tr w:rsidR="008E4C19" w:rsidRPr="001C10B9" w14:paraId="00CF9B3D" w14:textId="77777777" w:rsidTr="004D00A6">
        <w:tc>
          <w:tcPr>
            <w:tcW w:w="3766" w:type="dxa"/>
            <w:tcBorders>
              <w:top w:val="single" w:sz="8" w:space="0" w:color="auto"/>
              <w:left w:val="single" w:sz="8" w:space="0" w:color="auto"/>
              <w:bottom w:val="single" w:sz="8" w:space="0" w:color="auto"/>
              <w:right w:val="single" w:sz="8" w:space="0" w:color="auto"/>
            </w:tcBorders>
          </w:tcPr>
          <w:p w14:paraId="44F3981A" w14:textId="041C4C7A" w:rsidR="008E4C19" w:rsidRPr="00794E27" w:rsidRDefault="008E4C19" w:rsidP="001012C2">
            <w:pPr>
              <w:spacing w:line="276" w:lineRule="auto"/>
              <w:rPr>
                <w:rFonts w:cstheme="minorHAnsi"/>
              </w:rPr>
            </w:pPr>
            <w:r w:rsidRPr="00794E27">
              <w:rPr>
                <w:rFonts w:eastAsia="Calibri" w:cstheme="minorHAnsi"/>
                <w:lang w:val="en-US"/>
              </w:rPr>
              <w:t xml:space="preserve">Specific </w:t>
            </w:r>
            <w:r w:rsidR="00E07E88">
              <w:rPr>
                <w:rFonts w:eastAsia="Calibri" w:cstheme="minorHAnsi"/>
                <w:lang w:val="en-US"/>
              </w:rPr>
              <w:t>l</w:t>
            </w:r>
            <w:r w:rsidRPr="00794E27">
              <w:rPr>
                <w:rFonts w:eastAsia="Calibri" w:cstheme="minorHAnsi"/>
                <w:lang w:val="en-US"/>
              </w:rPr>
              <w:t xml:space="preserve">earning </w:t>
            </w:r>
            <w:r w:rsidR="00E07E88">
              <w:rPr>
                <w:rFonts w:eastAsia="Calibri" w:cstheme="minorHAnsi"/>
                <w:lang w:val="en-US"/>
              </w:rPr>
              <w:t>d</w:t>
            </w:r>
            <w:r w:rsidRPr="00794E27">
              <w:rPr>
                <w:rFonts w:eastAsia="Calibri" w:cstheme="minorHAnsi"/>
                <w:lang w:val="en-US"/>
              </w:rPr>
              <w:t>isability (SLD)</w:t>
            </w:r>
          </w:p>
        </w:tc>
        <w:tc>
          <w:tcPr>
            <w:tcW w:w="1044" w:type="dxa"/>
            <w:tcBorders>
              <w:top w:val="single" w:sz="8" w:space="0" w:color="auto"/>
              <w:left w:val="single" w:sz="8" w:space="0" w:color="auto"/>
              <w:bottom w:val="single" w:sz="8" w:space="0" w:color="auto"/>
              <w:right w:val="single" w:sz="8" w:space="0" w:color="auto"/>
            </w:tcBorders>
          </w:tcPr>
          <w:p w14:paraId="501EECA5" w14:textId="77777777" w:rsidR="008E4C19" w:rsidRPr="00794E27" w:rsidRDefault="008E4C19" w:rsidP="001012C2">
            <w:pPr>
              <w:spacing w:line="276" w:lineRule="auto"/>
              <w:rPr>
                <w:rFonts w:cstheme="minorHAnsi"/>
              </w:rPr>
            </w:pPr>
            <w:r w:rsidRPr="00794E27">
              <w:rPr>
                <w:rFonts w:eastAsia="Calibri" w:cstheme="minorHAnsi"/>
                <w:lang w:val="en-US"/>
              </w:rPr>
              <w:t>15</w:t>
            </w:r>
          </w:p>
        </w:tc>
        <w:tc>
          <w:tcPr>
            <w:tcW w:w="1984" w:type="dxa"/>
            <w:tcBorders>
              <w:top w:val="single" w:sz="8" w:space="0" w:color="auto"/>
              <w:left w:val="single" w:sz="8" w:space="0" w:color="auto"/>
              <w:bottom w:val="single" w:sz="8" w:space="0" w:color="auto"/>
              <w:right w:val="single" w:sz="8" w:space="0" w:color="auto"/>
            </w:tcBorders>
          </w:tcPr>
          <w:p w14:paraId="4D694F8E" w14:textId="77777777" w:rsidR="008E4C19" w:rsidRPr="00794E27" w:rsidRDefault="008E4C19" w:rsidP="001012C2">
            <w:pPr>
              <w:spacing w:line="276" w:lineRule="auto"/>
              <w:rPr>
                <w:rFonts w:cstheme="minorHAnsi"/>
              </w:rPr>
            </w:pPr>
            <w:r w:rsidRPr="00794E27">
              <w:rPr>
                <w:rFonts w:eastAsia="Calibri" w:cstheme="minorHAnsi"/>
                <w:lang w:val="en-US"/>
              </w:rPr>
              <w:t>6</w:t>
            </w:r>
          </w:p>
        </w:tc>
        <w:tc>
          <w:tcPr>
            <w:tcW w:w="2127" w:type="dxa"/>
            <w:tcBorders>
              <w:top w:val="single" w:sz="8" w:space="0" w:color="auto"/>
              <w:left w:val="single" w:sz="8" w:space="0" w:color="auto"/>
              <w:bottom w:val="single" w:sz="8" w:space="0" w:color="auto"/>
              <w:right w:val="single" w:sz="8" w:space="0" w:color="auto"/>
            </w:tcBorders>
          </w:tcPr>
          <w:p w14:paraId="5C1DDDB7"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11</w:t>
            </w:r>
          </w:p>
        </w:tc>
      </w:tr>
      <w:tr w:rsidR="008E4C19" w:rsidRPr="001C10B9" w14:paraId="2618B351" w14:textId="77777777" w:rsidTr="004D00A6">
        <w:tc>
          <w:tcPr>
            <w:tcW w:w="3766" w:type="dxa"/>
            <w:tcBorders>
              <w:top w:val="single" w:sz="8" w:space="0" w:color="auto"/>
              <w:left w:val="single" w:sz="8" w:space="0" w:color="auto"/>
              <w:bottom w:val="single" w:sz="8" w:space="0" w:color="auto"/>
              <w:right w:val="single" w:sz="8" w:space="0" w:color="auto"/>
            </w:tcBorders>
          </w:tcPr>
          <w:p w14:paraId="378319E6" w14:textId="77777777" w:rsidR="008E4C19" w:rsidRPr="00794E27" w:rsidRDefault="008E4C19" w:rsidP="001012C2">
            <w:pPr>
              <w:spacing w:line="276" w:lineRule="auto"/>
              <w:rPr>
                <w:rFonts w:cstheme="minorHAnsi"/>
              </w:rPr>
            </w:pPr>
            <w:r w:rsidRPr="00794E27">
              <w:rPr>
                <w:rFonts w:eastAsia="Calibri" w:cstheme="minorHAnsi"/>
                <w:lang w:val="en-US"/>
              </w:rPr>
              <w:t>Neurodevelopment disorder</w:t>
            </w:r>
          </w:p>
        </w:tc>
        <w:tc>
          <w:tcPr>
            <w:tcW w:w="1044" w:type="dxa"/>
            <w:tcBorders>
              <w:top w:val="single" w:sz="8" w:space="0" w:color="auto"/>
              <w:left w:val="single" w:sz="8" w:space="0" w:color="auto"/>
              <w:bottom w:val="single" w:sz="8" w:space="0" w:color="auto"/>
              <w:right w:val="single" w:sz="8" w:space="0" w:color="auto"/>
            </w:tcBorders>
          </w:tcPr>
          <w:p w14:paraId="3B8562E0" w14:textId="77777777" w:rsidR="008E4C19" w:rsidRPr="00794E27" w:rsidRDefault="008E4C19" w:rsidP="001012C2">
            <w:pPr>
              <w:spacing w:line="276" w:lineRule="auto"/>
              <w:rPr>
                <w:rFonts w:cstheme="minorHAnsi"/>
              </w:rPr>
            </w:pPr>
            <w:r w:rsidRPr="00794E27">
              <w:rPr>
                <w:rFonts w:eastAsia="Calibri" w:cstheme="minorHAnsi"/>
                <w:lang w:val="en-US"/>
              </w:rPr>
              <w:t>12</w:t>
            </w:r>
          </w:p>
        </w:tc>
        <w:tc>
          <w:tcPr>
            <w:tcW w:w="1984" w:type="dxa"/>
            <w:tcBorders>
              <w:top w:val="single" w:sz="8" w:space="0" w:color="auto"/>
              <w:left w:val="single" w:sz="8" w:space="0" w:color="auto"/>
              <w:bottom w:val="single" w:sz="8" w:space="0" w:color="auto"/>
              <w:right w:val="single" w:sz="8" w:space="0" w:color="auto"/>
            </w:tcBorders>
          </w:tcPr>
          <w:p w14:paraId="072EF3E9" w14:textId="77777777" w:rsidR="008E4C19" w:rsidRPr="00794E27" w:rsidRDefault="008E4C19" w:rsidP="001012C2">
            <w:pPr>
              <w:spacing w:line="276" w:lineRule="auto"/>
              <w:rPr>
                <w:rFonts w:cstheme="minorHAnsi"/>
              </w:rPr>
            </w:pPr>
            <w:r w:rsidRPr="00794E27">
              <w:rPr>
                <w:rFonts w:eastAsia="Calibri" w:cstheme="minorHAnsi"/>
                <w:lang w:val="en-US"/>
              </w:rPr>
              <w:t>5</w:t>
            </w:r>
          </w:p>
        </w:tc>
        <w:tc>
          <w:tcPr>
            <w:tcW w:w="2127" w:type="dxa"/>
            <w:tcBorders>
              <w:top w:val="single" w:sz="8" w:space="0" w:color="auto"/>
              <w:left w:val="single" w:sz="8" w:space="0" w:color="auto"/>
              <w:bottom w:val="single" w:sz="8" w:space="0" w:color="auto"/>
              <w:right w:val="single" w:sz="8" w:space="0" w:color="auto"/>
            </w:tcBorders>
          </w:tcPr>
          <w:p w14:paraId="2F4FDE87"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9</w:t>
            </w:r>
          </w:p>
        </w:tc>
      </w:tr>
      <w:tr w:rsidR="008E4C19" w:rsidRPr="001C10B9" w14:paraId="22C28AAF" w14:textId="77777777" w:rsidTr="004D00A6">
        <w:tc>
          <w:tcPr>
            <w:tcW w:w="3766" w:type="dxa"/>
            <w:tcBorders>
              <w:top w:val="single" w:sz="8" w:space="0" w:color="auto"/>
              <w:left w:val="single" w:sz="8" w:space="0" w:color="auto"/>
              <w:bottom w:val="single" w:sz="8" w:space="0" w:color="auto"/>
              <w:right w:val="single" w:sz="8" w:space="0" w:color="auto"/>
            </w:tcBorders>
          </w:tcPr>
          <w:p w14:paraId="1CA3EED6" w14:textId="1AF281C6" w:rsidR="008E4C19" w:rsidRPr="00794E27" w:rsidRDefault="008E4C19" w:rsidP="001012C2">
            <w:pPr>
              <w:spacing w:line="276" w:lineRule="auto"/>
              <w:rPr>
                <w:rFonts w:cstheme="minorHAnsi"/>
              </w:rPr>
            </w:pPr>
            <w:r w:rsidRPr="00794E27">
              <w:rPr>
                <w:rFonts w:eastAsia="Calibri" w:cstheme="minorHAnsi"/>
                <w:lang w:val="en-US"/>
              </w:rPr>
              <w:t xml:space="preserve">Low </w:t>
            </w:r>
            <w:r w:rsidR="00E07E88">
              <w:rPr>
                <w:rFonts w:eastAsia="Calibri" w:cstheme="minorHAnsi"/>
                <w:lang w:val="en-US"/>
              </w:rPr>
              <w:t>v</w:t>
            </w:r>
            <w:r w:rsidRPr="00794E27">
              <w:rPr>
                <w:rFonts w:eastAsia="Calibri" w:cstheme="minorHAnsi"/>
                <w:lang w:val="en-US"/>
              </w:rPr>
              <w:t>ision/</w:t>
            </w:r>
            <w:r w:rsidR="00E07E88">
              <w:rPr>
                <w:rFonts w:eastAsia="Calibri" w:cstheme="minorHAnsi"/>
                <w:lang w:val="en-US"/>
              </w:rPr>
              <w:t>b</w:t>
            </w:r>
            <w:r w:rsidRPr="00794E27">
              <w:rPr>
                <w:rFonts w:eastAsia="Calibri" w:cstheme="minorHAnsi"/>
                <w:lang w:val="en-US"/>
              </w:rPr>
              <w:t>lind</w:t>
            </w:r>
          </w:p>
        </w:tc>
        <w:tc>
          <w:tcPr>
            <w:tcW w:w="1044" w:type="dxa"/>
            <w:tcBorders>
              <w:top w:val="single" w:sz="8" w:space="0" w:color="auto"/>
              <w:left w:val="single" w:sz="8" w:space="0" w:color="auto"/>
              <w:bottom w:val="single" w:sz="8" w:space="0" w:color="auto"/>
              <w:right w:val="single" w:sz="8" w:space="0" w:color="auto"/>
            </w:tcBorders>
          </w:tcPr>
          <w:p w14:paraId="580E5B5C" w14:textId="77777777" w:rsidR="008E4C19" w:rsidRPr="00794E27" w:rsidRDefault="008E4C19" w:rsidP="001012C2">
            <w:pPr>
              <w:spacing w:line="276" w:lineRule="auto"/>
              <w:rPr>
                <w:rFonts w:cstheme="minorHAnsi"/>
              </w:rPr>
            </w:pPr>
            <w:r w:rsidRPr="00794E27">
              <w:rPr>
                <w:rFonts w:eastAsia="Calibri" w:cstheme="minorHAnsi"/>
                <w:lang w:val="en-US"/>
              </w:rPr>
              <w:t>6</w:t>
            </w:r>
          </w:p>
        </w:tc>
        <w:tc>
          <w:tcPr>
            <w:tcW w:w="1984" w:type="dxa"/>
            <w:tcBorders>
              <w:top w:val="single" w:sz="8" w:space="0" w:color="auto"/>
              <w:left w:val="single" w:sz="8" w:space="0" w:color="auto"/>
              <w:bottom w:val="single" w:sz="8" w:space="0" w:color="auto"/>
              <w:right w:val="single" w:sz="8" w:space="0" w:color="auto"/>
            </w:tcBorders>
          </w:tcPr>
          <w:p w14:paraId="39D3CD89" w14:textId="77777777" w:rsidR="008E4C19" w:rsidRPr="00794E27" w:rsidRDefault="008E4C19" w:rsidP="001012C2">
            <w:pPr>
              <w:spacing w:line="276" w:lineRule="auto"/>
              <w:rPr>
                <w:rFonts w:cstheme="minorHAnsi"/>
              </w:rPr>
            </w:pPr>
            <w:r w:rsidRPr="00794E27">
              <w:rPr>
                <w:rFonts w:eastAsia="Calibri" w:cstheme="minorHAnsi"/>
                <w:lang w:val="en-US"/>
              </w:rPr>
              <w:t>2</w:t>
            </w:r>
          </w:p>
        </w:tc>
        <w:tc>
          <w:tcPr>
            <w:tcW w:w="2127" w:type="dxa"/>
            <w:tcBorders>
              <w:top w:val="single" w:sz="8" w:space="0" w:color="auto"/>
              <w:left w:val="single" w:sz="8" w:space="0" w:color="auto"/>
              <w:bottom w:val="single" w:sz="8" w:space="0" w:color="auto"/>
              <w:right w:val="single" w:sz="8" w:space="0" w:color="auto"/>
            </w:tcBorders>
          </w:tcPr>
          <w:p w14:paraId="0D80D6F1"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5</w:t>
            </w:r>
          </w:p>
        </w:tc>
      </w:tr>
      <w:tr w:rsidR="008E4C19" w:rsidRPr="001C10B9" w14:paraId="031A59FE" w14:textId="77777777" w:rsidTr="004D00A6">
        <w:tc>
          <w:tcPr>
            <w:tcW w:w="3766" w:type="dxa"/>
            <w:tcBorders>
              <w:top w:val="single" w:sz="8" w:space="0" w:color="auto"/>
              <w:left w:val="single" w:sz="8" w:space="0" w:color="auto"/>
              <w:bottom w:val="single" w:sz="8" w:space="0" w:color="auto"/>
              <w:right w:val="single" w:sz="8" w:space="0" w:color="auto"/>
            </w:tcBorders>
          </w:tcPr>
          <w:p w14:paraId="1C4F18B8" w14:textId="281DE3F1" w:rsidR="008E4C19" w:rsidRPr="00794E27" w:rsidRDefault="008E4C19" w:rsidP="001012C2">
            <w:pPr>
              <w:spacing w:line="276" w:lineRule="auto"/>
              <w:rPr>
                <w:rFonts w:cstheme="minorHAnsi"/>
              </w:rPr>
            </w:pPr>
            <w:r w:rsidRPr="00794E27">
              <w:rPr>
                <w:rFonts w:eastAsia="Calibri" w:cstheme="minorHAnsi"/>
                <w:lang w:val="en-US"/>
              </w:rPr>
              <w:t xml:space="preserve">Hard of </w:t>
            </w:r>
            <w:r w:rsidR="00E07E88">
              <w:rPr>
                <w:rFonts w:eastAsia="Calibri" w:cstheme="minorHAnsi"/>
                <w:lang w:val="en-US"/>
              </w:rPr>
              <w:t>h</w:t>
            </w:r>
            <w:r w:rsidRPr="00794E27">
              <w:rPr>
                <w:rFonts w:eastAsia="Calibri" w:cstheme="minorHAnsi"/>
                <w:lang w:val="en-US"/>
              </w:rPr>
              <w:t>earing/deaf/Deaf</w:t>
            </w:r>
          </w:p>
        </w:tc>
        <w:tc>
          <w:tcPr>
            <w:tcW w:w="1044" w:type="dxa"/>
            <w:tcBorders>
              <w:top w:val="single" w:sz="8" w:space="0" w:color="auto"/>
              <w:left w:val="single" w:sz="8" w:space="0" w:color="auto"/>
              <w:bottom w:val="single" w:sz="8" w:space="0" w:color="auto"/>
              <w:right w:val="single" w:sz="8" w:space="0" w:color="auto"/>
            </w:tcBorders>
          </w:tcPr>
          <w:p w14:paraId="217406B7" w14:textId="77777777" w:rsidR="008E4C19" w:rsidRPr="00794E27" w:rsidRDefault="008E4C19" w:rsidP="001012C2">
            <w:pPr>
              <w:spacing w:line="276" w:lineRule="auto"/>
              <w:rPr>
                <w:rFonts w:cstheme="minorHAnsi"/>
              </w:rPr>
            </w:pPr>
            <w:r w:rsidRPr="00794E27">
              <w:rPr>
                <w:rFonts w:eastAsia="Calibri" w:cstheme="minorHAnsi"/>
                <w:lang w:val="en-US"/>
              </w:rPr>
              <w:t>3</w:t>
            </w:r>
          </w:p>
        </w:tc>
        <w:tc>
          <w:tcPr>
            <w:tcW w:w="1984" w:type="dxa"/>
            <w:tcBorders>
              <w:top w:val="single" w:sz="8" w:space="0" w:color="auto"/>
              <w:left w:val="single" w:sz="8" w:space="0" w:color="auto"/>
              <w:bottom w:val="single" w:sz="8" w:space="0" w:color="auto"/>
              <w:right w:val="single" w:sz="8" w:space="0" w:color="auto"/>
            </w:tcBorders>
          </w:tcPr>
          <w:p w14:paraId="7B3252F9" w14:textId="77777777" w:rsidR="008E4C19" w:rsidRPr="00794E27" w:rsidRDefault="008E4C19" w:rsidP="001012C2">
            <w:pPr>
              <w:spacing w:line="276" w:lineRule="auto"/>
              <w:rPr>
                <w:rFonts w:cstheme="minorHAnsi"/>
              </w:rPr>
            </w:pPr>
            <w:r w:rsidRPr="00794E27">
              <w:rPr>
                <w:rFonts w:eastAsia="Calibri" w:cstheme="minorHAnsi"/>
                <w:lang w:val="en-US"/>
              </w:rPr>
              <w:t>1</w:t>
            </w:r>
          </w:p>
        </w:tc>
        <w:tc>
          <w:tcPr>
            <w:tcW w:w="2127" w:type="dxa"/>
            <w:tcBorders>
              <w:top w:val="single" w:sz="8" w:space="0" w:color="auto"/>
              <w:left w:val="single" w:sz="8" w:space="0" w:color="auto"/>
              <w:bottom w:val="single" w:sz="8" w:space="0" w:color="auto"/>
              <w:right w:val="single" w:sz="8" w:space="0" w:color="auto"/>
            </w:tcBorders>
          </w:tcPr>
          <w:p w14:paraId="54A61903"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2</w:t>
            </w:r>
          </w:p>
        </w:tc>
      </w:tr>
      <w:tr w:rsidR="008E4C19" w:rsidRPr="001C10B9" w14:paraId="5E90AEB1" w14:textId="77777777" w:rsidTr="004D00A6">
        <w:tc>
          <w:tcPr>
            <w:tcW w:w="3766" w:type="dxa"/>
            <w:tcBorders>
              <w:top w:val="single" w:sz="8" w:space="0" w:color="auto"/>
              <w:left w:val="single" w:sz="8" w:space="0" w:color="auto"/>
              <w:bottom w:val="single" w:sz="8" w:space="0" w:color="auto"/>
              <w:right w:val="single" w:sz="8" w:space="0" w:color="auto"/>
            </w:tcBorders>
          </w:tcPr>
          <w:p w14:paraId="24FB06D8" w14:textId="77777777" w:rsidR="008E4C19" w:rsidRPr="00794E27" w:rsidRDefault="008E4C19" w:rsidP="001012C2">
            <w:pPr>
              <w:spacing w:line="276" w:lineRule="auto"/>
              <w:rPr>
                <w:rFonts w:cstheme="minorHAnsi"/>
              </w:rPr>
            </w:pPr>
            <w:r w:rsidRPr="00794E27">
              <w:rPr>
                <w:rFonts w:eastAsia="Calibri" w:cstheme="minorHAnsi"/>
                <w:lang w:val="en-US"/>
              </w:rPr>
              <w:t>Intellectual disability</w:t>
            </w:r>
          </w:p>
        </w:tc>
        <w:tc>
          <w:tcPr>
            <w:tcW w:w="1044" w:type="dxa"/>
            <w:tcBorders>
              <w:top w:val="single" w:sz="8" w:space="0" w:color="auto"/>
              <w:left w:val="single" w:sz="8" w:space="0" w:color="auto"/>
              <w:bottom w:val="single" w:sz="8" w:space="0" w:color="auto"/>
              <w:right w:val="single" w:sz="8" w:space="0" w:color="auto"/>
            </w:tcBorders>
          </w:tcPr>
          <w:p w14:paraId="4D424E55" w14:textId="77777777" w:rsidR="008E4C19" w:rsidRPr="00794E27" w:rsidRDefault="008E4C19" w:rsidP="001012C2">
            <w:pPr>
              <w:spacing w:line="276" w:lineRule="auto"/>
              <w:rPr>
                <w:rFonts w:cstheme="minorHAnsi"/>
              </w:rPr>
            </w:pPr>
            <w:r w:rsidRPr="00794E27">
              <w:rPr>
                <w:rFonts w:eastAsia="Calibri" w:cstheme="minorHAnsi"/>
                <w:lang w:val="en-US"/>
              </w:rPr>
              <w:t>3</w:t>
            </w:r>
          </w:p>
        </w:tc>
        <w:tc>
          <w:tcPr>
            <w:tcW w:w="1984" w:type="dxa"/>
            <w:tcBorders>
              <w:top w:val="single" w:sz="8" w:space="0" w:color="auto"/>
              <w:left w:val="single" w:sz="8" w:space="0" w:color="auto"/>
              <w:bottom w:val="single" w:sz="8" w:space="0" w:color="auto"/>
              <w:right w:val="single" w:sz="8" w:space="0" w:color="auto"/>
            </w:tcBorders>
          </w:tcPr>
          <w:p w14:paraId="03C3F6C3" w14:textId="77777777" w:rsidR="008E4C19" w:rsidRPr="00794E27" w:rsidRDefault="008E4C19" w:rsidP="001012C2">
            <w:pPr>
              <w:spacing w:line="276" w:lineRule="auto"/>
              <w:rPr>
                <w:rFonts w:cstheme="minorHAnsi"/>
              </w:rPr>
            </w:pPr>
            <w:r w:rsidRPr="00794E27">
              <w:rPr>
                <w:rFonts w:eastAsia="Calibri" w:cstheme="minorHAnsi"/>
                <w:lang w:val="en-US"/>
              </w:rPr>
              <w:t>1</w:t>
            </w:r>
          </w:p>
        </w:tc>
        <w:tc>
          <w:tcPr>
            <w:tcW w:w="2127" w:type="dxa"/>
            <w:tcBorders>
              <w:top w:val="single" w:sz="8" w:space="0" w:color="auto"/>
              <w:left w:val="single" w:sz="8" w:space="0" w:color="auto"/>
              <w:bottom w:val="single" w:sz="8" w:space="0" w:color="auto"/>
              <w:right w:val="single" w:sz="8" w:space="0" w:color="auto"/>
            </w:tcBorders>
          </w:tcPr>
          <w:p w14:paraId="0FDE4F30"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2</w:t>
            </w:r>
          </w:p>
        </w:tc>
      </w:tr>
      <w:tr w:rsidR="008E4C19" w:rsidRPr="001C10B9" w14:paraId="2B8A4E16" w14:textId="77777777" w:rsidTr="004D00A6">
        <w:tc>
          <w:tcPr>
            <w:tcW w:w="3766" w:type="dxa"/>
            <w:tcBorders>
              <w:top w:val="single" w:sz="8" w:space="0" w:color="auto"/>
              <w:left w:val="single" w:sz="8" w:space="0" w:color="auto"/>
              <w:bottom w:val="single" w:sz="8" w:space="0" w:color="auto"/>
              <w:right w:val="single" w:sz="8" w:space="0" w:color="auto"/>
            </w:tcBorders>
          </w:tcPr>
          <w:p w14:paraId="6F8A965D" w14:textId="77777777" w:rsidR="008E4C19" w:rsidRPr="00794E27" w:rsidRDefault="008E4C19" w:rsidP="001012C2">
            <w:pPr>
              <w:spacing w:line="276" w:lineRule="auto"/>
              <w:rPr>
                <w:rFonts w:cstheme="minorHAnsi"/>
              </w:rPr>
            </w:pPr>
            <w:r w:rsidRPr="00794E27">
              <w:rPr>
                <w:rFonts w:eastAsia="Calibri" w:cstheme="minorHAnsi"/>
                <w:lang w:val="en-US"/>
              </w:rPr>
              <w:t>Acquired brain injury (ABI)</w:t>
            </w:r>
          </w:p>
        </w:tc>
        <w:tc>
          <w:tcPr>
            <w:tcW w:w="1044" w:type="dxa"/>
            <w:tcBorders>
              <w:top w:val="single" w:sz="8" w:space="0" w:color="auto"/>
              <w:left w:val="single" w:sz="8" w:space="0" w:color="auto"/>
              <w:bottom w:val="single" w:sz="8" w:space="0" w:color="auto"/>
              <w:right w:val="single" w:sz="8" w:space="0" w:color="auto"/>
            </w:tcBorders>
          </w:tcPr>
          <w:p w14:paraId="32B7545D" w14:textId="77777777" w:rsidR="008E4C19" w:rsidRPr="00794E27" w:rsidRDefault="008E4C19" w:rsidP="001012C2">
            <w:pPr>
              <w:spacing w:line="276" w:lineRule="auto"/>
              <w:rPr>
                <w:rFonts w:cstheme="minorHAnsi"/>
              </w:rPr>
            </w:pPr>
            <w:r w:rsidRPr="00794E27">
              <w:rPr>
                <w:rFonts w:eastAsia="Calibri" w:cstheme="minorHAnsi"/>
                <w:lang w:val="en-US"/>
              </w:rPr>
              <w:t>1</w:t>
            </w:r>
          </w:p>
        </w:tc>
        <w:tc>
          <w:tcPr>
            <w:tcW w:w="1984" w:type="dxa"/>
            <w:tcBorders>
              <w:top w:val="single" w:sz="8" w:space="0" w:color="auto"/>
              <w:left w:val="single" w:sz="8" w:space="0" w:color="auto"/>
              <w:bottom w:val="single" w:sz="8" w:space="0" w:color="auto"/>
              <w:right w:val="single" w:sz="8" w:space="0" w:color="auto"/>
            </w:tcBorders>
          </w:tcPr>
          <w:p w14:paraId="3E2C40E3" w14:textId="77777777" w:rsidR="008E4C19" w:rsidRPr="00794E27" w:rsidRDefault="008E4C19" w:rsidP="001012C2">
            <w:pPr>
              <w:spacing w:line="276" w:lineRule="auto"/>
              <w:rPr>
                <w:rFonts w:cstheme="minorHAnsi"/>
              </w:rPr>
            </w:pPr>
            <w:r w:rsidRPr="00794E27">
              <w:rPr>
                <w:rFonts w:eastAsia="Calibri" w:cstheme="minorHAnsi"/>
                <w:lang w:val="en-US"/>
              </w:rPr>
              <w:t>&lt;1</w:t>
            </w:r>
          </w:p>
        </w:tc>
        <w:tc>
          <w:tcPr>
            <w:tcW w:w="2127" w:type="dxa"/>
            <w:tcBorders>
              <w:top w:val="single" w:sz="8" w:space="0" w:color="auto"/>
              <w:left w:val="single" w:sz="8" w:space="0" w:color="auto"/>
              <w:bottom w:val="single" w:sz="8" w:space="0" w:color="auto"/>
              <w:right w:val="single" w:sz="8" w:space="0" w:color="auto"/>
            </w:tcBorders>
          </w:tcPr>
          <w:p w14:paraId="42C21AC8"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&lt;1</w:t>
            </w:r>
          </w:p>
        </w:tc>
      </w:tr>
      <w:tr w:rsidR="008E4C19" w:rsidRPr="001C10B9" w14:paraId="2564807F" w14:textId="77777777" w:rsidTr="004D00A6">
        <w:tc>
          <w:tcPr>
            <w:tcW w:w="3766" w:type="dxa"/>
            <w:tcBorders>
              <w:top w:val="single" w:sz="8" w:space="0" w:color="auto"/>
              <w:left w:val="single" w:sz="8" w:space="0" w:color="auto"/>
              <w:bottom w:val="single" w:sz="8" w:space="0" w:color="auto"/>
              <w:right w:val="single" w:sz="8" w:space="0" w:color="auto"/>
            </w:tcBorders>
          </w:tcPr>
          <w:p w14:paraId="73E27D41" w14:textId="77777777" w:rsidR="008E4C19" w:rsidRPr="00794E27" w:rsidRDefault="008E4C19" w:rsidP="001012C2">
            <w:pPr>
              <w:spacing w:line="276" w:lineRule="auto"/>
              <w:rPr>
                <w:rFonts w:cstheme="minorHAnsi"/>
              </w:rPr>
            </w:pPr>
            <w:r w:rsidRPr="00794E27">
              <w:rPr>
                <w:rFonts w:eastAsia="Calibri" w:cstheme="minorHAnsi"/>
                <w:lang w:val="en-US"/>
              </w:rPr>
              <w:lastRenderedPageBreak/>
              <w:t>I prefer not to say</w:t>
            </w:r>
          </w:p>
        </w:tc>
        <w:tc>
          <w:tcPr>
            <w:tcW w:w="1044" w:type="dxa"/>
            <w:tcBorders>
              <w:top w:val="single" w:sz="8" w:space="0" w:color="auto"/>
              <w:left w:val="single" w:sz="8" w:space="0" w:color="auto"/>
              <w:bottom w:val="single" w:sz="8" w:space="0" w:color="auto"/>
              <w:right w:val="single" w:sz="8" w:space="0" w:color="auto"/>
            </w:tcBorders>
          </w:tcPr>
          <w:p w14:paraId="52EC0998" w14:textId="77777777" w:rsidR="008E4C19" w:rsidRPr="00794E27" w:rsidRDefault="008E4C19" w:rsidP="001012C2">
            <w:pPr>
              <w:spacing w:line="276" w:lineRule="auto"/>
              <w:rPr>
                <w:rFonts w:cstheme="minorHAnsi"/>
              </w:rPr>
            </w:pPr>
            <w:r w:rsidRPr="00794E27">
              <w:rPr>
                <w:rFonts w:eastAsia="Calibri" w:cstheme="minorHAnsi"/>
                <w:lang w:val="en-US"/>
              </w:rPr>
              <w:t>2</w:t>
            </w:r>
          </w:p>
        </w:tc>
        <w:tc>
          <w:tcPr>
            <w:tcW w:w="1984" w:type="dxa"/>
            <w:tcBorders>
              <w:top w:val="single" w:sz="8" w:space="0" w:color="auto"/>
              <w:left w:val="single" w:sz="8" w:space="0" w:color="auto"/>
              <w:bottom w:val="single" w:sz="8" w:space="0" w:color="auto"/>
              <w:right w:val="single" w:sz="8" w:space="0" w:color="auto"/>
            </w:tcBorders>
          </w:tcPr>
          <w:p w14:paraId="4438E41C" w14:textId="77777777" w:rsidR="008E4C19" w:rsidRPr="00794E27" w:rsidRDefault="008E4C19" w:rsidP="001012C2">
            <w:pPr>
              <w:spacing w:line="276" w:lineRule="auto"/>
              <w:rPr>
                <w:rFonts w:cstheme="minorHAnsi"/>
              </w:rPr>
            </w:pPr>
            <w:r w:rsidRPr="00794E27">
              <w:rPr>
                <w:rFonts w:eastAsia="Calibri" w:cstheme="minorHAnsi"/>
                <w:lang w:val="en-US"/>
              </w:rPr>
              <w:t>&lt;1</w:t>
            </w:r>
          </w:p>
        </w:tc>
        <w:tc>
          <w:tcPr>
            <w:tcW w:w="2127" w:type="dxa"/>
            <w:tcBorders>
              <w:top w:val="single" w:sz="8" w:space="0" w:color="auto"/>
              <w:left w:val="single" w:sz="8" w:space="0" w:color="auto"/>
              <w:bottom w:val="single" w:sz="8" w:space="0" w:color="auto"/>
              <w:right w:val="single" w:sz="8" w:space="0" w:color="auto"/>
            </w:tcBorders>
          </w:tcPr>
          <w:p w14:paraId="5593E27C" w14:textId="77777777" w:rsidR="008E4C19" w:rsidRPr="00794E27" w:rsidRDefault="008E4C19" w:rsidP="001012C2">
            <w:pPr>
              <w:spacing w:line="276" w:lineRule="auto"/>
              <w:rPr>
                <w:rFonts w:eastAsia="Calibri" w:cstheme="minorHAnsi"/>
                <w:lang w:val="en-US"/>
              </w:rPr>
            </w:pPr>
            <w:r w:rsidRPr="00794E27">
              <w:rPr>
                <w:rFonts w:eastAsia="Calibri" w:cstheme="minorHAnsi"/>
                <w:lang w:val="en-US"/>
              </w:rPr>
              <w:t>&lt;1</w:t>
            </w:r>
          </w:p>
        </w:tc>
      </w:tr>
      <w:tr w:rsidR="008E4C19" w:rsidRPr="001C10B9" w14:paraId="50821DA3" w14:textId="77777777" w:rsidTr="004D00A6">
        <w:trPr>
          <w:trHeight w:val="45"/>
        </w:trPr>
        <w:tc>
          <w:tcPr>
            <w:tcW w:w="3766" w:type="dxa"/>
            <w:tcBorders>
              <w:top w:val="single" w:sz="8" w:space="0" w:color="auto"/>
              <w:left w:val="single" w:sz="8" w:space="0" w:color="auto"/>
              <w:bottom w:val="single" w:sz="8" w:space="0" w:color="auto"/>
              <w:right w:val="single" w:sz="8" w:space="0" w:color="auto"/>
            </w:tcBorders>
          </w:tcPr>
          <w:p w14:paraId="1BA24CA0" w14:textId="77777777" w:rsidR="008E4C19" w:rsidRPr="00794E27" w:rsidRDefault="008E4C19" w:rsidP="001012C2">
            <w:pPr>
              <w:spacing w:line="276" w:lineRule="auto"/>
              <w:rPr>
                <w:rFonts w:cstheme="minorHAnsi"/>
              </w:rPr>
            </w:pPr>
            <w:r w:rsidRPr="00794E27">
              <w:rPr>
                <w:rFonts w:eastAsia="Calibri" w:cstheme="minorHAnsi"/>
                <w:lang w:val="en-US"/>
              </w:rPr>
              <w:t>Total</w:t>
            </w:r>
          </w:p>
        </w:tc>
        <w:tc>
          <w:tcPr>
            <w:tcW w:w="1044" w:type="dxa"/>
            <w:tcBorders>
              <w:top w:val="single" w:sz="8" w:space="0" w:color="auto"/>
              <w:left w:val="single" w:sz="8" w:space="0" w:color="auto"/>
              <w:bottom w:val="single" w:sz="8" w:space="0" w:color="auto"/>
              <w:right w:val="single" w:sz="8" w:space="0" w:color="auto"/>
            </w:tcBorders>
          </w:tcPr>
          <w:p w14:paraId="3C624A5A" w14:textId="77777777" w:rsidR="008E4C19" w:rsidRPr="00794E27" w:rsidRDefault="008E4C19" w:rsidP="001012C2">
            <w:pPr>
              <w:spacing w:line="276" w:lineRule="auto"/>
              <w:rPr>
                <w:rFonts w:cstheme="minorHAnsi"/>
              </w:rPr>
            </w:pPr>
            <w:r w:rsidRPr="00794E27">
              <w:rPr>
                <w:rFonts w:eastAsia="Calibri" w:cstheme="minorHAnsi"/>
                <w:lang w:val="en-US"/>
              </w:rPr>
              <w:t>257</w:t>
            </w:r>
          </w:p>
        </w:tc>
        <w:tc>
          <w:tcPr>
            <w:tcW w:w="1984" w:type="dxa"/>
            <w:tcBorders>
              <w:top w:val="single" w:sz="8" w:space="0" w:color="auto"/>
              <w:left w:val="single" w:sz="8" w:space="0" w:color="auto"/>
              <w:bottom w:val="single" w:sz="8" w:space="0" w:color="auto"/>
              <w:right w:val="single" w:sz="8" w:space="0" w:color="auto"/>
            </w:tcBorders>
          </w:tcPr>
          <w:p w14:paraId="21CB2953" w14:textId="77777777" w:rsidR="008E4C19" w:rsidRPr="00794E27" w:rsidRDefault="008E4C19" w:rsidP="001012C2">
            <w:pPr>
              <w:spacing w:line="276" w:lineRule="auto"/>
              <w:rPr>
                <w:rFonts w:cstheme="minorHAnsi"/>
              </w:rPr>
            </w:pPr>
            <w:r w:rsidRPr="00794E27">
              <w:rPr>
                <w:rFonts w:eastAsia="Calibri" w:cstheme="minorHAnsi"/>
                <w:lang w:val="en-US"/>
              </w:rPr>
              <w:t>100</w:t>
            </w:r>
          </w:p>
        </w:tc>
        <w:tc>
          <w:tcPr>
            <w:tcW w:w="2127" w:type="dxa"/>
            <w:tcBorders>
              <w:top w:val="single" w:sz="8" w:space="0" w:color="auto"/>
              <w:left w:val="single" w:sz="8" w:space="0" w:color="auto"/>
              <w:bottom w:val="single" w:sz="8" w:space="0" w:color="auto"/>
              <w:right w:val="single" w:sz="8" w:space="0" w:color="auto"/>
            </w:tcBorders>
          </w:tcPr>
          <w:p w14:paraId="09FD2BB3" w14:textId="77777777" w:rsidR="008E4C19" w:rsidRPr="00794E27" w:rsidRDefault="008E4C19" w:rsidP="001012C2">
            <w:pPr>
              <w:spacing w:line="276" w:lineRule="auto"/>
              <w:rPr>
                <w:rFonts w:eastAsia="Calibri" w:cstheme="minorHAnsi"/>
                <w:lang w:val="en-US"/>
              </w:rPr>
            </w:pPr>
          </w:p>
        </w:tc>
      </w:tr>
    </w:tbl>
    <w:p w14:paraId="310AD9D5" w14:textId="38187384" w:rsidR="008E4C19" w:rsidRPr="008C1687" w:rsidRDefault="008E4C19" w:rsidP="001012C2">
      <w:pPr>
        <w:spacing w:line="276" w:lineRule="auto"/>
        <w:rPr>
          <w:rFonts w:cstheme="minorHAnsi"/>
          <w:b/>
          <w:bCs/>
          <w:lang w:val="en-US"/>
        </w:rPr>
      </w:pPr>
      <w:r>
        <w:rPr>
          <w:rFonts w:cstheme="minorHAnsi"/>
        </w:rPr>
        <w:t>S</w:t>
      </w:r>
      <w:r w:rsidRPr="007E414A">
        <w:rPr>
          <w:rFonts w:cstheme="minorHAnsi"/>
        </w:rPr>
        <w:t xml:space="preserve">tudents were </w:t>
      </w:r>
      <w:r>
        <w:rPr>
          <w:rFonts w:cstheme="minorHAnsi"/>
        </w:rPr>
        <w:t xml:space="preserve">also </w:t>
      </w:r>
      <w:r w:rsidRPr="00315241">
        <w:rPr>
          <w:rFonts w:cstheme="minorHAnsi"/>
        </w:rPr>
        <w:t>asked to</w:t>
      </w:r>
      <w:r w:rsidRPr="007E414A">
        <w:rPr>
          <w:rFonts w:cstheme="minorHAnsi"/>
        </w:rPr>
        <w:t xml:space="preserve"> self-select </w:t>
      </w:r>
      <w:r w:rsidRPr="00315241">
        <w:rPr>
          <w:rFonts w:cstheme="minorHAnsi"/>
        </w:rPr>
        <w:t xml:space="preserve">any </w:t>
      </w:r>
      <w:r w:rsidRPr="007E414A">
        <w:rPr>
          <w:rFonts w:cstheme="minorHAnsi"/>
        </w:rPr>
        <w:t xml:space="preserve">other student cohort(s) they may identity as belonging to (students could select more than one). </w:t>
      </w:r>
      <w:r w:rsidR="001A3CE3">
        <w:rPr>
          <w:rFonts w:cstheme="minorHAnsi"/>
        </w:rPr>
        <w:t xml:space="preserve">The majority identified </w:t>
      </w:r>
      <w:r w:rsidR="00A478A5">
        <w:rPr>
          <w:rFonts w:cstheme="minorHAnsi"/>
        </w:rPr>
        <w:t xml:space="preserve">as belonging to </w:t>
      </w:r>
      <w:r w:rsidR="001A3CE3">
        <w:rPr>
          <w:rFonts w:cstheme="minorHAnsi"/>
        </w:rPr>
        <w:t xml:space="preserve">at least one other grouping, summarised in Table 2, </w:t>
      </w:r>
      <w:r w:rsidR="00F35AEB">
        <w:rPr>
          <w:rFonts w:cstheme="minorHAnsi"/>
        </w:rPr>
        <w:t>while</w:t>
      </w:r>
      <w:r w:rsidR="001A3CE3">
        <w:rPr>
          <w:rFonts w:cstheme="minorHAnsi"/>
        </w:rPr>
        <w:t xml:space="preserve"> </w:t>
      </w:r>
      <w:r w:rsidR="001A3CE3">
        <w:rPr>
          <w:rFonts w:cstheme="minorHAnsi"/>
          <w:lang w:val="en-US"/>
        </w:rPr>
        <w:t>s</w:t>
      </w:r>
      <w:r w:rsidRPr="007E414A">
        <w:rPr>
          <w:rFonts w:cstheme="minorHAnsi"/>
          <w:lang w:val="en-US"/>
        </w:rPr>
        <w:t>ome (n</w:t>
      </w:r>
      <w:r w:rsidR="00B11E2D">
        <w:rPr>
          <w:rFonts w:cstheme="minorHAnsi"/>
          <w:lang w:val="en-US"/>
        </w:rPr>
        <w:t> </w:t>
      </w:r>
      <w:r w:rsidRPr="007E414A">
        <w:rPr>
          <w:rFonts w:cstheme="minorHAnsi"/>
          <w:lang w:val="en-US"/>
        </w:rPr>
        <w:t>=</w:t>
      </w:r>
      <w:r w:rsidR="00B11E2D">
        <w:rPr>
          <w:rFonts w:cstheme="minorHAnsi"/>
          <w:lang w:val="en-US"/>
        </w:rPr>
        <w:t> </w:t>
      </w:r>
      <w:r w:rsidRPr="007E414A">
        <w:rPr>
          <w:rFonts w:cstheme="minorHAnsi"/>
          <w:lang w:val="en-US"/>
        </w:rPr>
        <w:t>21) did not.</w:t>
      </w:r>
    </w:p>
    <w:p w14:paraId="08537E46" w14:textId="1F61C9A8" w:rsidR="008E4C19" w:rsidRPr="008C1687" w:rsidRDefault="008E4C19" w:rsidP="00387F23">
      <w:pPr>
        <w:pStyle w:val="TableTitle"/>
      </w:pPr>
      <w:r w:rsidRPr="008C1687">
        <w:t xml:space="preserve">Table </w:t>
      </w:r>
      <w:fldSimple w:instr=" SEQ Table \* ARABIC ">
        <w:r w:rsidRPr="008C1687">
          <w:rPr>
            <w:noProof/>
          </w:rPr>
          <w:t>2</w:t>
        </w:r>
      </w:fldSimple>
      <w:r w:rsidRPr="008C1687">
        <w:t>: Student equity group (n</w:t>
      </w:r>
      <w:r w:rsidR="00B11E2D">
        <w:t> </w:t>
      </w:r>
      <w:r w:rsidRPr="008C1687">
        <w:t>=</w:t>
      </w:r>
      <w:r w:rsidR="00B11E2D">
        <w:t> </w:t>
      </w:r>
      <w:r w:rsidRPr="008C1687">
        <w:t>111)</w:t>
      </w:r>
    </w:p>
    <w:tbl>
      <w:tblPr>
        <w:tblStyle w:val="TableGrid1"/>
        <w:tblW w:w="0" w:type="auto"/>
        <w:tblLook w:val="04A0" w:firstRow="1" w:lastRow="0" w:firstColumn="1" w:lastColumn="0" w:noHBand="0" w:noVBand="1"/>
        <w:tblDescription w:val="The table is the results of a survey where students were asked to select what type of student cohort they identified as belonging to. The majority of students responded to First in Family, the least responded to Indigenous or Torres Strait Islander."/>
      </w:tblPr>
      <w:tblGrid>
        <w:gridCol w:w="3964"/>
        <w:gridCol w:w="993"/>
        <w:gridCol w:w="1984"/>
        <w:gridCol w:w="2069"/>
      </w:tblGrid>
      <w:tr w:rsidR="008E4C19" w:rsidRPr="007E414A" w14:paraId="05135EC0" w14:textId="77777777" w:rsidTr="007D736B">
        <w:trPr>
          <w:tblHeader/>
        </w:trPr>
        <w:tc>
          <w:tcPr>
            <w:tcW w:w="3964" w:type="dxa"/>
            <w:shd w:val="clear" w:color="auto" w:fill="B43412"/>
            <w:vAlign w:val="center"/>
          </w:tcPr>
          <w:p w14:paraId="061FF842" w14:textId="77777777" w:rsidR="008E4C19" w:rsidRPr="00387F23" w:rsidRDefault="008E4C19" w:rsidP="00387F23">
            <w:pPr>
              <w:spacing w:before="0" w:line="276" w:lineRule="auto"/>
              <w:rPr>
                <w:rFonts w:cstheme="minorHAnsi"/>
                <w:b/>
                <w:color w:val="FFFFFF" w:themeColor="background1"/>
                <w:lang w:val="en-US"/>
              </w:rPr>
            </w:pPr>
            <w:r w:rsidRPr="00387F23">
              <w:rPr>
                <w:rFonts w:cstheme="minorHAnsi"/>
                <w:b/>
                <w:color w:val="FFFFFF" w:themeColor="background1"/>
                <w:lang w:val="en-US"/>
              </w:rPr>
              <w:t>STUDENT COHORT</w:t>
            </w:r>
          </w:p>
        </w:tc>
        <w:tc>
          <w:tcPr>
            <w:tcW w:w="993" w:type="dxa"/>
            <w:shd w:val="clear" w:color="auto" w:fill="B43412"/>
            <w:vAlign w:val="center"/>
          </w:tcPr>
          <w:p w14:paraId="1383B1A1" w14:textId="77777777" w:rsidR="008E4C19" w:rsidRPr="00387F23" w:rsidRDefault="008E4C19" w:rsidP="00387F23">
            <w:pPr>
              <w:spacing w:before="0" w:line="276" w:lineRule="auto"/>
              <w:rPr>
                <w:rFonts w:cstheme="minorHAnsi"/>
                <w:b/>
                <w:color w:val="FFFFFF" w:themeColor="background1"/>
                <w:lang w:val="en-US"/>
              </w:rPr>
            </w:pPr>
            <w:r w:rsidRPr="00387F23">
              <w:rPr>
                <w:rFonts w:cstheme="minorHAnsi"/>
                <w:b/>
                <w:color w:val="FFFFFF" w:themeColor="background1"/>
                <w:lang w:val="en-US"/>
              </w:rPr>
              <w:t>n</w:t>
            </w:r>
          </w:p>
        </w:tc>
        <w:tc>
          <w:tcPr>
            <w:tcW w:w="1984" w:type="dxa"/>
            <w:shd w:val="clear" w:color="auto" w:fill="B43412"/>
            <w:vAlign w:val="center"/>
          </w:tcPr>
          <w:p w14:paraId="3E422310" w14:textId="2E60D82A" w:rsidR="008E4C19" w:rsidRPr="00387F23" w:rsidRDefault="008E4C19" w:rsidP="00387F23">
            <w:pPr>
              <w:spacing w:before="0" w:line="276" w:lineRule="auto"/>
              <w:rPr>
                <w:rFonts w:cstheme="minorHAnsi"/>
                <w:b/>
                <w:color w:val="FFFFFF" w:themeColor="background1"/>
                <w:lang w:val="en-US"/>
              </w:rPr>
            </w:pPr>
            <w:r w:rsidRPr="00387F23">
              <w:rPr>
                <w:rFonts w:cstheme="minorHAnsi"/>
                <w:b/>
                <w:color w:val="FFFFFF" w:themeColor="background1"/>
                <w:lang w:val="en-US"/>
              </w:rPr>
              <w:t xml:space="preserve">% </w:t>
            </w:r>
            <w:proofErr w:type="gramStart"/>
            <w:r w:rsidRPr="00387F23">
              <w:rPr>
                <w:rFonts w:cstheme="minorHAnsi"/>
                <w:b/>
                <w:color w:val="FFFFFF" w:themeColor="background1"/>
                <w:lang w:val="en-US"/>
              </w:rPr>
              <w:t>of</w:t>
            </w:r>
            <w:proofErr w:type="gramEnd"/>
            <w:r w:rsidRPr="00387F23">
              <w:rPr>
                <w:rFonts w:cstheme="minorHAnsi"/>
                <w:b/>
                <w:color w:val="FFFFFF" w:themeColor="background1"/>
                <w:lang w:val="en-US"/>
              </w:rPr>
              <w:t xml:space="preserve"> response</w:t>
            </w:r>
            <w:r w:rsidR="00BB5CD2" w:rsidRPr="00387F23">
              <w:rPr>
                <w:rFonts w:cstheme="minorHAnsi"/>
                <w:b/>
                <w:color w:val="FFFFFF" w:themeColor="background1"/>
                <w:lang w:val="en-US"/>
              </w:rPr>
              <w:t>s</w:t>
            </w:r>
          </w:p>
        </w:tc>
        <w:tc>
          <w:tcPr>
            <w:tcW w:w="2069" w:type="dxa"/>
            <w:shd w:val="clear" w:color="auto" w:fill="B43412"/>
            <w:vAlign w:val="center"/>
          </w:tcPr>
          <w:p w14:paraId="0A47F1C9" w14:textId="77777777" w:rsidR="008E4C19" w:rsidRPr="00387F23" w:rsidRDefault="008E4C19" w:rsidP="00387F23">
            <w:pPr>
              <w:spacing w:before="0" w:line="276" w:lineRule="auto"/>
              <w:rPr>
                <w:rFonts w:cstheme="minorHAnsi"/>
                <w:b/>
                <w:color w:val="FFFFFF" w:themeColor="background1"/>
                <w:lang w:val="en-US"/>
              </w:rPr>
            </w:pPr>
            <w:r w:rsidRPr="00387F23">
              <w:rPr>
                <w:rFonts w:cstheme="minorHAnsi"/>
                <w:b/>
                <w:color w:val="FFFFFF" w:themeColor="background1"/>
                <w:lang w:val="en-US"/>
              </w:rPr>
              <w:t xml:space="preserve">% </w:t>
            </w:r>
            <w:proofErr w:type="gramStart"/>
            <w:r w:rsidRPr="00387F23">
              <w:rPr>
                <w:rFonts w:cstheme="minorHAnsi"/>
                <w:b/>
                <w:color w:val="FFFFFF" w:themeColor="background1"/>
                <w:lang w:val="en-US"/>
              </w:rPr>
              <w:t>of</w:t>
            </w:r>
            <w:proofErr w:type="gramEnd"/>
            <w:r w:rsidRPr="00387F23">
              <w:rPr>
                <w:rFonts w:cstheme="minorHAnsi"/>
                <w:b/>
                <w:color w:val="FFFFFF" w:themeColor="background1"/>
                <w:lang w:val="en-US"/>
              </w:rPr>
              <w:t xml:space="preserve"> respondents</w:t>
            </w:r>
          </w:p>
        </w:tc>
      </w:tr>
      <w:tr w:rsidR="008E4C19" w:rsidRPr="007E414A" w14:paraId="1DC00484" w14:textId="77777777" w:rsidTr="00CD7783">
        <w:tc>
          <w:tcPr>
            <w:tcW w:w="3964" w:type="dxa"/>
          </w:tcPr>
          <w:p w14:paraId="53269E1A" w14:textId="053BC62E" w:rsidR="008E4C19" w:rsidRPr="007E414A" w:rsidRDefault="008E4C19" w:rsidP="00CD7783">
            <w:pPr>
              <w:spacing w:before="0" w:line="276" w:lineRule="auto"/>
              <w:rPr>
                <w:rFonts w:cstheme="minorHAnsi"/>
                <w:lang w:val="en-US"/>
              </w:rPr>
            </w:pPr>
            <w:r w:rsidRPr="007E414A">
              <w:rPr>
                <w:rFonts w:cstheme="minorHAnsi"/>
                <w:lang w:val="en-US"/>
              </w:rPr>
              <w:t>First in family</w:t>
            </w:r>
            <w:r w:rsidR="00861158">
              <w:rPr>
                <w:rFonts w:cstheme="minorHAnsi"/>
                <w:lang w:val="en-US"/>
              </w:rPr>
              <w:t xml:space="preserve"> (</w:t>
            </w:r>
            <w:proofErr w:type="gramStart"/>
            <w:r w:rsidR="003C368D">
              <w:rPr>
                <w:rFonts w:cstheme="minorHAnsi"/>
                <w:lang w:val="en-US"/>
              </w:rPr>
              <w:t>i.e.</w:t>
            </w:r>
            <w:proofErr w:type="gramEnd"/>
            <w:r w:rsidR="003C368D">
              <w:rPr>
                <w:rFonts w:cstheme="minorHAnsi"/>
                <w:lang w:val="en-US"/>
              </w:rPr>
              <w:t xml:space="preserve"> in their immediate family</w:t>
            </w:r>
            <w:r w:rsidR="00861158">
              <w:rPr>
                <w:rFonts w:cstheme="minorHAnsi"/>
                <w:lang w:val="en-US"/>
              </w:rPr>
              <w:t>)</w:t>
            </w:r>
          </w:p>
        </w:tc>
        <w:tc>
          <w:tcPr>
            <w:tcW w:w="993" w:type="dxa"/>
          </w:tcPr>
          <w:p w14:paraId="0B8C27B0" w14:textId="77777777" w:rsidR="008E4C19" w:rsidRPr="007E414A" w:rsidRDefault="008E4C19" w:rsidP="00CD7783">
            <w:pPr>
              <w:spacing w:before="0" w:line="276" w:lineRule="auto"/>
              <w:rPr>
                <w:rFonts w:cstheme="minorHAnsi"/>
                <w:lang w:val="en-US"/>
              </w:rPr>
            </w:pPr>
            <w:r w:rsidRPr="007E414A">
              <w:rPr>
                <w:rFonts w:cstheme="minorHAnsi"/>
                <w:lang w:val="en-US"/>
              </w:rPr>
              <w:t>44</w:t>
            </w:r>
          </w:p>
        </w:tc>
        <w:tc>
          <w:tcPr>
            <w:tcW w:w="1984" w:type="dxa"/>
          </w:tcPr>
          <w:p w14:paraId="1ADB2F0E" w14:textId="77777777" w:rsidR="008E4C19" w:rsidRPr="007E414A" w:rsidRDefault="008E4C19" w:rsidP="00CD7783">
            <w:pPr>
              <w:spacing w:before="0" w:line="276" w:lineRule="auto"/>
              <w:rPr>
                <w:rFonts w:cstheme="minorHAnsi"/>
                <w:lang w:val="en-US"/>
              </w:rPr>
            </w:pPr>
            <w:r w:rsidRPr="007E414A">
              <w:rPr>
                <w:rFonts w:cstheme="minorHAnsi"/>
                <w:lang w:val="en-US"/>
              </w:rPr>
              <w:t>26</w:t>
            </w:r>
          </w:p>
        </w:tc>
        <w:tc>
          <w:tcPr>
            <w:tcW w:w="2069" w:type="dxa"/>
          </w:tcPr>
          <w:p w14:paraId="65A8F4B1" w14:textId="77777777" w:rsidR="008E4C19" w:rsidRPr="007E414A" w:rsidRDefault="008E4C19" w:rsidP="00CD7783">
            <w:pPr>
              <w:spacing w:before="0" w:line="276" w:lineRule="auto"/>
              <w:rPr>
                <w:rFonts w:cstheme="minorHAnsi"/>
                <w:lang w:val="en-US"/>
              </w:rPr>
            </w:pPr>
            <w:r>
              <w:rPr>
                <w:rFonts w:cstheme="minorHAnsi"/>
                <w:lang w:val="en-US"/>
              </w:rPr>
              <w:t>40</w:t>
            </w:r>
          </w:p>
        </w:tc>
      </w:tr>
      <w:tr w:rsidR="008E4C19" w:rsidRPr="007E414A" w14:paraId="49A188DD" w14:textId="77777777" w:rsidTr="00CD7783">
        <w:tc>
          <w:tcPr>
            <w:tcW w:w="3964" w:type="dxa"/>
          </w:tcPr>
          <w:p w14:paraId="6A7A0A1A" w14:textId="77777777" w:rsidR="008E4C19" w:rsidRPr="007E414A" w:rsidRDefault="008E4C19" w:rsidP="00CD7783">
            <w:pPr>
              <w:spacing w:before="0" w:line="276" w:lineRule="auto"/>
              <w:rPr>
                <w:rFonts w:cstheme="minorHAnsi"/>
                <w:lang w:val="en-US"/>
              </w:rPr>
            </w:pPr>
            <w:r w:rsidRPr="007E414A">
              <w:rPr>
                <w:rFonts w:cstheme="minorHAnsi"/>
                <w:lang w:val="en-US"/>
              </w:rPr>
              <w:t>From a regional or remote area</w:t>
            </w:r>
          </w:p>
        </w:tc>
        <w:tc>
          <w:tcPr>
            <w:tcW w:w="993" w:type="dxa"/>
          </w:tcPr>
          <w:p w14:paraId="66E27297" w14:textId="77777777" w:rsidR="008E4C19" w:rsidRPr="007E414A" w:rsidRDefault="008E4C19" w:rsidP="00CD7783">
            <w:pPr>
              <w:spacing w:before="0" w:line="276" w:lineRule="auto"/>
              <w:rPr>
                <w:rFonts w:cstheme="minorHAnsi"/>
                <w:lang w:val="en-US"/>
              </w:rPr>
            </w:pPr>
            <w:r w:rsidRPr="007E414A">
              <w:rPr>
                <w:rFonts w:cstheme="minorHAnsi"/>
                <w:lang w:val="en-US"/>
              </w:rPr>
              <w:t>38</w:t>
            </w:r>
          </w:p>
        </w:tc>
        <w:tc>
          <w:tcPr>
            <w:tcW w:w="1984" w:type="dxa"/>
          </w:tcPr>
          <w:p w14:paraId="18530152" w14:textId="77777777" w:rsidR="008E4C19" w:rsidRPr="007E414A" w:rsidRDefault="008E4C19" w:rsidP="00CD7783">
            <w:pPr>
              <w:spacing w:before="0" w:line="276" w:lineRule="auto"/>
              <w:rPr>
                <w:rFonts w:cstheme="minorHAnsi"/>
                <w:lang w:val="en-US"/>
              </w:rPr>
            </w:pPr>
            <w:r w:rsidRPr="007E414A">
              <w:rPr>
                <w:rFonts w:cstheme="minorHAnsi"/>
                <w:lang w:val="en-US"/>
              </w:rPr>
              <w:t>22</w:t>
            </w:r>
          </w:p>
        </w:tc>
        <w:tc>
          <w:tcPr>
            <w:tcW w:w="2069" w:type="dxa"/>
          </w:tcPr>
          <w:p w14:paraId="436660EF" w14:textId="77777777" w:rsidR="008E4C19" w:rsidRPr="007E414A" w:rsidRDefault="008E4C19" w:rsidP="00CD7783">
            <w:pPr>
              <w:spacing w:before="0" w:line="276" w:lineRule="auto"/>
              <w:rPr>
                <w:rFonts w:cstheme="minorHAnsi"/>
                <w:lang w:val="en-US"/>
              </w:rPr>
            </w:pPr>
            <w:r w:rsidRPr="007E414A">
              <w:rPr>
                <w:rFonts w:cstheme="minorHAnsi"/>
                <w:lang w:val="en-US"/>
              </w:rPr>
              <w:t>34</w:t>
            </w:r>
          </w:p>
        </w:tc>
      </w:tr>
      <w:tr w:rsidR="008E4C19" w:rsidRPr="007E414A" w14:paraId="49B3E6B5" w14:textId="77777777" w:rsidTr="00CD7783">
        <w:tc>
          <w:tcPr>
            <w:tcW w:w="3964" w:type="dxa"/>
          </w:tcPr>
          <w:p w14:paraId="550C7088" w14:textId="69321669" w:rsidR="008E4C19" w:rsidRPr="007E414A" w:rsidRDefault="008E4C19" w:rsidP="00CD7783">
            <w:pPr>
              <w:spacing w:before="0" w:line="276" w:lineRule="auto"/>
              <w:rPr>
                <w:rFonts w:cstheme="minorHAnsi"/>
                <w:lang w:val="en-US"/>
              </w:rPr>
            </w:pPr>
            <w:r w:rsidRPr="007E414A">
              <w:rPr>
                <w:rFonts w:cstheme="minorHAnsi"/>
                <w:lang w:val="en-US"/>
              </w:rPr>
              <w:t>From low socioeconomic area</w:t>
            </w:r>
          </w:p>
        </w:tc>
        <w:tc>
          <w:tcPr>
            <w:tcW w:w="993" w:type="dxa"/>
          </w:tcPr>
          <w:p w14:paraId="594600F9" w14:textId="77777777" w:rsidR="008E4C19" w:rsidRPr="007E414A" w:rsidRDefault="008E4C19" w:rsidP="00CD7783">
            <w:pPr>
              <w:spacing w:before="0" w:line="276" w:lineRule="auto"/>
              <w:rPr>
                <w:rFonts w:cstheme="minorHAnsi"/>
                <w:lang w:val="en-US"/>
              </w:rPr>
            </w:pPr>
            <w:r w:rsidRPr="007E414A">
              <w:rPr>
                <w:rFonts w:cstheme="minorHAnsi"/>
                <w:lang w:val="en-US"/>
              </w:rPr>
              <w:t>30</w:t>
            </w:r>
          </w:p>
        </w:tc>
        <w:tc>
          <w:tcPr>
            <w:tcW w:w="1984" w:type="dxa"/>
          </w:tcPr>
          <w:p w14:paraId="6DA03C0D" w14:textId="77777777" w:rsidR="008E4C19" w:rsidRPr="007E414A" w:rsidRDefault="008E4C19" w:rsidP="00CD7783">
            <w:pPr>
              <w:spacing w:before="0" w:line="276" w:lineRule="auto"/>
              <w:rPr>
                <w:rFonts w:cstheme="minorHAnsi"/>
                <w:lang w:val="en-US"/>
              </w:rPr>
            </w:pPr>
            <w:r w:rsidRPr="007E414A">
              <w:rPr>
                <w:rFonts w:cstheme="minorHAnsi"/>
                <w:lang w:val="en-US"/>
              </w:rPr>
              <w:t>1</w:t>
            </w:r>
            <w:r>
              <w:rPr>
                <w:rFonts w:cstheme="minorHAnsi"/>
                <w:lang w:val="en-US"/>
              </w:rPr>
              <w:t>8</w:t>
            </w:r>
          </w:p>
        </w:tc>
        <w:tc>
          <w:tcPr>
            <w:tcW w:w="2069" w:type="dxa"/>
          </w:tcPr>
          <w:p w14:paraId="372CB8A2" w14:textId="77777777" w:rsidR="008E4C19" w:rsidRPr="007E414A" w:rsidRDefault="008E4C19" w:rsidP="00CD7783">
            <w:pPr>
              <w:spacing w:before="0" w:line="276" w:lineRule="auto"/>
              <w:rPr>
                <w:rFonts w:cstheme="minorHAnsi"/>
                <w:lang w:val="en-US"/>
              </w:rPr>
            </w:pPr>
            <w:r w:rsidRPr="007E414A">
              <w:rPr>
                <w:rFonts w:cstheme="minorHAnsi"/>
                <w:lang w:val="en-US"/>
              </w:rPr>
              <w:t>27</w:t>
            </w:r>
          </w:p>
        </w:tc>
      </w:tr>
      <w:tr w:rsidR="008E4C19" w:rsidRPr="007E414A" w14:paraId="5D0A7352" w14:textId="77777777" w:rsidTr="00CD7783">
        <w:tc>
          <w:tcPr>
            <w:tcW w:w="3964" w:type="dxa"/>
          </w:tcPr>
          <w:p w14:paraId="15A68F04" w14:textId="364ED822" w:rsidR="008E4C19" w:rsidRPr="007E414A" w:rsidRDefault="008E4C19" w:rsidP="00CD7783">
            <w:pPr>
              <w:spacing w:before="0" w:line="276" w:lineRule="auto"/>
              <w:rPr>
                <w:rFonts w:cstheme="minorHAnsi"/>
                <w:lang w:val="en-US"/>
              </w:rPr>
            </w:pPr>
            <w:proofErr w:type="spellStart"/>
            <w:r w:rsidRPr="007E414A">
              <w:rPr>
                <w:rFonts w:cstheme="minorHAnsi"/>
                <w:lang w:val="en-US"/>
              </w:rPr>
              <w:t>Carer</w:t>
            </w:r>
            <w:proofErr w:type="spellEnd"/>
            <w:r w:rsidRPr="007E414A">
              <w:rPr>
                <w:rFonts w:cstheme="minorHAnsi"/>
                <w:lang w:val="en-US"/>
              </w:rPr>
              <w:t xml:space="preserve"> responsibilities (</w:t>
            </w:r>
            <w:proofErr w:type="gramStart"/>
            <w:r w:rsidRPr="007E414A">
              <w:rPr>
                <w:rFonts w:cstheme="minorHAnsi"/>
                <w:lang w:val="en-US"/>
              </w:rPr>
              <w:t>e.g.</w:t>
            </w:r>
            <w:proofErr w:type="gramEnd"/>
            <w:r w:rsidRPr="007E414A">
              <w:rPr>
                <w:rFonts w:cstheme="minorHAnsi"/>
                <w:lang w:val="en-US"/>
              </w:rPr>
              <w:t xml:space="preserve"> child, parent)</w:t>
            </w:r>
          </w:p>
        </w:tc>
        <w:tc>
          <w:tcPr>
            <w:tcW w:w="993" w:type="dxa"/>
          </w:tcPr>
          <w:p w14:paraId="31C93717" w14:textId="77777777" w:rsidR="008E4C19" w:rsidRPr="007E414A" w:rsidRDefault="008E4C19" w:rsidP="00CD7783">
            <w:pPr>
              <w:spacing w:before="0" w:line="276" w:lineRule="auto"/>
              <w:rPr>
                <w:rFonts w:cstheme="minorHAnsi"/>
                <w:lang w:val="en-US"/>
              </w:rPr>
            </w:pPr>
            <w:r w:rsidRPr="007E414A">
              <w:rPr>
                <w:rFonts w:cstheme="minorHAnsi"/>
                <w:lang w:val="en-US"/>
              </w:rPr>
              <w:t>19</w:t>
            </w:r>
          </w:p>
        </w:tc>
        <w:tc>
          <w:tcPr>
            <w:tcW w:w="1984" w:type="dxa"/>
          </w:tcPr>
          <w:p w14:paraId="0F532E66" w14:textId="77777777" w:rsidR="008E4C19" w:rsidRPr="007E414A" w:rsidRDefault="008E4C19" w:rsidP="00CD7783">
            <w:pPr>
              <w:spacing w:before="0" w:line="276" w:lineRule="auto"/>
              <w:rPr>
                <w:rFonts w:cstheme="minorHAnsi"/>
                <w:lang w:val="en-US"/>
              </w:rPr>
            </w:pPr>
            <w:r w:rsidRPr="007E414A">
              <w:rPr>
                <w:rFonts w:cstheme="minorHAnsi"/>
                <w:lang w:val="en-US"/>
              </w:rPr>
              <w:t>11</w:t>
            </w:r>
          </w:p>
        </w:tc>
        <w:tc>
          <w:tcPr>
            <w:tcW w:w="2069" w:type="dxa"/>
          </w:tcPr>
          <w:p w14:paraId="0527A5A6" w14:textId="77777777" w:rsidR="008E4C19" w:rsidRPr="007E414A" w:rsidRDefault="008E4C19" w:rsidP="00CD7783">
            <w:pPr>
              <w:spacing w:before="0" w:line="276" w:lineRule="auto"/>
              <w:rPr>
                <w:rFonts w:cstheme="minorHAnsi"/>
                <w:lang w:val="en-US"/>
              </w:rPr>
            </w:pPr>
            <w:r w:rsidRPr="007E414A">
              <w:rPr>
                <w:rFonts w:cstheme="minorHAnsi"/>
                <w:lang w:val="en-US"/>
              </w:rPr>
              <w:t>17</w:t>
            </w:r>
          </w:p>
        </w:tc>
      </w:tr>
      <w:tr w:rsidR="008E4C19" w:rsidRPr="007E414A" w14:paraId="5C78DCF5" w14:textId="77777777" w:rsidTr="00CD7783">
        <w:tc>
          <w:tcPr>
            <w:tcW w:w="3964" w:type="dxa"/>
          </w:tcPr>
          <w:p w14:paraId="74F6FC75" w14:textId="77777777" w:rsidR="008E4C19" w:rsidRPr="007E414A" w:rsidRDefault="008E4C19" w:rsidP="00CD7783">
            <w:pPr>
              <w:spacing w:before="0" w:line="276" w:lineRule="auto"/>
              <w:rPr>
                <w:rFonts w:cstheme="minorHAnsi"/>
                <w:lang w:val="en-US"/>
              </w:rPr>
            </w:pPr>
            <w:r w:rsidRPr="007E414A">
              <w:rPr>
                <w:rFonts w:cstheme="minorHAnsi"/>
                <w:lang w:val="en-US"/>
              </w:rPr>
              <w:t>From a non-English speaking background</w:t>
            </w:r>
          </w:p>
        </w:tc>
        <w:tc>
          <w:tcPr>
            <w:tcW w:w="993" w:type="dxa"/>
          </w:tcPr>
          <w:p w14:paraId="42401561" w14:textId="77777777" w:rsidR="008E4C19" w:rsidRPr="007E414A" w:rsidRDefault="008E4C19" w:rsidP="00CD7783">
            <w:pPr>
              <w:spacing w:before="0" w:line="276" w:lineRule="auto"/>
              <w:rPr>
                <w:rFonts w:cstheme="minorHAnsi"/>
                <w:lang w:val="en-US"/>
              </w:rPr>
            </w:pPr>
            <w:r w:rsidRPr="007E414A">
              <w:rPr>
                <w:rFonts w:cstheme="minorHAnsi"/>
                <w:lang w:val="en-US"/>
              </w:rPr>
              <w:t>11</w:t>
            </w:r>
          </w:p>
        </w:tc>
        <w:tc>
          <w:tcPr>
            <w:tcW w:w="1984" w:type="dxa"/>
          </w:tcPr>
          <w:p w14:paraId="2F811443" w14:textId="77777777" w:rsidR="008E4C19" w:rsidRPr="007E414A" w:rsidRDefault="008E4C19" w:rsidP="00CD7783">
            <w:pPr>
              <w:spacing w:before="0" w:line="276" w:lineRule="auto"/>
              <w:rPr>
                <w:rFonts w:cstheme="minorHAnsi"/>
                <w:lang w:val="en-US"/>
              </w:rPr>
            </w:pPr>
            <w:r>
              <w:rPr>
                <w:rFonts w:cstheme="minorHAnsi"/>
                <w:lang w:val="en-US"/>
              </w:rPr>
              <w:t>7</w:t>
            </w:r>
          </w:p>
        </w:tc>
        <w:tc>
          <w:tcPr>
            <w:tcW w:w="2069" w:type="dxa"/>
          </w:tcPr>
          <w:p w14:paraId="05F32902" w14:textId="77777777" w:rsidR="008E4C19" w:rsidRPr="007E414A" w:rsidRDefault="008E4C19" w:rsidP="00CD7783">
            <w:pPr>
              <w:spacing w:before="0" w:line="276" w:lineRule="auto"/>
              <w:rPr>
                <w:rFonts w:cstheme="minorHAnsi"/>
                <w:lang w:val="en-US"/>
              </w:rPr>
            </w:pPr>
            <w:r>
              <w:rPr>
                <w:rFonts w:cstheme="minorHAnsi"/>
                <w:lang w:val="en-US"/>
              </w:rPr>
              <w:t>10</w:t>
            </w:r>
          </w:p>
        </w:tc>
      </w:tr>
      <w:tr w:rsidR="008E4C19" w:rsidRPr="007E414A" w14:paraId="23019670" w14:textId="77777777" w:rsidTr="00CD7783">
        <w:tc>
          <w:tcPr>
            <w:tcW w:w="3964" w:type="dxa"/>
          </w:tcPr>
          <w:p w14:paraId="23C19BCA" w14:textId="77777777" w:rsidR="008E4C19" w:rsidRPr="007E414A" w:rsidRDefault="008E4C19" w:rsidP="00CD7783">
            <w:pPr>
              <w:spacing w:before="0" w:line="276" w:lineRule="auto"/>
              <w:rPr>
                <w:rFonts w:cstheme="minorHAnsi"/>
                <w:lang w:val="en-US"/>
              </w:rPr>
            </w:pPr>
            <w:r w:rsidRPr="007E414A">
              <w:rPr>
                <w:rFonts w:cstheme="minorHAnsi"/>
                <w:lang w:val="en-US"/>
              </w:rPr>
              <w:t>Indigenous or Torres Strait Islander</w:t>
            </w:r>
          </w:p>
        </w:tc>
        <w:tc>
          <w:tcPr>
            <w:tcW w:w="993" w:type="dxa"/>
          </w:tcPr>
          <w:p w14:paraId="558266BA" w14:textId="77777777" w:rsidR="008E4C19" w:rsidRPr="007E414A" w:rsidRDefault="008E4C19" w:rsidP="00CD7783">
            <w:pPr>
              <w:spacing w:before="0" w:line="276" w:lineRule="auto"/>
              <w:rPr>
                <w:rFonts w:cstheme="minorHAnsi"/>
                <w:lang w:val="en-US"/>
              </w:rPr>
            </w:pPr>
            <w:r w:rsidRPr="007E414A">
              <w:rPr>
                <w:rFonts w:cstheme="minorHAnsi"/>
                <w:lang w:val="en-US"/>
              </w:rPr>
              <w:t>7</w:t>
            </w:r>
          </w:p>
        </w:tc>
        <w:tc>
          <w:tcPr>
            <w:tcW w:w="1984" w:type="dxa"/>
          </w:tcPr>
          <w:p w14:paraId="06ABDF51" w14:textId="77777777" w:rsidR="008E4C19" w:rsidRPr="007E414A" w:rsidRDefault="008E4C19" w:rsidP="00CD7783">
            <w:pPr>
              <w:spacing w:before="0" w:line="276" w:lineRule="auto"/>
              <w:rPr>
                <w:rFonts w:cstheme="minorHAnsi"/>
                <w:lang w:val="en-US"/>
              </w:rPr>
            </w:pPr>
            <w:r w:rsidRPr="007E414A">
              <w:rPr>
                <w:rFonts w:cstheme="minorHAnsi"/>
                <w:lang w:val="en-US"/>
              </w:rPr>
              <w:t>4</w:t>
            </w:r>
          </w:p>
        </w:tc>
        <w:tc>
          <w:tcPr>
            <w:tcW w:w="2069" w:type="dxa"/>
          </w:tcPr>
          <w:p w14:paraId="0AA2CF91" w14:textId="77777777" w:rsidR="008E4C19" w:rsidRPr="007E414A" w:rsidRDefault="008E4C19" w:rsidP="00CD7783">
            <w:pPr>
              <w:spacing w:before="0" w:line="276" w:lineRule="auto"/>
              <w:rPr>
                <w:rFonts w:cstheme="minorHAnsi"/>
                <w:lang w:val="en-US"/>
              </w:rPr>
            </w:pPr>
            <w:r>
              <w:rPr>
                <w:rFonts w:cstheme="minorHAnsi"/>
                <w:lang w:val="en-US"/>
              </w:rPr>
              <w:t>6</w:t>
            </w:r>
          </w:p>
        </w:tc>
      </w:tr>
      <w:tr w:rsidR="008E4C19" w:rsidRPr="007E414A" w14:paraId="769C4A5B" w14:textId="77777777" w:rsidTr="00CD7783">
        <w:tc>
          <w:tcPr>
            <w:tcW w:w="3964" w:type="dxa"/>
          </w:tcPr>
          <w:p w14:paraId="0EF51956" w14:textId="77777777" w:rsidR="008E4C19" w:rsidRPr="007E414A" w:rsidRDefault="008E4C19" w:rsidP="00CD7783">
            <w:pPr>
              <w:spacing w:before="0" w:line="276" w:lineRule="auto"/>
              <w:rPr>
                <w:rFonts w:cstheme="minorHAnsi"/>
                <w:lang w:val="en-US"/>
              </w:rPr>
            </w:pPr>
            <w:r w:rsidRPr="007E414A">
              <w:rPr>
                <w:rFonts w:cstheme="minorHAnsi"/>
                <w:lang w:val="en-US"/>
              </w:rPr>
              <w:t>I prefer not to say</w:t>
            </w:r>
          </w:p>
        </w:tc>
        <w:tc>
          <w:tcPr>
            <w:tcW w:w="993" w:type="dxa"/>
          </w:tcPr>
          <w:p w14:paraId="6BD9B921" w14:textId="77777777" w:rsidR="008E4C19" w:rsidRPr="007E414A" w:rsidRDefault="008E4C19" w:rsidP="00CD7783">
            <w:pPr>
              <w:spacing w:before="0" w:line="276" w:lineRule="auto"/>
              <w:rPr>
                <w:rFonts w:cstheme="minorHAnsi"/>
                <w:lang w:val="en-US"/>
              </w:rPr>
            </w:pPr>
            <w:r w:rsidRPr="007E414A">
              <w:rPr>
                <w:rFonts w:cstheme="minorHAnsi"/>
                <w:lang w:val="en-US"/>
              </w:rPr>
              <w:t>20</w:t>
            </w:r>
          </w:p>
        </w:tc>
        <w:tc>
          <w:tcPr>
            <w:tcW w:w="1984" w:type="dxa"/>
          </w:tcPr>
          <w:p w14:paraId="1AA00C5E" w14:textId="77777777" w:rsidR="008E4C19" w:rsidRPr="007E414A" w:rsidRDefault="008E4C19" w:rsidP="00CD7783">
            <w:pPr>
              <w:spacing w:before="0" w:line="276" w:lineRule="auto"/>
              <w:rPr>
                <w:rFonts w:cstheme="minorHAnsi"/>
                <w:lang w:val="en-US"/>
              </w:rPr>
            </w:pPr>
            <w:r w:rsidRPr="007E414A">
              <w:rPr>
                <w:rFonts w:cstheme="minorHAnsi"/>
                <w:lang w:val="en-US"/>
              </w:rPr>
              <w:t>1</w:t>
            </w:r>
            <w:r>
              <w:rPr>
                <w:rFonts w:cstheme="minorHAnsi"/>
                <w:lang w:val="en-US"/>
              </w:rPr>
              <w:t>2</w:t>
            </w:r>
          </w:p>
        </w:tc>
        <w:tc>
          <w:tcPr>
            <w:tcW w:w="2069" w:type="dxa"/>
          </w:tcPr>
          <w:p w14:paraId="090742DA" w14:textId="77777777" w:rsidR="008E4C19" w:rsidRPr="007E414A" w:rsidRDefault="008E4C19" w:rsidP="00CD7783">
            <w:pPr>
              <w:spacing w:before="0" w:line="276" w:lineRule="auto"/>
              <w:rPr>
                <w:rFonts w:cstheme="minorHAnsi"/>
                <w:lang w:val="en-US"/>
              </w:rPr>
            </w:pPr>
            <w:r>
              <w:rPr>
                <w:rFonts w:cstheme="minorHAnsi"/>
                <w:lang w:val="en-US"/>
              </w:rPr>
              <w:t>2</w:t>
            </w:r>
          </w:p>
        </w:tc>
      </w:tr>
      <w:tr w:rsidR="008E4C19" w:rsidRPr="007E414A" w14:paraId="6D20C162" w14:textId="77777777" w:rsidTr="00CD7783">
        <w:tc>
          <w:tcPr>
            <w:tcW w:w="3964" w:type="dxa"/>
          </w:tcPr>
          <w:p w14:paraId="64DD88DB" w14:textId="77777777" w:rsidR="008E4C19" w:rsidRPr="007E414A" w:rsidRDefault="008E4C19" w:rsidP="00CD7783">
            <w:pPr>
              <w:spacing w:before="0" w:line="276" w:lineRule="auto"/>
              <w:rPr>
                <w:rFonts w:cstheme="minorHAnsi"/>
                <w:lang w:val="en-US"/>
              </w:rPr>
            </w:pPr>
            <w:r w:rsidRPr="007E414A">
              <w:rPr>
                <w:rFonts w:cstheme="minorHAnsi"/>
                <w:lang w:val="en-US"/>
              </w:rPr>
              <w:t>Total</w:t>
            </w:r>
          </w:p>
        </w:tc>
        <w:tc>
          <w:tcPr>
            <w:tcW w:w="993" w:type="dxa"/>
          </w:tcPr>
          <w:p w14:paraId="21D826E2" w14:textId="77777777" w:rsidR="008E4C19" w:rsidRPr="007E414A" w:rsidRDefault="008E4C19" w:rsidP="00CD7783">
            <w:pPr>
              <w:spacing w:before="0" w:line="276" w:lineRule="auto"/>
              <w:rPr>
                <w:rFonts w:cstheme="minorHAnsi"/>
                <w:lang w:val="en-US"/>
              </w:rPr>
            </w:pPr>
            <w:r w:rsidRPr="007E414A">
              <w:rPr>
                <w:rFonts w:cstheme="minorHAnsi"/>
                <w:lang w:val="en-US"/>
              </w:rPr>
              <w:t>169</w:t>
            </w:r>
          </w:p>
        </w:tc>
        <w:tc>
          <w:tcPr>
            <w:tcW w:w="1984" w:type="dxa"/>
          </w:tcPr>
          <w:p w14:paraId="7C586019" w14:textId="77777777" w:rsidR="008E4C19" w:rsidRPr="007E414A" w:rsidRDefault="008E4C19" w:rsidP="00CD7783">
            <w:pPr>
              <w:spacing w:before="0" w:line="276" w:lineRule="auto"/>
              <w:rPr>
                <w:rFonts w:cstheme="minorHAnsi"/>
                <w:lang w:val="en-US"/>
              </w:rPr>
            </w:pPr>
            <w:r w:rsidRPr="007E414A">
              <w:rPr>
                <w:rFonts w:cstheme="minorHAnsi"/>
                <w:lang w:val="en-US"/>
              </w:rPr>
              <w:t>100</w:t>
            </w:r>
          </w:p>
        </w:tc>
        <w:tc>
          <w:tcPr>
            <w:tcW w:w="2069" w:type="dxa"/>
          </w:tcPr>
          <w:p w14:paraId="656BA188" w14:textId="77777777" w:rsidR="008E4C19" w:rsidRPr="007E414A" w:rsidRDefault="008E4C19" w:rsidP="00CD7783">
            <w:pPr>
              <w:spacing w:before="0" w:line="276" w:lineRule="auto"/>
              <w:rPr>
                <w:rFonts w:cstheme="minorHAnsi"/>
                <w:lang w:val="en-US"/>
              </w:rPr>
            </w:pPr>
          </w:p>
        </w:tc>
      </w:tr>
    </w:tbl>
    <w:p w14:paraId="6A0D4591" w14:textId="4DC6E013" w:rsidR="008E4C19" w:rsidRDefault="008E4C19" w:rsidP="001012C2">
      <w:pPr>
        <w:spacing w:line="276" w:lineRule="auto"/>
      </w:pPr>
      <w:r w:rsidRPr="000E5A4A">
        <w:t xml:space="preserve">Student </w:t>
      </w:r>
      <w:r>
        <w:t xml:space="preserve">survey </w:t>
      </w:r>
      <w:r w:rsidRPr="000E5A4A">
        <w:t xml:space="preserve">respondents were enrolled across a </w:t>
      </w:r>
      <w:r w:rsidR="003F222C">
        <w:t>variety</w:t>
      </w:r>
      <w:r w:rsidRPr="000E5A4A">
        <w:t xml:space="preserve"> of degree types</w:t>
      </w:r>
      <w:r>
        <w:t xml:space="preserve"> in a range of</w:t>
      </w:r>
      <w:r w:rsidRPr="000E5A4A">
        <w:t xml:space="preserve"> over 60 courses</w:t>
      </w:r>
      <w:r>
        <w:t xml:space="preserve">. </w:t>
      </w:r>
      <w:r w:rsidRPr="000E5A4A">
        <w:t xml:space="preserve">From a total of 130 respondents, 93 students reported that they had not participated in WIL </w:t>
      </w:r>
      <w:r w:rsidR="00475B75">
        <w:t>placement</w:t>
      </w:r>
      <w:r w:rsidRPr="000E5A4A">
        <w:t>. Of these, 56 students indicated that they planned to enrol in WIL placement unit in the future (6</w:t>
      </w:r>
      <w:r>
        <w:t>0</w:t>
      </w:r>
      <w:r w:rsidR="0094319B">
        <w:t>%</w:t>
      </w:r>
      <w:r w:rsidRPr="000E5A4A">
        <w:t>)</w:t>
      </w:r>
      <w:r w:rsidR="009B2252">
        <w:t>,</w:t>
      </w:r>
      <w:r w:rsidRPr="000E5A4A">
        <w:t xml:space="preserve"> and 35 students indicated that they did not plan to enrol in WIL</w:t>
      </w:r>
      <w:r w:rsidR="00475B75">
        <w:t xml:space="preserve"> placement</w:t>
      </w:r>
      <w:r w:rsidRPr="000E5A4A">
        <w:t xml:space="preserve"> (38</w:t>
      </w:r>
      <w:r w:rsidR="0094319B">
        <w:t>%</w:t>
      </w:r>
      <w:r w:rsidRPr="000E5A4A">
        <w:t xml:space="preserve">). Of the students who had undertaken a </w:t>
      </w:r>
      <w:r w:rsidR="00475B75">
        <w:t>placement</w:t>
      </w:r>
      <w:r w:rsidRPr="000E5A4A">
        <w:t xml:space="preserve"> </w:t>
      </w:r>
      <w:r>
        <w:t>(n</w:t>
      </w:r>
      <w:r w:rsidR="0094319B">
        <w:t> </w:t>
      </w:r>
      <w:r>
        <w:t>=</w:t>
      </w:r>
      <w:r w:rsidR="0094319B">
        <w:t> </w:t>
      </w:r>
      <w:r>
        <w:t>43)</w:t>
      </w:r>
      <w:r w:rsidR="0059264F">
        <w:t>:</w:t>
      </w:r>
      <w:r>
        <w:t xml:space="preserve"> </w:t>
      </w:r>
      <w:r w:rsidRPr="000E5A4A">
        <w:t>21 (49</w:t>
      </w:r>
      <w:r w:rsidR="0094319B">
        <w:t>%</w:t>
      </w:r>
      <w:r w:rsidRPr="000E5A4A">
        <w:t>)</w:t>
      </w:r>
      <w:r>
        <w:t xml:space="preserve"> </w:t>
      </w:r>
      <w:r w:rsidRPr="000E5A4A">
        <w:t>had completed the WIL in</w:t>
      </w:r>
      <w:r w:rsidR="008D7498">
        <w:t xml:space="preserve"> </w:t>
      </w:r>
      <w:r w:rsidRPr="000E5A4A">
        <w:t>person in a metropolitan</w:t>
      </w:r>
      <w:r w:rsidR="008D7498">
        <w:t>-</w:t>
      </w:r>
      <w:r w:rsidRPr="008E655A">
        <w:t>based organisation, 14 (33</w:t>
      </w:r>
      <w:r w:rsidR="0094319B">
        <w:t>%</w:t>
      </w:r>
      <w:r w:rsidRPr="008E655A">
        <w:t xml:space="preserve">) had completed an online or </w:t>
      </w:r>
      <w:r w:rsidR="00861158" w:rsidRPr="008E655A">
        <w:t xml:space="preserve">hybrid </w:t>
      </w:r>
      <w:r w:rsidRPr="008E655A">
        <w:t xml:space="preserve">placement, and </w:t>
      </w:r>
      <w:r w:rsidR="00425C68">
        <w:t>8</w:t>
      </w:r>
      <w:r w:rsidR="00425C68" w:rsidRPr="008E655A">
        <w:t xml:space="preserve"> </w:t>
      </w:r>
      <w:r w:rsidRPr="008E655A">
        <w:t>(19</w:t>
      </w:r>
      <w:r w:rsidR="00752643">
        <w:t>%</w:t>
      </w:r>
      <w:r w:rsidRPr="008E655A">
        <w:t>) had completed a WIL in</w:t>
      </w:r>
      <w:r w:rsidR="00AB35FF">
        <w:t xml:space="preserve"> </w:t>
      </w:r>
      <w:r w:rsidRPr="008E655A">
        <w:t xml:space="preserve">person in a regional or rural organisation. </w:t>
      </w:r>
      <w:r w:rsidR="004C501D">
        <w:t>At the time of the survey</w:t>
      </w:r>
      <w:r w:rsidR="00E1393C">
        <w:t>,</w:t>
      </w:r>
      <w:r w:rsidR="005E29F6" w:rsidRPr="008E655A">
        <w:t xml:space="preserve"> </w:t>
      </w:r>
      <w:r w:rsidR="00026B48" w:rsidRPr="008E655A">
        <w:t>71%</w:t>
      </w:r>
      <w:r w:rsidR="00DD79C9">
        <w:t xml:space="preserve"> of </w:t>
      </w:r>
      <w:r w:rsidR="004C501D">
        <w:t xml:space="preserve">the </w:t>
      </w:r>
      <w:r w:rsidR="00DD79C9">
        <w:t xml:space="preserve">participants </w:t>
      </w:r>
      <w:r w:rsidR="00026B48" w:rsidRPr="008E655A">
        <w:t>had not participated in a WIL placement</w:t>
      </w:r>
      <w:r w:rsidR="008E655A" w:rsidRPr="008E655A">
        <w:t>.</w:t>
      </w:r>
    </w:p>
    <w:p w14:paraId="26886DA8" w14:textId="15786D3F" w:rsidR="008E4C19" w:rsidRDefault="008E4C19" w:rsidP="001012C2">
      <w:pPr>
        <w:spacing w:line="276" w:lineRule="auto"/>
      </w:pPr>
      <w:r w:rsidRPr="00DE4812">
        <w:t>In the second p</w:t>
      </w:r>
      <w:r>
        <w:t>hase of data generation</w:t>
      </w:r>
      <w:r w:rsidR="00DE4812">
        <w:t>,</w:t>
      </w:r>
      <w:r>
        <w:t xml:space="preserve"> students </w:t>
      </w:r>
      <w:r w:rsidR="001C488C">
        <w:t xml:space="preserve">living </w:t>
      </w:r>
      <w:r>
        <w:t xml:space="preserve">with </w:t>
      </w:r>
      <w:r w:rsidR="00F65313">
        <w:t>disabilit</w:t>
      </w:r>
      <w:r w:rsidR="001C488C">
        <w:t>ies</w:t>
      </w:r>
      <w:r>
        <w:t xml:space="preserve"> participated in online focus groups (n</w:t>
      </w:r>
      <w:r w:rsidR="00425C68">
        <w:t> </w:t>
      </w:r>
      <w:r>
        <w:t>=</w:t>
      </w:r>
      <w:r w:rsidR="00425C68">
        <w:t> </w:t>
      </w:r>
      <w:r>
        <w:t xml:space="preserve">27). </w:t>
      </w:r>
      <w:r w:rsidR="00F446CC">
        <w:t>S</w:t>
      </w:r>
      <w:r>
        <w:t>tudents were</w:t>
      </w:r>
      <w:r>
        <w:rPr>
          <w:rFonts w:cs="Arial"/>
          <w:bCs/>
          <w:noProof/>
        </w:rPr>
        <w:t xml:space="preserve"> invited to share their experiences and perceptions of W</w:t>
      </w:r>
      <w:r w:rsidR="00794C0F">
        <w:rPr>
          <w:rFonts w:cs="Arial"/>
          <w:bCs/>
          <w:noProof/>
        </w:rPr>
        <w:t xml:space="preserve">IL placement </w:t>
      </w:r>
      <w:r>
        <w:rPr>
          <w:rFonts w:cs="Arial"/>
          <w:bCs/>
          <w:noProof/>
        </w:rPr>
        <w:t>and to offer their</w:t>
      </w:r>
      <w:r w:rsidRPr="00F403DC">
        <w:rPr>
          <w:rFonts w:cs="Arial"/>
          <w:bCs/>
          <w:noProof/>
        </w:rPr>
        <w:t xml:space="preserve"> suggestions</w:t>
      </w:r>
      <w:r>
        <w:rPr>
          <w:rFonts w:cs="Arial"/>
          <w:bCs/>
          <w:noProof/>
        </w:rPr>
        <w:t xml:space="preserve"> and ideas</w:t>
      </w:r>
      <w:r w:rsidRPr="00F403DC">
        <w:rPr>
          <w:rFonts w:cs="Arial"/>
          <w:bCs/>
          <w:noProof/>
        </w:rPr>
        <w:t xml:space="preserve"> </w:t>
      </w:r>
      <w:r>
        <w:rPr>
          <w:rFonts w:cs="Arial"/>
          <w:bCs/>
          <w:noProof/>
        </w:rPr>
        <w:t>for</w:t>
      </w:r>
      <w:r w:rsidRPr="00F403DC">
        <w:rPr>
          <w:rFonts w:cs="Arial"/>
          <w:bCs/>
          <w:noProof/>
        </w:rPr>
        <w:t xml:space="preserve"> future resources that could be created to mitigate the challenges</w:t>
      </w:r>
      <w:r>
        <w:rPr>
          <w:rFonts w:cs="Arial"/>
          <w:bCs/>
          <w:noProof/>
        </w:rPr>
        <w:t xml:space="preserve"> faced in WIL </w:t>
      </w:r>
      <w:r w:rsidR="00794C0F">
        <w:rPr>
          <w:rFonts w:cs="Arial"/>
          <w:bCs/>
          <w:noProof/>
        </w:rPr>
        <w:t xml:space="preserve">placement </w:t>
      </w:r>
      <w:r>
        <w:rPr>
          <w:rFonts w:cs="Arial"/>
          <w:bCs/>
          <w:noProof/>
        </w:rPr>
        <w:t>by this cohort</w:t>
      </w:r>
      <w:r w:rsidRPr="00F403DC">
        <w:rPr>
          <w:rFonts w:cs="Arial"/>
          <w:bCs/>
          <w:noProof/>
        </w:rPr>
        <w:t>.</w:t>
      </w:r>
      <w:r>
        <w:t xml:space="preserve"> The participants were not </w:t>
      </w:r>
      <w:r w:rsidR="00794C0F">
        <w:t>asked</w:t>
      </w:r>
      <w:r>
        <w:t xml:space="preserve"> to provide any demographic responses. A series of six online focus groups were conducted in May 2022 facilitated by the authors and with a range of between four and five participants in each focus group. The focus groups conducted on the Zoom platform ranged in duration from between 37 min</w:t>
      </w:r>
      <w:r w:rsidR="002E5ABB">
        <w:t>ute</w:t>
      </w:r>
      <w:r>
        <w:t>s and 62 min</w:t>
      </w:r>
      <w:r w:rsidR="002E5ABB">
        <w:t>ute</w:t>
      </w:r>
      <w:r>
        <w:t>s and were audio recorded and transcribed with permission.</w:t>
      </w:r>
    </w:p>
    <w:p w14:paraId="5AE39D06" w14:textId="4014E3CA" w:rsidR="008E4C19" w:rsidRPr="00F323D3" w:rsidRDefault="008E4C19" w:rsidP="001012C2">
      <w:pPr>
        <w:spacing w:line="276" w:lineRule="auto"/>
        <w:rPr>
          <w:rStyle w:val="Heading1Char"/>
          <w:rFonts w:cstheme="minorHAnsi"/>
        </w:rPr>
      </w:pPr>
      <w:r w:rsidRPr="00F323D3">
        <w:rPr>
          <w:rFonts w:cstheme="minorHAnsi"/>
        </w:rPr>
        <w:lastRenderedPageBreak/>
        <w:t>Th</w:t>
      </w:r>
      <w:r>
        <w:rPr>
          <w:rFonts w:cstheme="minorHAnsi"/>
        </w:rPr>
        <w:t>e</w:t>
      </w:r>
      <w:r w:rsidRPr="00F323D3">
        <w:rPr>
          <w:rFonts w:cstheme="minorHAnsi"/>
        </w:rPr>
        <w:t xml:space="preserve"> data generated in both phases were analysed by two members of the research team using </w:t>
      </w:r>
      <w:r w:rsidRPr="00F323D3">
        <w:rPr>
          <w:rFonts w:eastAsia="Times New Roman" w:cstheme="minorHAnsi"/>
        </w:rPr>
        <w:t xml:space="preserve">an approach described by </w:t>
      </w:r>
      <w:r w:rsidRPr="00F323D3">
        <w:rPr>
          <w:rFonts w:eastAsia="Times New Roman" w:cstheme="minorHAnsi"/>
          <w:noProof/>
        </w:rPr>
        <w:t>Bazeley (2009)</w:t>
      </w:r>
      <w:r w:rsidRPr="00F323D3">
        <w:rPr>
          <w:rFonts w:eastAsia="Times New Roman" w:cstheme="minorHAnsi"/>
        </w:rPr>
        <w:t xml:space="preserve"> as three-step coding (describe, </w:t>
      </w:r>
      <w:proofErr w:type="gramStart"/>
      <w:r w:rsidR="003C368D" w:rsidRPr="00F323D3">
        <w:rPr>
          <w:rFonts w:eastAsia="Times New Roman" w:cstheme="minorHAnsi"/>
        </w:rPr>
        <w:t>compare</w:t>
      </w:r>
      <w:proofErr w:type="gramEnd"/>
      <w:r w:rsidRPr="00F323D3">
        <w:rPr>
          <w:rFonts w:eastAsia="Times New Roman" w:cstheme="minorHAnsi"/>
        </w:rPr>
        <w:t xml:space="preserve"> and relate). T</w:t>
      </w:r>
      <w:r w:rsidRPr="00F323D3">
        <w:rPr>
          <w:rFonts w:cstheme="minorHAnsi"/>
        </w:rPr>
        <w:t>he initial coding involved thematically coding the responses to each survey question in Microsoft Excel</w:t>
      </w:r>
      <w:r>
        <w:rPr>
          <w:rFonts w:cstheme="minorHAnsi"/>
        </w:rPr>
        <w:t xml:space="preserve"> followed by </w:t>
      </w:r>
      <w:r w:rsidRPr="00F323D3">
        <w:rPr>
          <w:rFonts w:cstheme="minorHAnsi"/>
        </w:rPr>
        <w:t xml:space="preserve">the data generated from the focus groups. Variances in themes across the responses to the questions in the survey and focus group data were then identified and discussed </w:t>
      </w:r>
      <w:r w:rsidR="00861158">
        <w:rPr>
          <w:rFonts w:cstheme="minorHAnsi"/>
        </w:rPr>
        <w:t>across the team to elaborate meaning and interpret the data</w:t>
      </w:r>
      <w:r>
        <w:rPr>
          <w:rFonts w:cstheme="minorHAnsi"/>
        </w:rPr>
        <w:t>.</w:t>
      </w:r>
    </w:p>
    <w:p w14:paraId="690BC499" w14:textId="77777777" w:rsidR="008E4C19" w:rsidRDefault="008E4C19" w:rsidP="000048F0">
      <w:pPr>
        <w:pStyle w:val="Heading1"/>
        <w:spacing w:line="360" w:lineRule="auto"/>
      </w:pPr>
      <w:bookmarkStart w:id="9" w:name="_Toc125118511"/>
      <w:r>
        <w:t>Findings</w:t>
      </w:r>
      <w:bookmarkEnd w:id="9"/>
    </w:p>
    <w:p w14:paraId="2CFEAB41" w14:textId="54F9E712" w:rsidR="008E4C19" w:rsidRPr="00BC6C08" w:rsidRDefault="008E4C19" w:rsidP="00E90D1F">
      <w:pPr>
        <w:spacing w:line="276" w:lineRule="auto"/>
        <w:rPr>
          <w:rFonts w:cstheme="minorHAnsi"/>
          <w:color w:val="000000" w:themeColor="text1"/>
        </w:rPr>
      </w:pPr>
      <w:r w:rsidRPr="0019454E">
        <w:rPr>
          <w:rFonts w:cstheme="minorHAnsi"/>
          <w:lang w:val="en-GB" w:eastAsia="en-GB"/>
        </w:rPr>
        <w:t>To present our findings</w:t>
      </w:r>
      <w:r w:rsidR="00B62FFE">
        <w:rPr>
          <w:rFonts w:cstheme="minorHAnsi"/>
          <w:lang w:val="en-GB" w:eastAsia="en-GB"/>
        </w:rPr>
        <w:t>,</w:t>
      </w:r>
      <w:r w:rsidRPr="0019454E">
        <w:rPr>
          <w:rFonts w:cstheme="minorHAnsi"/>
          <w:lang w:val="en-GB" w:eastAsia="en-GB"/>
        </w:rPr>
        <w:t xml:space="preserve"> we have organised data relating to </w:t>
      </w:r>
      <w:r>
        <w:rPr>
          <w:rFonts w:cstheme="minorHAnsi"/>
          <w:lang w:val="en-GB" w:eastAsia="en-GB"/>
        </w:rPr>
        <w:t xml:space="preserve">the </w:t>
      </w:r>
      <w:r w:rsidRPr="0019454E">
        <w:rPr>
          <w:rFonts w:cstheme="minorHAnsi"/>
          <w:lang w:val="en-GB" w:eastAsia="en-GB"/>
        </w:rPr>
        <w:t>benefits and challenges of WIL, with discussion of</w:t>
      </w:r>
      <w:r>
        <w:rPr>
          <w:rFonts w:cstheme="minorHAnsi"/>
          <w:lang w:val="en-GB" w:eastAsia="en-GB"/>
        </w:rPr>
        <w:t xml:space="preserve"> the experiences of</w:t>
      </w:r>
      <w:r w:rsidRPr="0019454E">
        <w:rPr>
          <w:rFonts w:cstheme="minorHAnsi"/>
          <w:lang w:val="en-GB" w:eastAsia="en-GB"/>
        </w:rPr>
        <w:t xml:space="preserve"> students who had completed a WIL</w:t>
      </w:r>
      <w:r w:rsidR="00230D68">
        <w:rPr>
          <w:rFonts w:cstheme="minorHAnsi"/>
          <w:lang w:val="en-GB" w:eastAsia="en-GB"/>
        </w:rPr>
        <w:t xml:space="preserve"> placement</w:t>
      </w:r>
      <w:r>
        <w:rPr>
          <w:rFonts w:cstheme="minorHAnsi"/>
          <w:lang w:val="en-GB" w:eastAsia="en-GB"/>
        </w:rPr>
        <w:t xml:space="preserve"> and</w:t>
      </w:r>
      <w:r w:rsidRPr="0019454E">
        <w:rPr>
          <w:rFonts w:cstheme="minorHAnsi"/>
          <w:lang w:val="en-GB" w:eastAsia="en-GB"/>
        </w:rPr>
        <w:t xml:space="preserve"> students’ perceptions of what the benefits or challenges might be</w:t>
      </w:r>
      <w:r w:rsidR="00230D68">
        <w:rPr>
          <w:rFonts w:cstheme="minorHAnsi"/>
          <w:lang w:val="en-GB" w:eastAsia="en-GB"/>
        </w:rPr>
        <w:t xml:space="preserve"> in placement</w:t>
      </w:r>
      <w:r w:rsidRPr="0019454E">
        <w:rPr>
          <w:rFonts w:cstheme="minorHAnsi"/>
          <w:lang w:val="en-GB" w:eastAsia="en-GB"/>
        </w:rPr>
        <w:t xml:space="preserve">. </w:t>
      </w:r>
      <w:r>
        <w:rPr>
          <w:rFonts w:cstheme="minorHAnsi"/>
          <w:lang w:val="en-GB" w:eastAsia="en-GB"/>
        </w:rPr>
        <w:t xml:space="preserve">We then discuss the students’ suggestions for ways to make </w:t>
      </w:r>
      <w:r w:rsidR="00230D68">
        <w:rPr>
          <w:rFonts w:cstheme="minorHAnsi"/>
          <w:lang w:val="en-GB" w:eastAsia="en-GB"/>
        </w:rPr>
        <w:t>placement</w:t>
      </w:r>
      <w:r>
        <w:rPr>
          <w:rFonts w:cstheme="minorHAnsi"/>
          <w:lang w:val="en-GB" w:eastAsia="en-GB"/>
        </w:rPr>
        <w:t xml:space="preserve"> more inclusive to students with </w:t>
      </w:r>
      <w:r w:rsidR="00F65313">
        <w:rPr>
          <w:rFonts w:cstheme="minorHAnsi"/>
          <w:lang w:val="en-GB" w:eastAsia="en-GB"/>
        </w:rPr>
        <w:t>disability</w:t>
      </w:r>
      <w:r>
        <w:rPr>
          <w:rFonts w:cstheme="minorHAnsi"/>
          <w:lang w:val="en-GB" w:eastAsia="en-GB"/>
        </w:rPr>
        <w:t xml:space="preserve"> and possible supportive resources that the participants suggested.</w:t>
      </w:r>
      <w:r w:rsidRPr="0019454E">
        <w:rPr>
          <w:rFonts w:ascii="Times New Roman" w:hAnsi="Times New Roman" w:cs="Times New Roman"/>
          <w:lang w:val="en-GB" w:eastAsia="en-GB"/>
        </w:rPr>
        <w:t xml:space="preserve"> </w:t>
      </w:r>
      <w:r w:rsidRPr="00FE496B">
        <w:rPr>
          <w:rFonts w:cstheme="minorHAnsi"/>
          <w:lang w:val="en-GB" w:eastAsia="en-GB"/>
        </w:rPr>
        <w:t>The findings are p</w:t>
      </w:r>
      <w:r>
        <w:rPr>
          <w:rFonts w:cstheme="minorHAnsi"/>
          <w:lang w:val="en-GB" w:eastAsia="en-GB"/>
        </w:rPr>
        <w:t>r</w:t>
      </w:r>
      <w:r w:rsidRPr="00FE496B">
        <w:rPr>
          <w:rFonts w:cstheme="minorHAnsi"/>
          <w:lang w:val="en-GB" w:eastAsia="en-GB"/>
        </w:rPr>
        <w:t>esented in the following sections:</w:t>
      </w:r>
    </w:p>
    <w:p w14:paraId="40FC94BC" w14:textId="1FD54E5C" w:rsidR="008E4C19" w:rsidRPr="00BC6C08" w:rsidRDefault="008E4C19" w:rsidP="00CD7783">
      <w:pPr>
        <w:pStyle w:val="Bulletlist"/>
      </w:pPr>
      <w:r>
        <w:t>Benefits of WIL</w:t>
      </w:r>
      <w:r w:rsidR="00230D68">
        <w:t xml:space="preserve"> placement</w:t>
      </w:r>
    </w:p>
    <w:p w14:paraId="34E2CC03" w14:textId="552BDF56" w:rsidR="008E4C19" w:rsidRPr="008B12FA" w:rsidRDefault="008E4C19" w:rsidP="00CD7783">
      <w:pPr>
        <w:pStyle w:val="Bulletlist"/>
      </w:pPr>
      <w:r>
        <w:t>Challenges of WIL</w:t>
      </w:r>
      <w:r w:rsidR="00230D68">
        <w:t xml:space="preserve"> placement</w:t>
      </w:r>
    </w:p>
    <w:p w14:paraId="7BB94F26" w14:textId="0F23BDC3" w:rsidR="008E4C19" w:rsidRDefault="008E4C19" w:rsidP="00CD7783">
      <w:pPr>
        <w:pStyle w:val="Bulletlist"/>
      </w:pPr>
      <w:r>
        <w:t xml:space="preserve">Students’ suggestions for ways to make WIL </w:t>
      </w:r>
      <w:r w:rsidR="00230D68">
        <w:t xml:space="preserve">placement </w:t>
      </w:r>
      <w:r>
        <w:t>more inclusive</w:t>
      </w:r>
    </w:p>
    <w:p w14:paraId="0E0BF628" w14:textId="2D7E10C7" w:rsidR="008C1687" w:rsidRDefault="008E4C19" w:rsidP="00CD7783">
      <w:pPr>
        <w:pStyle w:val="Bulletlist"/>
      </w:pPr>
      <w:r>
        <w:t>Students</w:t>
      </w:r>
      <w:r w:rsidR="00794E27">
        <w:t>’</w:t>
      </w:r>
      <w:r>
        <w:t xml:space="preserve"> suggested resources</w:t>
      </w:r>
    </w:p>
    <w:p w14:paraId="18E5F3CD" w14:textId="30F3816F" w:rsidR="006B7738" w:rsidRPr="006B7738" w:rsidRDefault="008D71A3" w:rsidP="006B7738">
      <w:pPr>
        <w:rPr>
          <w:rFonts w:cstheme="minorHAnsi"/>
          <w:color w:val="000000" w:themeColor="text1"/>
        </w:rPr>
      </w:pPr>
      <w:r>
        <w:rPr>
          <w:rFonts w:cstheme="minorHAnsi"/>
          <w:color w:val="000000" w:themeColor="text1"/>
        </w:rPr>
        <w:t>W</w:t>
      </w:r>
      <w:r w:rsidR="003D7DC0">
        <w:rPr>
          <w:rFonts w:cstheme="minorHAnsi"/>
          <w:color w:val="000000" w:themeColor="text1"/>
        </w:rPr>
        <w:t xml:space="preserve">e indicate in the text if the data originated from survey responses and/or focus groups. </w:t>
      </w:r>
    </w:p>
    <w:p w14:paraId="1DD35B81" w14:textId="3A8F30A8" w:rsidR="008E4C19" w:rsidRDefault="008E4C19" w:rsidP="00253BAE">
      <w:pPr>
        <w:pStyle w:val="Heading2"/>
        <w:spacing w:line="360" w:lineRule="auto"/>
      </w:pPr>
      <w:bookmarkStart w:id="10" w:name="_Toc125118512"/>
      <w:r>
        <w:t>Benefits of WIL</w:t>
      </w:r>
      <w:r w:rsidR="00621CE9">
        <w:t xml:space="preserve"> placement</w:t>
      </w:r>
      <w:bookmarkEnd w:id="10"/>
    </w:p>
    <w:p w14:paraId="151627DA" w14:textId="289A93A4" w:rsidR="008E4C19" w:rsidRPr="0008290D" w:rsidRDefault="008E4C19" w:rsidP="00E90D1F">
      <w:pPr>
        <w:spacing w:line="276" w:lineRule="auto"/>
        <w:rPr>
          <w:rFonts w:cstheme="minorHAnsi"/>
          <w:lang w:val="en-GB" w:eastAsia="en-GB"/>
        </w:rPr>
      </w:pPr>
      <w:r w:rsidRPr="0008290D">
        <w:rPr>
          <w:rFonts w:cstheme="minorHAnsi"/>
        </w:rPr>
        <w:t>Students reported a range of experienced and perceived benefits of WIL</w:t>
      </w:r>
      <w:r w:rsidR="00912948">
        <w:rPr>
          <w:rFonts w:cstheme="minorHAnsi"/>
        </w:rPr>
        <w:t xml:space="preserve"> placement</w:t>
      </w:r>
      <w:r>
        <w:rPr>
          <w:rFonts w:cstheme="minorHAnsi"/>
        </w:rPr>
        <w:t xml:space="preserve"> </w:t>
      </w:r>
      <w:r w:rsidRPr="0008290D">
        <w:rPr>
          <w:rFonts w:cstheme="minorHAnsi"/>
        </w:rPr>
        <w:t xml:space="preserve">in the survey and the focus groups. </w:t>
      </w:r>
      <w:r w:rsidRPr="0008290D">
        <w:rPr>
          <w:rFonts w:cstheme="minorHAnsi"/>
          <w:lang w:val="en-GB" w:eastAsia="en-GB"/>
        </w:rPr>
        <w:t>In the survey</w:t>
      </w:r>
      <w:r w:rsidR="004C6D83">
        <w:rPr>
          <w:rFonts w:cstheme="minorHAnsi"/>
          <w:lang w:val="en-GB" w:eastAsia="en-GB"/>
        </w:rPr>
        <w:t>,</w:t>
      </w:r>
      <w:r w:rsidRPr="0008290D">
        <w:rPr>
          <w:rFonts w:cstheme="minorHAnsi"/>
          <w:lang w:val="en-GB" w:eastAsia="en-GB"/>
        </w:rPr>
        <w:t xml:space="preserve"> </w:t>
      </w:r>
      <w:r w:rsidR="006C381A">
        <w:rPr>
          <w:rFonts w:cstheme="minorHAnsi"/>
          <w:lang w:val="en-GB" w:eastAsia="en-GB"/>
        </w:rPr>
        <w:t>28 out of the 43 students who indicated that they had completed a placement indicate</w:t>
      </w:r>
      <w:r w:rsidR="00DD79C9">
        <w:rPr>
          <w:rFonts w:cstheme="minorHAnsi"/>
          <w:lang w:val="en-GB" w:eastAsia="en-GB"/>
        </w:rPr>
        <w:t>d</w:t>
      </w:r>
      <w:r w:rsidR="006C381A">
        <w:rPr>
          <w:rFonts w:cstheme="minorHAnsi"/>
          <w:lang w:val="en-GB" w:eastAsia="en-GB"/>
        </w:rPr>
        <w:t xml:space="preserve"> through </w:t>
      </w:r>
      <w:r w:rsidRPr="0008290D">
        <w:rPr>
          <w:rFonts w:cstheme="minorHAnsi"/>
          <w:lang w:val="en-GB" w:eastAsia="en-GB"/>
        </w:rPr>
        <w:t>a Likert</w:t>
      </w:r>
      <w:r w:rsidR="004C6D83">
        <w:rPr>
          <w:rFonts w:cstheme="minorHAnsi"/>
          <w:lang w:val="en-GB" w:eastAsia="en-GB"/>
        </w:rPr>
        <w:t xml:space="preserve"> </w:t>
      </w:r>
      <w:r w:rsidRPr="0008290D">
        <w:rPr>
          <w:rFonts w:cstheme="minorHAnsi"/>
          <w:lang w:val="en-GB" w:eastAsia="en-GB"/>
        </w:rPr>
        <w:t>scale how strongly they agreed or disagreed with the following benefits of their WIL placement</w:t>
      </w:r>
      <w:r w:rsidR="00F4596F">
        <w:rPr>
          <w:rFonts w:cstheme="minorHAnsi"/>
          <w:lang w:val="en-GB" w:eastAsia="en-GB"/>
        </w:rPr>
        <w:t>, as</w:t>
      </w:r>
      <w:r>
        <w:rPr>
          <w:rFonts w:cstheme="minorHAnsi"/>
          <w:lang w:val="en-GB" w:eastAsia="en-GB"/>
        </w:rPr>
        <w:t xml:space="preserve"> shown in Table 3</w:t>
      </w:r>
      <w:r w:rsidRPr="0008290D">
        <w:rPr>
          <w:rFonts w:cstheme="minorHAnsi"/>
          <w:lang w:val="en-GB" w:eastAsia="en-GB"/>
        </w:rPr>
        <w:t xml:space="preserve">. </w:t>
      </w:r>
    </w:p>
    <w:p w14:paraId="0E0399EF" w14:textId="3C264607" w:rsidR="008E4C19" w:rsidRPr="008C1687" w:rsidRDefault="008E4C19" w:rsidP="00CD7783">
      <w:pPr>
        <w:pStyle w:val="TableTitle"/>
      </w:pPr>
      <w:r w:rsidRPr="008C1687">
        <w:t xml:space="preserve">Table </w:t>
      </w:r>
      <w:fldSimple w:instr=" SEQ Table \* ARABIC ">
        <w:r w:rsidRPr="008C1687">
          <w:rPr>
            <w:noProof/>
          </w:rPr>
          <w:t>3</w:t>
        </w:r>
      </w:fldSimple>
      <w:r w:rsidRPr="008C1687">
        <w:t>: Students</w:t>
      </w:r>
      <w:r w:rsidR="00325E13">
        <w:t>’</w:t>
      </w:r>
      <w:r w:rsidRPr="008C1687">
        <w:t xml:space="preserve"> reported benefits of WIL</w:t>
      </w:r>
      <w:r w:rsidR="00325E13">
        <w:t xml:space="preserve"> placement</w:t>
      </w:r>
      <w:r w:rsidRPr="008C1687">
        <w:t xml:space="preserve"> (n</w:t>
      </w:r>
      <w:r w:rsidR="00B11E2D">
        <w:t> </w:t>
      </w:r>
      <w:r w:rsidRPr="008C1687">
        <w:t>=</w:t>
      </w:r>
      <w:r w:rsidR="00B11E2D">
        <w:t> </w:t>
      </w:r>
      <w:r w:rsidRPr="008C1687">
        <w:t>28)</w:t>
      </w:r>
    </w:p>
    <w:tbl>
      <w:tblPr>
        <w:tblStyle w:val="TableGrid2"/>
        <w:tblW w:w="0" w:type="auto"/>
        <w:tblLook w:val="04A0" w:firstRow="1" w:lastRow="0" w:firstColumn="1" w:lastColumn="0" w:noHBand="0" w:noVBand="1"/>
        <w:tblDescription w:val="A table detailing a survey of students as to how strongly they agreed or disagreed with benefits relating to their WIL placement."/>
      </w:tblPr>
      <w:tblGrid>
        <w:gridCol w:w="2257"/>
        <w:gridCol w:w="1274"/>
        <w:gridCol w:w="1417"/>
        <w:gridCol w:w="1555"/>
        <w:gridCol w:w="1284"/>
        <w:gridCol w:w="1223"/>
      </w:tblGrid>
      <w:tr w:rsidR="008E4C19" w:rsidRPr="006E6896" w14:paraId="4ECF8BD6" w14:textId="77777777" w:rsidTr="00CD7783">
        <w:trPr>
          <w:tblHeader/>
        </w:trPr>
        <w:tc>
          <w:tcPr>
            <w:tcW w:w="2263" w:type="dxa"/>
            <w:shd w:val="clear" w:color="auto" w:fill="B43412"/>
          </w:tcPr>
          <w:p w14:paraId="3B352118" w14:textId="77777777" w:rsidR="008E4C19" w:rsidRPr="00CD7783" w:rsidRDefault="008E4C19" w:rsidP="00CD7783">
            <w:pPr>
              <w:spacing w:before="0" w:line="259" w:lineRule="auto"/>
              <w:rPr>
                <w:rFonts w:cstheme="minorHAnsi"/>
                <w:b/>
                <w:color w:val="FFFFFF" w:themeColor="background1"/>
              </w:rPr>
            </w:pPr>
          </w:p>
        </w:tc>
        <w:tc>
          <w:tcPr>
            <w:tcW w:w="1276" w:type="dxa"/>
            <w:shd w:val="clear" w:color="auto" w:fill="B43412"/>
          </w:tcPr>
          <w:p w14:paraId="00436333" w14:textId="77777777" w:rsidR="008E4C19" w:rsidRPr="00CD7783" w:rsidRDefault="008E4C19" w:rsidP="00CD7783">
            <w:pPr>
              <w:spacing w:before="0" w:line="276" w:lineRule="auto"/>
              <w:rPr>
                <w:rFonts w:cstheme="minorHAnsi"/>
                <w:b/>
                <w:color w:val="FFFFFF" w:themeColor="background1"/>
              </w:rPr>
            </w:pPr>
            <w:r w:rsidRPr="00CD7783">
              <w:rPr>
                <w:rFonts w:cstheme="minorHAnsi"/>
                <w:b/>
                <w:color w:val="FFFFFF" w:themeColor="background1"/>
              </w:rPr>
              <w:t>Strongly disagree</w:t>
            </w:r>
          </w:p>
        </w:tc>
        <w:tc>
          <w:tcPr>
            <w:tcW w:w="1418" w:type="dxa"/>
            <w:shd w:val="clear" w:color="auto" w:fill="B43412"/>
          </w:tcPr>
          <w:p w14:paraId="344147F6" w14:textId="77777777" w:rsidR="008E4C19" w:rsidRPr="00CD7783" w:rsidRDefault="008E4C19" w:rsidP="00CD7783">
            <w:pPr>
              <w:spacing w:before="0" w:line="276" w:lineRule="auto"/>
              <w:rPr>
                <w:rFonts w:cstheme="minorHAnsi"/>
                <w:b/>
                <w:color w:val="FFFFFF" w:themeColor="background1"/>
              </w:rPr>
            </w:pPr>
            <w:r w:rsidRPr="00CD7783">
              <w:rPr>
                <w:rFonts w:cstheme="minorHAnsi"/>
                <w:b/>
                <w:color w:val="FFFFFF" w:themeColor="background1"/>
              </w:rPr>
              <w:t>Somewhat disagree</w:t>
            </w:r>
          </w:p>
        </w:tc>
        <w:tc>
          <w:tcPr>
            <w:tcW w:w="1559" w:type="dxa"/>
            <w:shd w:val="clear" w:color="auto" w:fill="B43412"/>
          </w:tcPr>
          <w:p w14:paraId="47727731" w14:textId="77777777" w:rsidR="008E4C19" w:rsidRPr="00CD7783" w:rsidRDefault="008E4C19" w:rsidP="00CD7783">
            <w:pPr>
              <w:spacing w:before="0" w:line="276" w:lineRule="auto"/>
              <w:rPr>
                <w:rFonts w:cstheme="minorHAnsi"/>
                <w:b/>
                <w:color w:val="FFFFFF" w:themeColor="background1"/>
              </w:rPr>
            </w:pPr>
            <w:r w:rsidRPr="00CD7783">
              <w:rPr>
                <w:rFonts w:cstheme="minorHAnsi"/>
                <w:b/>
                <w:color w:val="FFFFFF" w:themeColor="background1"/>
              </w:rPr>
              <w:t>Neither agree nor disagree</w:t>
            </w:r>
          </w:p>
        </w:tc>
        <w:tc>
          <w:tcPr>
            <w:tcW w:w="1276" w:type="dxa"/>
            <w:shd w:val="clear" w:color="auto" w:fill="B43412"/>
          </w:tcPr>
          <w:p w14:paraId="0D537E54" w14:textId="77777777" w:rsidR="008E4C19" w:rsidRPr="00CD7783" w:rsidRDefault="008E4C19" w:rsidP="00CD7783">
            <w:pPr>
              <w:spacing w:before="0" w:line="276" w:lineRule="auto"/>
              <w:rPr>
                <w:rFonts w:cstheme="minorHAnsi"/>
                <w:b/>
                <w:color w:val="FFFFFF" w:themeColor="background1"/>
              </w:rPr>
            </w:pPr>
            <w:r w:rsidRPr="00CD7783">
              <w:rPr>
                <w:rFonts w:cstheme="minorHAnsi"/>
                <w:b/>
                <w:color w:val="FFFFFF" w:themeColor="background1"/>
              </w:rPr>
              <w:t>Somewhat agree</w:t>
            </w:r>
          </w:p>
        </w:tc>
        <w:tc>
          <w:tcPr>
            <w:tcW w:w="1224" w:type="dxa"/>
            <w:shd w:val="clear" w:color="auto" w:fill="B43412"/>
          </w:tcPr>
          <w:p w14:paraId="572202BA" w14:textId="77777777" w:rsidR="008E4C19" w:rsidRPr="00CD7783" w:rsidRDefault="008E4C19" w:rsidP="00CD7783">
            <w:pPr>
              <w:spacing w:before="0" w:line="276" w:lineRule="auto"/>
              <w:rPr>
                <w:rFonts w:cstheme="minorHAnsi"/>
                <w:b/>
                <w:color w:val="FFFFFF" w:themeColor="background1"/>
              </w:rPr>
            </w:pPr>
            <w:r w:rsidRPr="00CD7783">
              <w:rPr>
                <w:rFonts w:cstheme="minorHAnsi"/>
                <w:b/>
                <w:color w:val="FFFFFF" w:themeColor="background1"/>
              </w:rPr>
              <w:t>Strongly agree</w:t>
            </w:r>
          </w:p>
        </w:tc>
      </w:tr>
      <w:tr w:rsidR="008E4C19" w:rsidRPr="006E6896" w14:paraId="77A0E16E" w14:textId="77777777" w:rsidTr="00CC120F">
        <w:tc>
          <w:tcPr>
            <w:tcW w:w="2263" w:type="dxa"/>
          </w:tcPr>
          <w:p w14:paraId="0B346AA9" w14:textId="77777777" w:rsidR="008E4C19" w:rsidRPr="006E6896" w:rsidRDefault="008E4C19" w:rsidP="00CD7783">
            <w:pPr>
              <w:spacing w:before="0" w:line="276" w:lineRule="auto"/>
              <w:rPr>
                <w:rFonts w:cstheme="minorHAnsi"/>
              </w:rPr>
            </w:pPr>
            <w:r w:rsidRPr="006E6896">
              <w:rPr>
                <w:rFonts w:cstheme="minorHAnsi"/>
              </w:rPr>
              <w:t>I learned new skills</w:t>
            </w:r>
          </w:p>
        </w:tc>
        <w:tc>
          <w:tcPr>
            <w:tcW w:w="1276" w:type="dxa"/>
          </w:tcPr>
          <w:p w14:paraId="74EC87AB" w14:textId="77777777" w:rsidR="008E4C19" w:rsidRPr="006E6896" w:rsidRDefault="008E4C19" w:rsidP="00CD7783">
            <w:pPr>
              <w:spacing w:before="0" w:line="259" w:lineRule="auto"/>
              <w:rPr>
                <w:rFonts w:cstheme="minorHAnsi"/>
              </w:rPr>
            </w:pPr>
            <w:r w:rsidRPr="006E6896">
              <w:rPr>
                <w:rFonts w:cstheme="minorHAnsi"/>
              </w:rPr>
              <w:t>0</w:t>
            </w:r>
          </w:p>
        </w:tc>
        <w:tc>
          <w:tcPr>
            <w:tcW w:w="1418" w:type="dxa"/>
          </w:tcPr>
          <w:p w14:paraId="311DA6C1" w14:textId="77777777" w:rsidR="008E4C19" w:rsidRPr="006E6896" w:rsidRDefault="008E4C19" w:rsidP="00CD7783">
            <w:pPr>
              <w:spacing w:before="0" w:line="259" w:lineRule="auto"/>
              <w:rPr>
                <w:rFonts w:cstheme="minorHAnsi"/>
              </w:rPr>
            </w:pPr>
            <w:r w:rsidRPr="006E6896">
              <w:rPr>
                <w:rFonts w:cstheme="minorHAnsi"/>
              </w:rPr>
              <w:t>0</w:t>
            </w:r>
          </w:p>
        </w:tc>
        <w:tc>
          <w:tcPr>
            <w:tcW w:w="1559" w:type="dxa"/>
          </w:tcPr>
          <w:p w14:paraId="599308DD" w14:textId="77777777" w:rsidR="008E4C19" w:rsidRPr="006E6896" w:rsidRDefault="008E4C19" w:rsidP="00CD7783">
            <w:pPr>
              <w:spacing w:before="0" w:line="259" w:lineRule="auto"/>
              <w:rPr>
                <w:rFonts w:cstheme="minorHAnsi"/>
              </w:rPr>
            </w:pPr>
            <w:r w:rsidRPr="006E6896">
              <w:rPr>
                <w:rFonts w:cstheme="minorHAnsi"/>
              </w:rPr>
              <w:t xml:space="preserve">2 (7%) </w:t>
            </w:r>
          </w:p>
        </w:tc>
        <w:tc>
          <w:tcPr>
            <w:tcW w:w="1276" w:type="dxa"/>
          </w:tcPr>
          <w:p w14:paraId="78C7DC73" w14:textId="77777777" w:rsidR="008E4C19" w:rsidRPr="006E6896" w:rsidRDefault="008E4C19" w:rsidP="00CD7783">
            <w:pPr>
              <w:spacing w:before="0" w:line="259" w:lineRule="auto"/>
              <w:rPr>
                <w:rFonts w:cstheme="minorHAnsi"/>
              </w:rPr>
            </w:pPr>
            <w:r w:rsidRPr="006E6896">
              <w:rPr>
                <w:rFonts w:cstheme="minorHAnsi"/>
              </w:rPr>
              <w:t xml:space="preserve">11 (39%) </w:t>
            </w:r>
          </w:p>
        </w:tc>
        <w:tc>
          <w:tcPr>
            <w:tcW w:w="1224" w:type="dxa"/>
          </w:tcPr>
          <w:p w14:paraId="266123A3" w14:textId="77777777" w:rsidR="008E4C19" w:rsidRPr="006E6896" w:rsidRDefault="008E4C19" w:rsidP="00CD7783">
            <w:pPr>
              <w:spacing w:before="0" w:line="259" w:lineRule="auto"/>
              <w:rPr>
                <w:rFonts w:cstheme="minorHAnsi"/>
              </w:rPr>
            </w:pPr>
            <w:r w:rsidRPr="006E6896">
              <w:rPr>
                <w:rFonts w:cstheme="minorHAnsi"/>
              </w:rPr>
              <w:t>15 (54%)</w:t>
            </w:r>
          </w:p>
        </w:tc>
      </w:tr>
      <w:tr w:rsidR="008E4C19" w:rsidRPr="006E6896" w14:paraId="22C8254D" w14:textId="77777777" w:rsidTr="00CC120F">
        <w:tc>
          <w:tcPr>
            <w:tcW w:w="2263" w:type="dxa"/>
          </w:tcPr>
          <w:p w14:paraId="71F52228" w14:textId="77777777" w:rsidR="008E4C19" w:rsidRPr="006E6896" w:rsidRDefault="008E4C19" w:rsidP="00CD7783">
            <w:pPr>
              <w:spacing w:before="0" w:line="276" w:lineRule="auto"/>
              <w:rPr>
                <w:rFonts w:cstheme="minorHAnsi"/>
              </w:rPr>
            </w:pPr>
            <w:r w:rsidRPr="006E6896">
              <w:rPr>
                <w:rFonts w:cstheme="minorHAnsi"/>
              </w:rPr>
              <w:t>I was able to network with people</w:t>
            </w:r>
          </w:p>
        </w:tc>
        <w:tc>
          <w:tcPr>
            <w:tcW w:w="1276" w:type="dxa"/>
          </w:tcPr>
          <w:p w14:paraId="642C59A1" w14:textId="77777777" w:rsidR="008E4C19" w:rsidRPr="006E6896" w:rsidRDefault="008E4C19" w:rsidP="00CD7783">
            <w:pPr>
              <w:spacing w:before="0" w:line="259" w:lineRule="auto"/>
              <w:rPr>
                <w:rFonts w:cstheme="minorHAnsi"/>
              </w:rPr>
            </w:pPr>
            <w:r w:rsidRPr="006E6896">
              <w:rPr>
                <w:rFonts w:cstheme="minorHAnsi"/>
              </w:rPr>
              <w:t>2 (7%)</w:t>
            </w:r>
          </w:p>
        </w:tc>
        <w:tc>
          <w:tcPr>
            <w:tcW w:w="1418" w:type="dxa"/>
          </w:tcPr>
          <w:p w14:paraId="1477747F" w14:textId="77777777" w:rsidR="008E4C19" w:rsidRPr="006E6896" w:rsidRDefault="008E4C19" w:rsidP="00CD7783">
            <w:pPr>
              <w:spacing w:before="0" w:line="259" w:lineRule="auto"/>
              <w:rPr>
                <w:rFonts w:cstheme="minorHAnsi"/>
              </w:rPr>
            </w:pPr>
            <w:r w:rsidRPr="006E6896">
              <w:rPr>
                <w:rFonts w:cstheme="minorHAnsi"/>
              </w:rPr>
              <w:t>2 (7%)</w:t>
            </w:r>
          </w:p>
        </w:tc>
        <w:tc>
          <w:tcPr>
            <w:tcW w:w="1559" w:type="dxa"/>
          </w:tcPr>
          <w:p w14:paraId="45BCDB0B" w14:textId="77777777" w:rsidR="008E4C19" w:rsidRPr="006E6896" w:rsidRDefault="008E4C19" w:rsidP="00CD7783">
            <w:pPr>
              <w:spacing w:before="0" w:line="259" w:lineRule="auto"/>
              <w:rPr>
                <w:rFonts w:cstheme="minorHAnsi"/>
              </w:rPr>
            </w:pPr>
            <w:r w:rsidRPr="006E6896">
              <w:rPr>
                <w:rFonts w:cstheme="minorHAnsi"/>
              </w:rPr>
              <w:t>5 (18%)</w:t>
            </w:r>
          </w:p>
        </w:tc>
        <w:tc>
          <w:tcPr>
            <w:tcW w:w="1276" w:type="dxa"/>
          </w:tcPr>
          <w:p w14:paraId="792C0398" w14:textId="77777777" w:rsidR="008E4C19" w:rsidRPr="006E6896" w:rsidRDefault="008E4C19" w:rsidP="00CD7783">
            <w:pPr>
              <w:spacing w:before="0" w:line="259" w:lineRule="auto"/>
              <w:rPr>
                <w:rFonts w:cstheme="minorHAnsi"/>
              </w:rPr>
            </w:pPr>
            <w:r w:rsidRPr="006E6896">
              <w:rPr>
                <w:rFonts w:cstheme="minorHAnsi"/>
              </w:rPr>
              <w:t>9 (32)</w:t>
            </w:r>
          </w:p>
        </w:tc>
        <w:tc>
          <w:tcPr>
            <w:tcW w:w="1224" w:type="dxa"/>
          </w:tcPr>
          <w:p w14:paraId="2892CCD1" w14:textId="77777777" w:rsidR="008E4C19" w:rsidRPr="006E6896" w:rsidRDefault="008E4C19" w:rsidP="00CD7783">
            <w:pPr>
              <w:spacing w:before="0" w:line="259" w:lineRule="auto"/>
              <w:rPr>
                <w:rFonts w:cstheme="minorHAnsi"/>
              </w:rPr>
            </w:pPr>
            <w:r w:rsidRPr="006E6896">
              <w:rPr>
                <w:rFonts w:cstheme="minorHAnsi"/>
              </w:rPr>
              <w:t>10 (36%)</w:t>
            </w:r>
          </w:p>
        </w:tc>
      </w:tr>
      <w:tr w:rsidR="008E4C19" w:rsidRPr="006E6896" w14:paraId="6EFC8B18" w14:textId="77777777" w:rsidTr="00CC120F">
        <w:tc>
          <w:tcPr>
            <w:tcW w:w="2263" w:type="dxa"/>
          </w:tcPr>
          <w:p w14:paraId="734BB75D" w14:textId="7C789E9E" w:rsidR="008E4C19" w:rsidRPr="006E6896" w:rsidRDefault="008E4C19" w:rsidP="00CD7783">
            <w:pPr>
              <w:spacing w:before="0" w:line="276" w:lineRule="auto"/>
              <w:rPr>
                <w:rFonts w:cstheme="minorHAnsi"/>
              </w:rPr>
            </w:pPr>
            <w:r w:rsidRPr="006E6896">
              <w:rPr>
                <w:rFonts w:cstheme="minorHAnsi"/>
              </w:rPr>
              <w:t xml:space="preserve">The placement informed my professional identity </w:t>
            </w:r>
            <w:r w:rsidRPr="006E6896">
              <w:rPr>
                <w:rFonts w:cstheme="minorHAnsi"/>
              </w:rPr>
              <w:lastRenderedPageBreak/>
              <w:t>(</w:t>
            </w:r>
            <w:proofErr w:type="gramStart"/>
            <w:r w:rsidRPr="006E6896">
              <w:rPr>
                <w:rFonts w:cstheme="minorHAnsi"/>
              </w:rPr>
              <w:t>i.e.</w:t>
            </w:r>
            <w:proofErr w:type="gramEnd"/>
            <w:r w:rsidRPr="006E6896">
              <w:rPr>
                <w:rFonts w:cstheme="minorHAnsi"/>
              </w:rPr>
              <w:t xml:space="preserve"> where I see my career going)</w:t>
            </w:r>
          </w:p>
        </w:tc>
        <w:tc>
          <w:tcPr>
            <w:tcW w:w="1276" w:type="dxa"/>
          </w:tcPr>
          <w:p w14:paraId="3AC6540F" w14:textId="77777777" w:rsidR="008E4C19" w:rsidRPr="006E6896" w:rsidRDefault="008E4C19" w:rsidP="00CD7783">
            <w:pPr>
              <w:spacing w:before="0" w:line="259" w:lineRule="auto"/>
              <w:rPr>
                <w:rFonts w:cstheme="minorHAnsi"/>
              </w:rPr>
            </w:pPr>
            <w:r w:rsidRPr="006E6896">
              <w:rPr>
                <w:rFonts w:cstheme="minorHAnsi"/>
              </w:rPr>
              <w:lastRenderedPageBreak/>
              <w:t>0</w:t>
            </w:r>
          </w:p>
        </w:tc>
        <w:tc>
          <w:tcPr>
            <w:tcW w:w="1418" w:type="dxa"/>
          </w:tcPr>
          <w:p w14:paraId="6593A53B" w14:textId="77777777" w:rsidR="008E4C19" w:rsidRPr="006E6896" w:rsidRDefault="008E4C19" w:rsidP="00CD7783">
            <w:pPr>
              <w:spacing w:before="0" w:line="259" w:lineRule="auto"/>
              <w:rPr>
                <w:rFonts w:cstheme="minorHAnsi"/>
              </w:rPr>
            </w:pPr>
            <w:r w:rsidRPr="006E6896">
              <w:rPr>
                <w:rFonts w:cstheme="minorHAnsi"/>
              </w:rPr>
              <w:t>0</w:t>
            </w:r>
          </w:p>
        </w:tc>
        <w:tc>
          <w:tcPr>
            <w:tcW w:w="1559" w:type="dxa"/>
          </w:tcPr>
          <w:p w14:paraId="6C36A3D8" w14:textId="77777777" w:rsidR="008E4C19" w:rsidRPr="006E6896" w:rsidRDefault="008E4C19" w:rsidP="00CD7783">
            <w:pPr>
              <w:spacing w:before="0" w:line="259" w:lineRule="auto"/>
              <w:rPr>
                <w:rFonts w:cstheme="minorHAnsi"/>
              </w:rPr>
            </w:pPr>
            <w:r w:rsidRPr="006E6896">
              <w:rPr>
                <w:rFonts w:cstheme="minorHAnsi"/>
              </w:rPr>
              <w:t>3 (11%)</w:t>
            </w:r>
          </w:p>
        </w:tc>
        <w:tc>
          <w:tcPr>
            <w:tcW w:w="1276" w:type="dxa"/>
          </w:tcPr>
          <w:p w14:paraId="07388664" w14:textId="77777777" w:rsidR="008E4C19" w:rsidRPr="006E6896" w:rsidRDefault="008E4C19" w:rsidP="00CD7783">
            <w:pPr>
              <w:spacing w:before="0" w:line="259" w:lineRule="auto"/>
              <w:rPr>
                <w:rFonts w:cstheme="minorHAnsi"/>
              </w:rPr>
            </w:pPr>
            <w:r w:rsidRPr="006E6896">
              <w:rPr>
                <w:rFonts w:cstheme="minorHAnsi"/>
              </w:rPr>
              <w:t>9 (32%)</w:t>
            </w:r>
          </w:p>
        </w:tc>
        <w:tc>
          <w:tcPr>
            <w:tcW w:w="1224" w:type="dxa"/>
          </w:tcPr>
          <w:p w14:paraId="1E88539E" w14:textId="77777777" w:rsidR="008E4C19" w:rsidRPr="006E6896" w:rsidRDefault="008E4C19" w:rsidP="00CD7783">
            <w:pPr>
              <w:spacing w:before="0" w:line="259" w:lineRule="auto"/>
              <w:rPr>
                <w:rFonts w:cstheme="minorHAnsi"/>
              </w:rPr>
            </w:pPr>
            <w:r w:rsidRPr="006E6896">
              <w:rPr>
                <w:rFonts w:cstheme="minorHAnsi"/>
              </w:rPr>
              <w:t>16 (57%)</w:t>
            </w:r>
          </w:p>
        </w:tc>
      </w:tr>
      <w:tr w:rsidR="008E4C19" w:rsidRPr="006E6896" w14:paraId="169DC175" w14:textId="77777777" w:rsidTr="00CC120F">
        <w:tc>
          <w:tcPr>
            <w:tcW w:w="2263" w:type="dxa"/>
          </w:tcPr>
          <w:p w14:paraId="6971087C" w14:textId="77777777" w:rsidR="008E4C19" w:rsidRPr="006E6896" w:rsidRDefault="008E4C19" w:rsidP="00CD7783">
            <w:pPr>
              <w:spacing w:before="0" w:line="276" w:lineRule="auto"/>
              <w:rPr>
                <w:rFonts w:cstheme="minorHAnsi"/>
              </w:rPr>
            </w:pPr>
            <w:r w:rsidRPr="006E6896">
              <w:rPr>
                <w:rFonts w:cstheme="minorHAnsi"/>
              </w:rPr>
              <w:t>I was able to socialise with peers</w:t>
            </w:r>
          </w:p>
        </w:tc>
        <w:tc>
          <w:tcPr>
            <w:tcW w:w="1276" w:type="dxa"/>
          </w:tcPr>
          <w:p w14:paraId="305F6520" w14:textId="77777777" w:rsidR="008E4C19" w:rsidRPr="006E6896" w:rsidRDefault="008E4C19" w:rsidP="00CD7783">
            <w:pPr>
              <w:spacing w:before="0" w:line="259" w:lineRule="auto"/>
              <w:rPr>
                <w:rFonts w:cstheme="minorHAnsi"/>
              </w:rPr>
            </w:pPr>
            <w:r w:rsidRPr="006E6896">
              <w:rPr>
                <w:rFonts w:cstheme="minorHAnsi"/>
              </w:rPr>
              <w:t>1 (4%)</w:t>
            </w:r>
          </w:p>
        </w:tc>
        <w:tc>
          <w:tcPr>
            <w:tcW w:w="1418" w:type="dxa"/>
          </w:tcPr>
          <w:p w14:paraId="56B73B90" w14:textId="77777777" w:rsidR="008E4C19" w:rsidRPr="006E6896" w:rsidRDefault="008E4C19" w:rsidP="00CD7783">
            <w:pPr>
              <w:spacing w:before="0" w:line="259" w:lineRule="auto"/>
              <w:rPr>
                <w:rFonts w:cstheme="minorHAnsi"/>
              </w:rPr>
            </w:pPr>
            <w:r w:rsidRPr="006E6896">
              <w:rPr>
                <w:rFonts w:cstheme="minorHAnsi"/>
              </w:rPr>
              <w:t>4 (14%)</w:t>
            </w:r>
          </w:p>
        </w:tc>
        <w:tc>
          <w:tcPr>
            <w:tcW w:w="1559" w:type="dxa"/>
          </w:tcPr>
          <w:p w14:paraId="4E74F354" w14:textId="77777777" w:rsidR="008E4C19" w:rsidRPr="006E6896" w:rsidRDefault="008E4C19" w:rsidP="00CD7783">
            <w:pPr>
              <w:spacing w:before="0" w:line="259" w:lineRule="auto"/>
              <w:rPr>
                <w:rFonts w:cstheme="minorHAnsi"/>
              </w:rPr>
            </w:pPr>
            <w:r w:rsidRPr="006E6896">
              <w:rPr>
                <w:rFonts w:cstheme="minorHAnsi"/>
              </w:rPr>
              <w:t>2 (7%)</w:t>
            </w:r>
          </w:p>
        </w:tc>
        <w:tc>
          <w:tcPr>
            <w:tcW w:w="1276" w:type="dxa"/>
          </w:tcPr>
          <w:p w14:paraId="77A7CC8E" w14:textId="77777777" w:rsidR="008E4C19" w:rsidRPr="006E6896" w:rsidRDefault="008E4C19" w:rsidP="00CD7783">
            <w:pPr>
              <w:spacing w:before="0" w:line="259" w:lineRule="auto"/>
              <w:rPr>
                <w:rFonts w:cstheme="minorHAnsi"/>
              </w:rPr>
            </w:pPr>
            <w:r w:rsidRPr="006E6896">
              <w:rPr>
                <w:rFonts w:cstheme="minorHAnsi"/>
              </w:rPr>
              <w:t>11 (39%)</w:t>
            </w:r>
          </w:p>
        </w:tc>
        <w:tc>
          <w:tcPr>
            <w:tcW w:w="1224" w:type="dxa"/>
          </w:tcPr>
          <w:p w14:paraId="7B5F6B21" w14:textId="77777777" w:rsidR="008E4C19" w:rsidRPr="006E6896" w:rsidRDefault="008E4C19" w:rsidP="00CD7783">
            <w:pPr>
              <w:spacing w:before="0" w:line="259" w:lineRule="auto"/>
              <w:rPr>
                <w:rFonts w:cstheme="minorHAnsi"/>
              </w:rPr>
            </w:pPr>
            <w:r w:rsidRPr="006E6896">
              <w:rPr>
                <w:rFonts w:cstheme="minorHAnsi"/>
              </w:rPr>
              <w:t>10 (36%)</w:t>
            </w:r>
          </w:p>
        </w:tc>
      </w:tr>
      <w:tr w:rsidR="008E4C19" w:rsidRPr="006E6896" w14:paraId="42296A1D" w14:textId="77777777" w:rsidTr="00CC120F">
        <w:tc>
          <w:tcPr>
            <w:tcW w:w="2263" w:type="dxa"/>
          </w:tcPr>
          <w:p w14:paraId="3D1371B5" w14:textId="77777777" w:rsidR="008E4C19" w:rsidRPr="006E6896" w:rsidRDefault="008E4C19" w:rsidP="00CD7783">
            <w:pPr>
              <w:spacing w:before="0" w:line="276" w:lineRule="auto"/>
              <w:rPr>
                <w:rFonts w:cstheme="minorHAnsi"/>
              </w:rPr>
            </w:pPr>
            <w:r w:rsidRPr="006E6896">
              <w:rPr>
                <w:rFonts w:cstheme="minorHAnsi"/>
              </w:rPr>
              <w:t>My WIL experience contributed to preparing me for entering the labour market with a disability or condition</w:t>
            </w:r>
          </w:p>
        </w:tc>
        <w:tc>
          <w:tcPr>
            <w:tcW w:w="1276" w:type="dxa"/>
          </w:tcPr>
          <w:p w14:paraId="2DFDFC2E" w14:textId="77777777" w:rsidR="008E4C19" w:rsidRPr="006E6896" w:rsidRDefault="008E4C19" w:rsidP="00CD7783">
            <w:pPr>
              <w:spacing w:before="0" w:line="259" w:lineRule="auto"/>
              <w:rPr>
                <w:rFonts w:cstheme="minorHAnsi"/>
              </w:rPr>
            </w:pPr>
            <w:r w:rsidRPr="006E6896">
              <w:rPr>
                <w:rFonts w:cstheme="minorHAnsi"/>
              </w:rPr>
              <w:t>4 (14%)</w:t>
            </w:r>
          </w:p>
        </w:tc>
        <w:tc>
          <w:tcPr>
            <w:tcW w:w="1418" w:type="dxa"/>
          </w:tcPr>
          <w:p w14:paraId="03C038DF" w14:textId="77777777" w:rsidR="008E4C19" w:rsidRPr="006E6896" w:rsidRDefault="008E4C19" w:rsidP="00CD7783">
            <w:pPr>
              <w:spacing w:before="0" w:line="259" w:lineRule="auto"/>
              <w:rPr>
                <w:rFonts w:cstheme="minorHAnsi"/>
              </w:rPr>
            </w:pPr>
            <w:r w:rsidRPr="006E6896">
              <w:rPr>
                <w:rFonts w:cstheme="minorHAnsi"/>
              </w:rPr>
              <w:t>5 (18%)</w:t>
            </w:r>
          </w:p>
        </w:tc>
        <w:tc>
          <w:tcPr>
            <w:tcW w:w="1559" w:type="dxa"/>
          </w:tcPr>
          <w:p w14:paraId="0052736B" w14:textId="77777777" w:rsidR="008E4C19" w:rsidRPr="006E6896" w:rsidRDefault="008E4C19" w:rsidP="00CD7783">
            <w:pPr>
              <w:spacing w:before="0" w:line="259" w:lineRule="auto"/>
              <w:rPr>
                <w:rFonts w:cstheme="minorHAnsi"/>
              </w:rPr>
            </w:pPr>
            <w:r w:rsidRPr="006E6896">
              <w:rPr>
                <w:rFonts w:cstheme="minorHAnsi"/>
              </w:rPr>
              <w:t>7 (25%)</w:t>
            </w:r>
          </w:p>
        </w:tc>
        <w:tc>
          <w:tcPr>
            <w:tcW w:w="1276" w:type="dxa"/>
          </w:tcPr>
          <w:p w14:paraId="76229062" w14:textId="77777777" w:rsidR="008E4C19" w:rsidRPr="006E6896" w:rsidRDefault="008E4C19" w:rsidP="00CD7783">
            <w:pPr>
              <w:spacing w:before="0" w:line="259" w:lineRule="auto"/>
              <w:rPr>
                <w:rFonts w:cstheme="minorHAnsi"/>
              </w:rPr>
            </w:pPr>
            <w:r w:rsidRPr="006E6896">
              <w:rPr>
                <w:rFonts w:cstheme="minorHAnsi"/>
              </w:rPr>
              <w:t>8 (29%)</w:t>
            </w:r>
          </w:p>
        </w:tc>
        <w:tc>
          <w:tcPr>
            <w:tcW w:w="1224" w:type="dxa"/>
          </w:tcPr>
          <w:p w14:paraId="2709E881" w14:textId="77777777" w:rsidR="008E4C19" w:rsidRPr="006E6896" w:rsidRDefault="008E4C19" w:rsidP="00CD7783">
            <w:pPr>
              <w:spacing w:before="0" w:line="259" w:lineRule="auto"/>
              <w:rPr>
                <w:rFonts w:cstheme="minorHAnsi"/>
              </w:rPr>
            </w:pPr>
            <w:r w:rsidRPr="006E6896">
              <w:rPr>
                <w:rFonts w:cstheme="minorHAnsi"/>
              </w:rPr>
              <w:t>4 (14%)</w:t>
            </w:r>
          </w:p>
        </w:tc>
      </w:tr>
    </w:tbl>
    <w:p w14:paraId="49D8BECA" w14:textId="5E28AFF7" w:rsidR="008E4C19" w:rsidRPr="006E6896" w:rsidRDefault="008E4C19" w:rsidP="00253BAE">
      <w:pPr>
        <w:spacing w:line="276" w:lineRule="auto"/>
        <w:rPr>
          <w:rFonts w:cstheme="minorHAnsi"/>
          <w:lang w:val="en-GB" w:eastAsia="en-GB"/>
        </w:rPr>
      </w:pPr>
      <w:proofErr w:type="gramStart"/>
      <w:r w:rsidRPr="0008290D">
        <w:rPr>
          <w:rFonts w:cstheme="minorHAnsi"/>
          <w:lang w:val="en-GB" w:eastAsia="en-GB"/>
        </w:rPr>
        <w:t>The majority of</w:t>
      </w:r>
      <w:proofErr w:type="gramEnd"/>
      <w:r w:rsidRPr="0008290D">
        <w:rPr>
          <w:rFonts w:cstheme="minorHAnsi"/>
          <w:lang w:val="en-GB" w:eastAsia="en-GB"/>
        </w:rPr>
        <w:t xml:space="preserve"> students </w:t>
      </w:r>
      <w:r w:rsidR="00B05702">
        <w:rPr>
          <w:rFonts w:cstheme="minorHAnsi"/>
          <w:lang w:val="en-GB" w:eastAsia="en-GB"/>
        </w:rPr>
        <w:t xml:space="preserve">with </w:t>
      </w:r>
      <w:r w:rsidR="00F65313">
        <w:rPr>
          <w:rFonts w:cstheme="minorHAnsi"/>
          <w:lang w:val="en-GB" w:eastAsia="en-GB"/>
        </w:rPr>
        <w:t>disabilit</w:t>
      </w:r>
      <w:r w:rsidR="003A00A7">
        <w:rPr>
          <w:rFonts w:cstheme="minorHAnsi"/>
          <w:lang w:val="en-GB" w:eastAsia="en-GB"/>
        </w:rPr>
        <w:t>ies</w:t>
      </w:r>
      <w:r w:rsidR="00B05702">
        <w:rPr>
          <w:rFonts w:cstheme="minorHAnsi"/>
          <w:lang w:val="en-GB" w:eastAsia="en-GB"/>
        </w:rPr>
        <w:t xml:space="preserve"> </w:t>
      </w:r>
      <w:r w:rsidRPr="0008290D">
        <w:rPr>
          <w:rFonts w:cstheme="minorHAnsi"/>
          <w:lang w:val="en-GB" w:eastAsia="en-GB"/>
        </w:rPr>
        <w:t xml:space="preserve">reported positive benefits including </w:t>
      </w:r>
      <w:r w:rsidRPr="006E6896">
        <w:rPr>
          <w:rFonts w:cstheme="minorHAnsi"/>
          <w:lang w:val="en-GB" w:eastAsia="en-GB"/>
        </w:rPr>
        <w:t>learning new skills (n</w:t>
      </w:r>
      <w:r w:rsidR="00425C68">
        <w:rPr>
          <w:rFonts w:cstheme="minorHAnsi"/>
          <w:lang w:val="en-GB" w:eastAsia="en-GB"/>
        </w:rPr>
        <w:t> </w:t>
      </w:r>
      <w:r w:rsidRPr="006E6896">
        <w:rPr>
          <w:rFonts w:cstheme="minorHAnsi"/>
          <w:lang w:val="en-GB" w:eastAsia="en-GB"/>
        </w:rPr>
        <w:t>=</w:t>
      </w:r>
      <w:r w:rsidR="00425C68">
        <w:rPr>
          <w:rFonts w:cstheme="minorHAnsi"/>
          <w:lang w:val="en-GB" w:eastAsia="en-GB"/>
        </w:rPr>
        <w:t> </w:t>
      </w:r>
      <w:r w:rsidRPr="006E6896">
        <w:rPr>
          <w:rFonts w:cstheme="minorHAnsi"/>
          <w:lang w:val="en-GB" w:eastAsia="en-GB"/>
        </w:rPr>
        <w:t>26, 93</w:t>
      </w:r>
      <w:r w:rsidR="00425C68">
        <w:rPr>
          <w:rFonts w:cstheme="minorHAnsi"/>
          <w:lang w:val="en-GB" w:eastAsia="en-GB"/>
        </w:rPr>
        <w:t>%</w:t>
      </w:r>
      <w:r w:rsidRPr="006E6896">
        <w:rPr>
          <w:rFonts w:cstheme="minorHAnsi"/>
          <w:lang w:val="en-GB" w:eastAsia="en-GB"/>
        </w:rPr>
        <w:t>, agreeing or strongly agreeing), building a professional identity (n</w:t>
      </w:r>
      <w:r w:rsidR="00752643">
        <w:rPr>
          <w:rFonts w:cstheme="minorHAnsi"/>
          <w:lang w:val="en-GB" w:eastAsia="en-GB"/>
        </w:rPr>
        <w:t> </w:t>
      </w:r>
      <w:r w:rsidRPr="006E6896">
        <w:rPr>
          <w:rFonts w:cstheme="minorHAnsi"/>
          <w:lang w:val="en-GB" w:eastAsia="en-GB"/>
        </w:rPr>
        <w:t>=</w:t>
      </w:r>
      <w:r w:rsidR="00752643">
        <w:rPr>
          <w:rFonts w:cstheme="minorHAnsi"/>
          <w:lang w:val="en-GB" w:eastAsia="en-GB"/>
        </w:rPr>
        <w:t> </w:t>
      </w:r>
      <w:r w:rsidRPr="006E6896">
        <w:rPr>
          <w:rFonts w:cstheme="minorHAnsi"/>
          <w:lang w:val="en-GB" w:eastAsia="en-GB"/>
        </w:rPr>
        <w:t>25, 89</w:t>
      </w:r>
      <w:r w:rsidR="00752643">
        <w:rPr>
          <w:rFonts w:cstheme="minorHAnsi"/>
          <w:lang w:val="en-GB" w:eastAsia="en-GB"/>
        </w:rPr>
        <w:t>%</w:t>
      </w:r>
      <w:r w:rsidRPr="006E6896">
        <w:rPr>
          <w:rFonts w:cstheme="minorHAnsi"/>
          <w:lang w:val="en-GB" w:eastAsia="en-GB"/>
        </w:rPr>
        <w:t>, agreeing or strongly agreeing) and socialising with peers (n</w:t>
      </w:r>
      <w:r w:rsidR="00752643">
        <w:rPr>
          <w:rFonts w:cstheme="minorHAnsi"/>
          <w:lang w:val="en-GB" w:eastAsia="en-GB"/>
        </w:rPr>
        <w:t> </w:t>
      </w:r>
      <w:r w:rsidRPr="006E6896">
        <w:rPr>
          <w:rFonts w:cstheme="minorHAnsi"/>
          <w:lang w:val="en-GB" w:eastAsia="en-GB"/>
        </w:rPr>
        <w:t>=</w:t>
      </w:r>
      <w:r w:rsidR="00752643">
        <w:rPr>
          <w:rFonts w:cstheme="minorHAnsi"/>
          <w:lang w:val="en-GB" w:eastAsia="en-GB"/>
        </w:rPr>
        <w:t> </w:t>
      </w:r>
      <w:r w:rsidRPr="006E6896">
        <w:rPr>
          <w:rFonts w:cstheme="minorHAnsi"/>
          <w:lang w:val="en-GB" w:eastAsia="en-GB"/>
        </w:rPr>
        <w:t>21, 75</w:t>
      </w:r>
      <w:r w:rsidR="00752643">
        <w:rPr>
          <w:rFonts w:cstheme="minorHAnsi"/>
          <w:lang w:val="en-GB" w:eastAsia="en-GB"/>
        </w:rPr>
        <w:t>%</w:t>
      </w:r>
      <w:r w:rsidRPr="006E6896">
        <w:rPr>
          <w:rFonts w:cstheme="minorHAnsi"/>
          <w:lang w:val="en-GB" w:eastAsia="en-GB"/>
        </w:rPr>
        <w:t>, agreeing or strongly agreeing). However, fewer students reported positive benefits around the opportunity to network (n</w:t>
      </w:r>
      <w:r w:rsidR="00752643">
        <w:rPr>
          <w:rFonts w:cstheme="minorHAnsi"/>
          <w:lang w:val="en-GB" w:eastAsia="en-GB"/>
        </w:rPr>
        <w:t> </w:t>
      </w:r>
      <w:r w:rsidRPr="006E6896">
        <w:rPr>
          <w:rFonts w:cstheme="minorHAnsi"/>
          <w:lang w:val="en-GB" w:eastAsia="en-GB"/>
        </w:rPr>
        <w:t>=</w:t>
      </w:r>
      <w:r w:rsidR="00752643">
        <w:rPr>
          <w:rFonts w:cstheme="minorHAnsi"/>
          <w:lang w:val="en-GB" w:eastAsia="en-GB"/>
        </w:rPr>
        <w:t> </w:t>
      </w:r>
      <w:r w:rsidRPr="006E6896">
        <w:rPr>
          <w:rFonts w:cstheme="minorHAnsi"/>
          <w:lang w:val="en-GB" w:eastAsia="en-GB"/>
        </w:rPr>
        <w:t>19, 68</w:t>
      </w:r>
      <w:r w:rsidR="00752643">
        <w:rPr>
          <w:rFonts w:cstheme="minorHAnsi"/>
          <w:lang w:val="en-GB" w:eastAsia="en-GB"/>
        </w:rPr>
        <w:t>%</w:t>
      </w:r>
      <w:r w:rsidRPr="006E6896">
        <w:rPr>
          <w:rFonts w:cstheme="minorHAnsi"/>
          <w:lang w:val="en-GB" w:eastAsia="en-GB"/>
        </w:rPr>
        <w:t xml:space="preserve">, agreeing or strongly agreeing) and </w:t>
      </w:r>
      <w:r w:rsidR="00325E13">
        <w:rPr>
          <w:rFonts w:cstheme="minorHAnsi"/>
          <w:lang w:val="en-GB" w:eastAsia="en-GB"/>
        </w:rPr>
        <w:t>th</w:t>
      </w:r>
      <w:r w:rsidR="00D32F5F">
        <w:rPr>
          <w:rFonts w:cstheme="minorHAnsi"/>
          <w:lang w:val="en-GB" w:eastAsia="en-GB"/>
        </w:rPr>
        <w:t>at</w:t>
      </w:r>
      <w:r w:rsidR="00325E13">
        <w:rPr>
          <w:rFonts w:cstheme="minorHAnsi"/>
          <w:lang w:val="en-GB" w:eastAsia="en-GB"/>
        </w:rPr>
        <w:t xml:space="preserve"> placement</w:t>
      </w:r>
      <w:r w:rsidRPr="006E6896">
        <w:rPr>
          <w:rFonts w:cstheme="minorHAnsi"/>
          <w:lang w:val="en-GB" w:eastAsia="en-GB"/>
        </w:rPr>
        <w:t xml:space="preserve"> contribut</w:t>
      </w:r>
      <w:r w:rsidR="00D32F5F">
        <w:rPr>
          <w:rFonts w:cstheme="minorHAnsi"/>
          <w:lang w:val="en-GB" w:eastAsia="en-GB"/>
        </w:rPr>
        <w:t>ed</w:t>
      </w:r>
      <w:r w:rsidRPr="006E6896">
        <w:rPr>
          <w:rFonts w:cstheme="minorHAnsi"/>
          <w:lang w:val="en-GB" w:eastAsia="en-GB"/>
        </w:rPr>
        <w:t xml:space="preserve"> to their preparation for entering the labour market with a disability or condition (n</w:t>
      </w:r>
      <w:r w:rsidR="00752643">
        <w:rPr>
          <w:rFonts w:cstheme="minorHAnsi"/>
          <w:lang w:val="en-GB" w:eastAsia="en-GB"/>
        </w:rPr>
        <w:t> </w:t>
      </w:r>
      <w:r w:rsidRPr="006E6896">
        <w:rPr>
          <w:rFonts w:cstheme="minorHAnsi"/>
          <w:lang w:val="en-GB" w:eastAsia="en-GB"/>
        </w:rPr>
        <w:t>=</w:t>
      </w:r>
      <w:r w:rsidR="00752643">
        <w:rPr>
          <w:rFonts w:cstheme="minorHAnsi"/>
          <w:lang w:val="en-GB" w:eastAsia="en-GB"/>
        </w:rPr>
        <w:t> </w:t>
      </w:r>
      <w:r w:rsidRPr="006E6896">
        <w:rPr>
          <w:rFonts w:cstheme="minorHAnsi"/>
          <w:lang w:val="en-GB" w:eastAsia="en-GB"/>
        </w:rPr>
        <w:t>12, 43</w:t>
      </w:r>
      <w:r w:rsidR="00752643">
        <w:rPr>
          <w:rFonts w:cstheme="minorHAnsi"/>
          <w:lang w:val="en-GB" w:eastAsia="en-GB"/>
        </w:rPr>
        <w:t>%</w:t>
      </w:r>
      <w:r w:rsidRPr="006E6896">
        <w:rPr>
          <w:rFonts w:cstheme="minorHAnsi"/>
          <w:lang w:val="en-GB" w:eastAsia="en-GB"/>
        </w:rPr>
        <w:t xml:space="preserve">, agreeing or strongly agreeing). </w:t>
      </w:r>
    </w:p>
    <w:p w14:paraId="1B1C2693" w14:textId="36130F47" w:rsidR="008E4C19" w:rsidRPr="00CA33A5" w:rsidRDefault="008E4C19" w:rsidP="00253BAE">
      <w:pPr>
        <w:spacing w:line="276" w:lineRule="auto"/>
        <w:rPr>
          <w:rFonts w:cstheme="minorHAnsi"/>
        </w:rPr>
      </w:pPr>
      <w:r>
        <w:rPr>
          <w:rFonts w:cstheme="minorHAnsi"/>
          <w:lang w:val="en-GB"/>
        </w:rPr>
        <w:t>T</w:t>
      </w:r>
      <w:r w:rsidRPr="00735E32">
        <w:rPr>
          <w:rFonts w:cstheme="minorHAnsi"/>
          <w:lang w:val="en-GB"/>
        </w:rPr>
        <w:t xml:space="preserve">he </w:t>
      </w:r>
      <w:r>
        <w:rPr>
          <w:rFonts w:cstheme="minorHAnsi"/>
          <w:lang w:val="en-GB"/>
        </w:rPr>
        <w:t xml:space="preserve">focus group </w:t>
      </w:r>
      <w:r w:rsidRPr="00735E32">
        <w:rPr>
          <w:rFonts w:cstheme="minorHAnsi"/>
          <w:lang w:val="en-GB"/>
        </w:rPr>
        <w:t xml:space="preserve">responses suggested WIL </w:t>
      </w:r>
      <w:r w:rsidR="00325E13">
        <w:rPr>
          <w:rFonts w:cstheme="minorHAnsi"/>
          <w:lang w:val="en-GB"/>
        </w:rPr>
        <w:t>placements</w:t>
      </w:r>
      <w:r w:rsidRPr="00735E32">
        <w:rPr>
          <w:rFonts w:cstheme="minorHAnsi"/>
          <w:lang w:val="en-GB"/>
        </w:rPr>
        <w:t xml:space="preserve"> </w:t>
      </w:r>
      <w:r>
        <w:rPr>
          <w:rFonts w:cstheme="minorHAnsi"/>
          <w:lang w:val="en-GB"/>
        </w:rPr>
        <w:t>can be</w:t>
      </w:r>
      <w:r w:rsidRPr="00735E32">
        <w:rPr>
          <w:rFonts w:cstheme="minorHAnsi"/>
          <w:lang w:val="en-GB"/>
        </w:rPr>
        <w:t xml:space="preserve"> </w:t>
      </w:r>
      <w:r>
        <w:rPr>
          <w:rFonts w:cstheme="minorHAnsi"/>
          <w:lang w:val="en-GB"/>
        </w:rPr>
        <w:t xml:space="preserve">opportunities </w:t>
      </w:r>
      <w:r w:rsidRPr="00735E32">
        <w:rPr>
          <w:rFonts w:cstheme="minorHAnsi"/>
          <w:lang w:val="en-GB"/>
        </w:rPr>
        <w:t xml:space="preserve">for </w:t>
      </w:r>
      <w:r>
        <w:rPr>
          <w:rFonts w:cstheme="minorHAnsi"/>
          <w:lang w:val="en-GB"/>
        </w:rPr>
        <w:t xml:space="preserve">students to </w:t>
      </w:r>
      <w:r w:rsidRPr="00735E32">
        <w:rPr>
          <w:rFonts w:cstheme="minorHAnsi"/>
          <w:lang w:val="en-GB" w:eastAsia="en-GB"/>
        </w:rPr>
        <w:t>gain industry knowledge</w:t>
      </w:r>
      <w:r>
        <w:rPr>
          <w:rFonts w:cstheme="minorHAnsi"/>
          <w:lang w:val="en-GB" w:eastAsia="en-GB"/>
        </w:rPr>
        <w:t>,</w:t>
      </w:r>
      <w:r w:rsidRPr="00735E32">
        <w:rPr>
          <w:rFonts w:cstheme="minorHAnsi"/>
          <w:lang w:val="en-GB" w:eastAsia="en-GB"/>
        </w:rPr>
        <w:t xml:space="preserve"> form future career opportunities </w:t>
      </w:r>
      <w:r w:rsidRPr="00735E32">
        <w:rPr>
          <w:rFonts w:cstheme="minorHAnsi"/>
          <w:lang w:val="en-GB"/>
        </w:rPr>
        <w:t>a</w:t>
      </w:r>
      <w:r>
        <w:rPr>
          <w:rFonts w:cstheme="minorHAnsi"/>
          <w:lang w:val="en-GB"/>
        </w:rPr>
        <w:t>nd</w:t>
      </w:r>
      <w:r w:rsidRPr="00735E32">
        <w:rPr>
          <w:rFonts w:cstheme="minorHAnsi"/>
          <w:lang w:val="en-GB"/>
        </w:rPr>
        <w:t xml:space="preserve"> </w:t>
      </w:r>
      <w:r w:rsidR="003E42A2">
        <w:rPr>
          <w:rFonts w:cstheme="minorHAnsi"/>
          <w:lang w:val="en-GB"/>
        </w:rPr>
        <w:t>form</w:t>
      </w:r>
      <w:r>
        <w:rPr>
          <w:rFonts w:cstheme="minorHAnsi"/>
          <w:lang w:val="en-GB"/>
        </w:rPr>
        <w:t xml:space="preserve"> an </w:t>
      </w:r>
      <w:r w:rsidRPr="00735E32">
        <w:rPr>
          <w:rFonts w:cstheme="minorHAnsi"/>
          <w:lang w:val="en-GB"/>
        </w:rPr>
        <w:t>understand</w:t>
      </w:r>
      <w:r>
        <w:rPr>
          <w:rFonts w:cstheme="minorHAnsi"/>
          <w:lang w:val="en-GB"/>
        </w:rPr>
        <w:t>ing of</w:t>
      </w:r>
      <w:r w:rsidRPr="00735E32">
        <w:rPr>
          <w:rFonts w:cstheme="minorHAnsi"/>
          <w:lang w:val="en-GB"/>
        </w:rPr>
        <w:t xml:space="preserve"> what the daily work of that career might be like</w:t>
      </w:r>
      <w:r w:rsidR="003E42A2">
        <w:rPr>
          <w:rFonts w:cstheme="minorHAnsi"/>
          <w:lang w:val="en-GB"/>
        </w:rPr>
        <w:t>;</w:t>
      </w:r>
      <w:r w:rsidRPr="00735E32">
        <w:rPr>
          <w:rFonts w:cstheme="minorHAnsi"/>
          <w:lang w:val="en-GB"/>
        </w:rPr>
        <w:t xml:space="preserve"> </w:t>
      </w:r>
      <w:r w:rsidRPr="00735E32">
        <w:rPr>
          <w:rFonts w:cstheme="minorHAnsi"/>
        </w:rPr>
        <w:t xml:space="preserve">as </w:t>
      </w:r>
      <w:r>
        <w:rPr>
          <w:rFonts w:cstheme="minorHAnsi"/>
        </w:rPr>
        <w:t>one</w:t>
      </w:r>
      <w:r w:rsidRPr="00735E32">
        <w:rPr>
          <w:rFonts w:cstheme="minorHAnsi"/>
        </w:rPr>
        <w:t xml:space="preserve"> student </w:t>
      </w:r>
      <w:r w:rsidR="00DE58A3" w:rsidRPr="00735E32">
        <w:rPr>
          <w:rFonts w:cstheme="minorHAnsi"/>
        </w:rPr>
        <w:t>said,</w:t>
      </w:r>
      <w:r w:rsidRPr="00735E32">
        <w:rPr>
          <w:rFonts w:cstheme="minorHAnsi"/>
        </w:rPr>
        <w:t xml:space="preserve"> </w:t>
      </w:r>
      <w:r w:rsidR="00A0193C">
        <w:rPr>
          <w:rFonts w:cstheme="minorHAnsi"/>
        </w:rPr>
        <w:t>“</w:t>
      </w:r>
      <w:r w:rsidRPr="00735E32">
        <w:rPr>
          <w:rFonts w:cstheme="minorHAnsi"/>
        </w:rPr>
        <w:t>you get accustomed to what it's like having the kind of job that you're looking for</w:t>
      </w:r>
      <w:r w:rsidR="00A0193C">
        <w:rPr>
          <w:rFonts w:cstheme="minorHAnsi"/>
        </w:rPr>
        <w:t>”</w:t>
      </w:r>
      <w:r w:rsidRPr="00735E32">
        <w:rPr>
          <w:rFonts w:cstheme="minorHAnsi"/>
        </w:rPr>
        <w:t>. A</w:t>
      </w:r>
      <w:r>
        <w:rPr>
          <w:rFonts w:cstheme="minorHAnsi"/>
        </w:rPr>
        <w:t xml:space="preserve"> student response to an open-ended survey question that </w:t>
      </w:r>
      <w:r w:rsidR="00CA33A5">
        <w:rPr>
          <w:rFonts w:cstheme="minorHAnsi"/>
        </w:rPr>
        <w:t>asked students to</w:t>
      </w:r>
      <w:r>
        <w:rPr>
          <w:rFonts w:cstheme="minorHAnsi"/>
        </w:rPr>
        <w:t xml:space="preserve"> expand on the benefits </w:t>
      </w:r>
      <w:r w:rsidR="00CA33A5">
        <w:rPr>
          <w:rFonts w:cstheme="minorHAnsi"/>
        </w:rPr>
        <w:t xml:space="preserve">of placements also highlighted how the experience was an </w:t>
      </w:r>
      <w:r w:rsidRPr="00735E32">
        <w:rPr>
          <w:rFonts w:cstheme="minorHAnsi"/>
        </w:rPr>
        <w:t xml:space="preserve">opportunity to see how working </w:t>
      </w:r>
      <w:r w:rsidRPr="00735E32">
        <w:rPr>
          <w:rFonts w:cstheme="minorHAnsi"/>
          <w:lang w:val="en-GB"/>
        </w:rPr>
        <w:t>in their chosen industry might relate to their disabilit</w:t>
      </w:r>
      <w:r>
        <w:rPr>
          <w:rFonts w:cstheme="minorHAnsi"/>
          <w:lang w:val="en-GB"/>
        </w:rPr>
        <w:t>y as they outlined their desire to gain</w:t>
      </w:r>
      <w:r w:rsidR="00E33700">
        <w:rPr>
          <w:lang w:val="en-GB"/>
        </w:rPr>
        <w:t>:</w:t>
      </w:r>
    </w:p>
    <w:p w14:paraId="09E34DAA" w14:textId="3B1B55CE" w:rsidR="008E4C19" w:rsidRPr="00CD7783" w:rsidRDefault="008E4C19" w:rsidP="00CD7783">
      <w:pPr>
        <w:pStyle w:val="Quote"/>
        <w:rPr>
          <w:i w:val="0"/>
          <w:lang w:val="en-GB"/>
        </w:rPr>
      </w:pPr>
      <w:r w:rsidRPr="00F93E7E">
        <w:rPr>
          <w:lang w:val="en-GB"/>
        </w:rPr>
        <w:t>real-work experience and training, gain an idea of how said work or career area might work around my disability, and the opportunity to network so that if I decide to return to that field of work post-graduation, I have already begun to build a relationship</w:t>
      </w:r>
      <w:r w:rsidR="00F843F5">
        <w:rPr>
          <w:lang w:val="en-GB"/>
        </w:rPr>
        <w:t>.</w:t>
      </w:r>
      <w:r>
        <w:rPr>
          <w:lang w:val="en-GB"/>
        </w:rPr>
        <w:t xml:space="preserve"> </w:t>
      </w:r>
      <w:r w:rsidR="00B2576C" w:rsidRPr="00CD7783">
        <w:rPr>
          <w:i w:val="0"/>
          <w:lang w:val="en-GB"/>
        </w:rPr>
        <w:t>(</w:t>
      </w:r>
      <w:r w:rsidR="00A235E7" w:rsidRPr="00CD7783">
        <w:rPr>
          <w:i w:val="0"/>
          <w:lang w:val="en-GB"/>
        </w:rPr>
        <w:t xml:space="preserve">Student </w:t>
      </w:r>
      <w:r w:rsidR="00342E2C" w:rsidRPr="00CD7783">
        <w:rPr>
          <w:i w:val="0"/>
          <w:lang w:val="en-GB"/>
        </w:rPr>
        <w:t>s</w:t>
      </w:r>
      <w:r w:rsidR="00A235E7" w:rsidRPr="00CD7783">
        <w:rPr>
          <w:i w:val="0"/>
          <w:lang w:val="en-GB"/>
        </w:rPr>
        <w:t xml:space="preserve">urvey </w:t>
      </w:r>
      <w:r w:rsidR="00342E2C" w:rsidRPr="00CD7783">
        <w:rPr>
          <w:i w:val="0"/>
          <w:lang w:val="en-GB"/>
        </w:rPr>
        <w:t>r</w:t>
      </w:r>
      <w:r w:rsidR="00A235E7" w:rsidRPr="00CD7783">
        <w:rPr>
          <w:i w:val="0"/>
          <w:lang w:val="en-GB"/>
        </w:rPr>
        <w:t>esponse</w:t>
      </w:r>
      <w:r w:rsidR="00B2576C" w:rsidRPr="00CD7783">
        <w:rPr>
          <w:i w:val="0"/>
          <w:lang w:val="en-GB"/>
        </w:rPr>
        <w:t>)</w:t>
      </w:r>
    </w:p>
    <w:p w14:paraId="2837C5E0" w14:textId="16D9432D" w:rsidR="008E4C19" w:rsidRDefault="008E4C19" w:rsidP="00253BAE">
      <w:pPr>
        <w:spacing w:line="276" w:lineRule="auto"/>
      </w:pPr>
      <w:r>
        <w:t xml:space="preserve">The student participants also viewed </w:t>
      </w:r>
      <w:r w:rsidR="00DD79C9">
        <w:t xml:space="preserve">WIL placement </w:t>
      </w:r>
      <w:r w:rsidR="00B2576C">
        <w:t>as</w:t>
      </w:r>
      <w:r>
        <w:t xml:space="preserve"> </w:t>
      </w:r>
      <w:r w:rsidR="00DD79C9">
        <w:t xml:space="preserve">an </w:t>
      </w:r>
      <w:r>
        <w:t>opportunit</w:t>
      </w:r>
      <w:r w:rsidR="00DD79C9">
        <w:t>y</w:t>
      </w:r>
      <w:r>
        <w:t xml:space="preserve"> to apply and develop the skills they have learned in university </w:t>
      </w:r>
      <w:r w:rsidR="00B2576C">
        <w:t xml:space="preserve">in </w:t>
      </w:r>
      <w:r>
        <w:t>a professional setting. This was seen as a useful way to provide evidence to potential future employers of their employability skills</w:t>
      </w:r>
      <w:r w:rsidR="00A235E7">
        <w:t>,</w:t>
      </w:r>
      <w:r>
        <w:t xml:space="preserve"> with a student from a focus group saying</w:t>
      </w:r>
      <w:r w:rsidR="00E33700">
        <w:t>:</w:t>
      </w:r>
    </w:p>
    <w:p w14:paraId="19E65D77" w14:textId="4B2E55C0" w:rsidR="008E4C19" w:rsidRDefault="008E4C19" w:rsidP="00CD7783">
      <w:pPr>
        <w:pStyle w:val="Quote"/>
      </w:pPr>
      <w:r w:rsidRPr="000F4EFE">
        <w:t xml:space="preserve">I think what the benefit </w:t>
      </w:r>
      <w:r>
        <w:t>of</w:t>
      </w:r>
      <w:r w:rsidRPr="000F4EFE">
        <w:t xml:space="preserve"> placements or internship is </w:t>
      </w:r>
      <w:proofErr w:type="gramStart"/>
      <w:r w:rsidRPr="000F4EFE">
        <w:t>actually having</w:t>
      </w:r>
      <w:proofErr w:type="gramEnd"/>
      <w:r w:rsidRPr="000F4EFE">
        <w:t xml:space="preserve"> the opportunity to demonstrate your skills that you've learned through university. I think it's </w:t>
      </w:r>
      <w:proofErr w:type="gramStart"/>
      <w:r w:rsidRPr="000F4EFE">
        <w:t>really important</w:t>
      </w:r>
      <w:proofErr w:type="gramEnd"/>
      <w:r w:rsidRPr="000F4EFE">
        <w:t xml:space="preserve"> when applying for jobs for key </w:t>
      </w:r>
      <w:r w:rsidRPr="000F4EFE">
        <w:lastRenderedPageBreak/>
        <w:t xml:space="preserve">selection </w:t>
      </w:r>
      <w:r w:rsidR="00D22874" w:rsidRPr="000F4EFE">
        <w:t>criteria’s</w:t>
      </w:r>
      <w:r w:rsidRPr="000F4EFE">
        <w:t xml:space="preserve"> […] Often, in interviews, they do want you to talk about outcomes in relation to what you've achieved or measure the outcomes of what you've done</w:t>
      </w:r>
      <w:r w:rsidR="00F843F5">
        <w:t>.</w:t>
      </w:r>
      <w:r w:rsidR="004014EF">
        <w:t xml:space="preserve"> </w:t>
      </w:r>
      <w:r w:rsidR="004014EF" w:rsidRPr="00CD7783">
        <w:rPr>
          <w:i w:val="0"/>
        </w:rPr>
        <w:t>(</w:t>
      </w:r>
      <w:r w:rsidR="00A235E7" w:rsidRPr="00CD7783">
        <w:rPr>
          <w:i w:val="0"/>
        </w:rPr>
        <w:t xml:space="preserve">Student </w:t>
      </w:r>
      <w:r w:rsidR="00E57AB8" w:rsidRPr="00CD7783">
        <w:rPr>
          <w:i w:val="0"/>
        </w:rPr>
        <w:t>f</w:t>
      </w:r>
      <w:r w:rsidR="00A235E7" w:rsidRPr="00CD7783">
        <w:rPr>
          <w:i w:val="0"/>
        </w:rPr>
        <w:t xml:space="preserve">ocus </w:t>
      </w:r>
      <w:r w:rsidR="00E57AB8" w:rsidRPr="00CD7783">
        <w:rPr>
          <w:i w:val="0"/>
        </w:rPr>
        <w:t>g</w:t>
      </w:r>
      <w:r w:rsidR="00A235E7" w:rsidRPr="00CD7783">
        <w:rPr>
          <w:i w:val="0"/>
        </w:rPr>
        <w:t xml:space="preserve">roup </w:t>
      </w:r>
      <w:r w:rsidR="00E57AB8" w:rsidRPr="00CD7783">
        <w:rPr>
          <w:i w:val="0"/>
        </w:rPr>
        <w:t>r</w:t>
      </w:r>
      <w:r w:rsidR="00A235E7" w:rsidRPr="00CD7783">
        <w:rPr>
          <w:i w:val="0"/>
        </w:rPr>
        <w:t>esponse</w:t>
      </w:r>
      <w:r w:rsidR="004014EF" w:rsidRPr="00CD7783">
        <w:rPr>
          <w:i w:val="0"/>
        </w:rPr>
        <w:t>)</w:t>
      </w:r>
    </w:p>
    <w:p w14:paraId="4BCBBDD6" w14:textId="709CB770" w:rsidR="008E4C19" w:rsidRPr="00F62A8F" w:rsidRDefault="008E4C19" w:rsidP="00253BAE">
      <w:pPr>
        <w:spacing w:line="276" w:lineRule="auto"/>
      </w:pPr>
      <w:r w:rsidRPr="004F26D2">
        <w:rPr>
          <w:lang w:val="en-GB"/>
        </w:rPr>
        <w:t xml:space="preserve">Students </w:t>
      </w:r>
      <w:r>
        <w:rPr>
          <w:lang w:val="en-GB"/>
        </w:rPr>
        <w:t xml:space="preserve">in the survey </w:t>
      </w:r>
      <w:r w:rsidRPr="004F26D2">
        <w:rPr>
          <w:lang w:val="en-GB"/>
        </w:rPr>
        <w:t xml:space="preserve">who hoped to complete </w:t>
      </w:r>
      <w:r w:rsidR="004014EF">
        <w:rPr>
          <w:lang w:val="en-GB"/>
        </w:rPr>
        <w:t>placement</w:t>
      </w:r>
      <w:r w:rsidRPr="004F26D2">
        <w:rPr>
          <w:lang w:val="en-GB"/>
        </w:rPr>
        <w:t xml:space="preserve"> also touched upon the social elements of placement. For some, </w:t>
      </w:r>
      <w:r w:rsidR="004014EF">
        <w:rPr>
          <w:lang w:val="en-GB"/>
        </w:rPr>
        <w:t xml:space="preserve">placements </w:t>
      </w:r>
      <w:r w:rsidRPr="004F26D2">
        <w:rPr>
          <w:lang w:val="en-GB"/>
        </w:rPr>
        <w:t xml:space="preserve">clearly represented an opportunity to meet new people and potentially connect with others. </w:t>
      </w:r>
      <w:r>
        <w:t>The social aspect was also considered by those in the focus groups</w:t>
      </w:r>
      <w:r w:rsidR="006467C5">
        <w:t>,</w:t>
      </w:r>
      <w:r>
        <w:t xml:space="preserve"> as one </w:t>
      </w:r>
      <w:r w:rsidRPr="005A275B">
        <w:t>student</w:t>
      </w:r>
      <w:r>
        <w:t xml:space="preserve"> suggested </w:t>
      </w:r>
      <w:r w:rsidR="00DE58A3">
        <w:t>that</w:t>
      </w:r>
      <w:r>
        <w:t xml:space="preserve"> </w:t>
      </w:r>
      <w:r w:rsidR="004C501D">
        <w:t>“</w:t>
      </w:r>
      <w:r>
        <w:t>j</w:t>
      </w:r>
      <w:r w:rsidRPr="00DD6BB3">
        <w:t>ust having the conversations with the mentors on placement is really valuable</w:t>
      </w:r>
      <w:r w:rsidR="004C501D">
        <w:t>”</w:t>
      </w:r>
      <w:r>
        <w:t>. In both the survey and the focus groups</w:t>
      </w:r>
      <w:r w:rsidR="009D1F1C">
        <w:t>,</w:t>
      </w:r>
      <w:r>
        <w:t xml:space="preserve"> students also reflected on the importance of social interactions in WIL </w:t>
      </w:r>
      <w:r w:rsidR="004014EF">
        <w:t>placement</w:t>
      </w:r>
      <w:r>
        <w:t xml:space="preserve"> as being key for building confidence</w:t>
      </w:r>
      <w:r w:rsidR="00874A63">
        <w:t>,</w:t>
      </w:r>
      <w:r>
        <w:t xml:space="preserve"> with one student from a focus group saying</w:t>
      </w:r>
      <w:r w:rsidR="00DF2771">
        <w:t>:</w:t>
      </w:r>
    </w:p>
    <w:p w14:paraId="155E2F3C" w14:textId="150B78B5" w:rsidR="008E4C19" w:rsidRPr="00CD7783" w:rsidRDefault="008E4C19" w:rsidP="00CD7783">
      <w:pPr>
        <w:pStyle w:val="Quote"/>
        <w:rPr>
          <w:i w:val="0"/>
        </w:rPr>
      </w:pPr>
      <w:r w:rsidRPr="005A31FD">
        <w:t xml:space="preserve">Ultimately, you </w:t>
      </w:r>
      <w:proofErr w:type="gramStart"/>
      <w:r w:rsidRPr="005A31FD">
        <w:t>have to</w:t>
      </w:r>
      <w:proofErr w:type="gramEnd"/>
      <w:r w:rsidRPr="005A31FD">
        <w:t xml:space="preserve"> interact with people. As a cloud student, you're not interacting with people. You're not doing one-on-one case things. I think it's huge. Especially for me, gaining confidence is massive</w:t>
      </w:r>
      <w:r w:rsidR="00F843F5">
        <w:t>.</w:t>
      </w:r>
      <w:r w:rsidR="004014EF">
        <w:t xml:space="preserve"> </w:t>
      </w:r>
      <w:r w:rsidR="004014EF" w:rsidRPr="00CD7783">
        <w:rPr>
          <w:i w:val="0"/>
        </w:rPr>
        <w:t>(</w:t>
      </w:r>
      <w:r w:rsidR="00A235E7" w:rsidRPr="00CD7783">
        <w:rPr>
          <w:i w:val="0"/>
        </w:rPr>
        <w:t xml:space="preserve">Student </w:t>
      </w:r>
      <w:r w:rsidR="00E57AB8" w:rsidRPr="00CD7783">
        <w:rPr>
          <w:i w:val="0"/>
        </w:rPr>
        <w:t>f</w:t>
      </w:r>
      <w:r w:rsidR="00A235E7" w:rsidRPr="00CD7783">
        <w:rPr>
          <w:i w:val="0"/>
        </w:rPr>
        <w:t xml:space="preserve">ocus </w:t>
      </w:r>
      <w:r w:rsidR="00E57AB8" w:rsidRPr="00CD7783">
        <w:rPr>
          <w:i w:val="0"/>
        </w:rPr>
        <w:t>g</w:t>
      </w:r>
      <w:r w:rsidR="00A235E7" w:rsidRPr="00CD7783">
        <w:rPr>
          <w:i w:val="0"/>
        </w:rPr>
        <w:t xml:space="preserve">roup </w:t>
      </w:r>
      <w:r w:rsidR="00E57AB8" w:rsidRPr="00CD7783">
        <w:rPr>
          <w:i w:val="0"/>
        </w:rPr>
        <w:t>r</w:t>
      </w:r>
      <w:r w:rsidR="00A235E7" w:rsidRPr="00CD7783">
        <w:rPr>
          <w:i w:val="0"/>
        </w:rPr>
        <w:t>esponse</w:t>
      </w:r>
      <w:r w:rsidR="004014EF" w:rsidRPr="00CD7783">
        <w:rPr>
          <w:i w:val="0"/>
        </w:rPr>
        <w:t>)</w:t>
      </w:r>
    </w:p>
    <w:p w14:paraId="0DC461FF" w14:textId="6C7458C6" w:rsidR="008E4C19" w:rsidRDefault="008E4C19" w:rsidP="00253BAE">
      <w:pPr>
        <w:spacing w:line="276" w:lineRule="auto"/>
      </w:pPr>
      <w:r>
        <w:t xml:space="preserve">Students also reflected on the ways they may </w:t>
      </w:r>
      <w:r w:rsidRPr="005A275B">
        <w:t xml:space="preserve">feel safe </w:t>
      </w:r>
      <w:r>
        <w:t>in WIL experiences as WIL placement w</w:t>
      </w:r>
      <w:r w:rsidR="004C501D">
        <w:t>as</w:t>
      </w:r>
      <w:r>
        <w:t xml:space="preserve"> perceived as a positive transition between study and work</w:t>
      </w:r>
      <w:r w:rsidR="00A646C0">
        <w:t>.</w:t>
      </w:r>
      <w:r>
        <w:t xml:space="preserve"> </w:t>
      </w:r>
      <w:r w:rsidR="00A646C0">
        <w:t>O</w:t>
      </w:r>
      <w:r w:rsidRPr="005A275B">
        <w:t>ne student in a focus group said</w:t>
      </w:r>
      <w:r w:rsidR="00DF2771">
        <w:t>:</w:t>
      </w:r>
    </w:p>
    <w:p w14:paraId="37E7F4E0" w14:textId="62FD3D8E" w:rsidR="008E4C19" w:rsidRPr="00CA5514" w:rsidRDefault="008E4C19" w:rsidP="00CD7783">
      <w:pPr>
        <w:pStyle w:val="Quote"/>
      </w:pPr>
      <w:r w:rsidRPr="0026790F">
        <w:t>it's that middle ground of you not just getting chucked into the deep end after university. Obviously, getting some safety nets, I suppose, with it as well so you can rely on the university to back you up in certain scenarios</w:t>
      </w:r>
      <w:r w:rsidR="00F843F5">
        <w:t>.</w:t>
      </w:r>
      <w:r w:rsidR="004014EF">
        <w:t xml:space="preserve"> </w:t>
      </w:r>
      <w:r w:rsidR="004014EF" w:rsidRPr="00CD7783">
        <w:rPr>
          <w:i w:val="0"/>
        </w:rPr>
        <w:t>(</w:t>
      </w:r>
      <w:r w:rsidR="00A235E7" w:rsidRPr="00CD7783">
        <w:rPr>
          <w:i w:val="0"/>
        </w:rPr>
        <w:t xml:space="preserve">Student </w:t>
      </w:r>
      <w:r w:rsidR="00E57AB8" w:rsidRPr="00CD7783">
        <w:rPr>
          <w:i w:val="0"/>
        </w:rPr>
        <w:t>f</w:t>
      </w:r>
      <w:r w:rsidR="00A235E7" w:rsidRPr="00CD7783">
        <w:rPr>
          <w:i w:val="0"/>
        </w:rPr>
        <w:t xml:space="preserve">ocus </w:t>
      </w:r>
      <w:r w:rsidR="00E57AB8" w:rsidRPr="00CD7783">
        <w:rPr>
          <w:i w:val="0"/>
        </w:rPr>
        <w:t>g</w:t>
      </w:r>
      <w:r w:rsidR="00A235E7" w:rsidRPr="00CD7783">
        <w:rPr>
          <w:i w:val="0"/>
        </w:rPr>
        <w:t xml:space="preserve">roup </w:t>
      </w:r>
      <w:r w:rsidR="00E57AB8" w:rsidRPr="00CD7783">
        <w:rPr>
          <w:i w:val="0"/>
        </w:rPr>
        <w:t>r</w:t>
      </w:r>
      <w:r w:rsidR="00A235E7" w:rsidRPr="00CD7783">
        <w:rPr>
          <w:i w:val="0"/>
        </w:rPr>
        <w:t>esponse</w:t>
      </w:r>
      <w:r w:rsidR="004014EF" w:rsidRPr="00CD7783">
        <w:rPr>
          <w:i w:val="0"/>
        </w:rPr>
        <w:t>)</w:t>
      </w:r>
    </w:p>
    <w:p w14:paraId="0FD9F9DD" w14:textId="224A6018" w:rsidR="008E4C19" w:rsidRPr="00BC6C08" w:rsidRDefault="008E4C19" w:rsidP="00253BAE">
      <w:pPr>
        <w:pStyle w:val="Heading2"/>
        <w:spacing w:line="360" w:lineRule="auto"/>
      </w:pPr>
      <w:bookmarkStart w:id="11" w:name="_Toc125118513"/>
      <w:r>
        <w:t>Challenges of WIL</w:t>
      </w:r>
      <w:r w:rsidR="004014EF">
        <w:t xml:space="preserve"> placement</w:t>
      </w:r>
      <w:bookmarkEnd w:id="11"/>
      <w:r w:rsidR="004014EF">
        <w:t xml:space="preserve"> </w:t>
      </w:r>
    </w:p>
    <w:p w14:paraId="38533AA0" w14:textId="2BCB8C77" w:rsidR="008E4C19" w:rsidRDefault="008E4C19" w:rsidP="00253BAE">
      <w:pPr>
        <w:spacing w:line="276" w:lineRule="auto"/>
        <w:rPr>
          <w:rFonts w:cstheme="minorHAnsi"/>
          <w:i/>
          <w:iCs/>
          <w:lang w:val="en-GB" w:eastAsia="en-GB"/>
        </w:rPr>
      </w:pPr>
      <w:r w:rsidRPr="009F2FBB">
        <w:rPr>
          <w:rFonts w:cstheme="minorHAnsi"/>
        </w:rPr>
        <w:t xml:space="preserve">Survey and focus group data demonstrated that </w:t>
      </w:r>
      <w:r w:rsidRPr="009F2FBB">
        <w:rPr>
          <w:rFonts w:cstheme="minorHAnsi"/>
          <w:lang w:val="en-GB" w:eastAsia="en-GB"/>
        </w:rPr>
        <w:t>students</w:t>
      </w:r>
      <w:r w:rsidR="00B05702">
        <w:rPr>
          <w:rFonts w:cstheme="minorHAnsi"/>
          <w:lang w:val="en-GB" w:eastAsia="en-GB"/>
        </w:rPr>
        <w:t xml:space="preserve"> with </w:t>
      </w:r>
      <w:r w:rsidR="00F65313">
        <w:rPr>
          <w:rFonts w:cstheme="minorHAnsi"/>
          <w:lang w:val="en-GB" w:eastAsia="en-GB"/>
        </w:rPr>
        <w:t>disabilit</w:t>
      </w:r>
      <w:r w:rsidR="003A00A7">
        <w:rPr>
          <w:rFonts w:cstheme="minorHAnsi"/>
          <w:lang w:val="en-GB" w:eastAsia="en-GB"/>
        </w:rPr>
        <w:t>ies</w:t>
      </w:r>
      <w:r w:rsidRPr="009F2FBB">
        <w:rPr>
          <w:rFonts w:cstheme="minorHAnsi"/>
          <w:lang w:val="en-GB" w:eastAsia="en-GB"/>
        </w:rPr>
        <w:t xml:space="preserve"> faced a range of challenges in relation to WIL</w:t>
      </w:r>
      <w:r>
        <w:rPr>
          <w:rFonts w:cstheme="minorHAnsi"/>
          <w:lang w:val="en-GB" w:eastAsia="en-GB"/>
        </w:rPr>
        <w:t xml:space="preserve"> </w:t>
      </w:r>
      <w:r w:rsidR="006F37AC">
        <w:rPr>
          <w:rFonts w:cstheme="minorHAnsi"/>
          <w:lang w:val="en-GB" w:eastAsia="en-GB"/>
        </w:rPr>
        <w:t>placement</w:t>
      </w:r>
      <w:r w:rsidRPr="009F2FBB">
        <w:rPr>
          <w:rFonts w:cstheme="minorHAnsi"/>
          <w:lang w:val="en-GB" w:eastAsia="en-GB"/>
        </w:rPr>
        <w:t>. Students shared the challenges they anticipated with</w:t>
      </w:r>
      <w:r w:rsidR="006F37AC">
        <w:rPr>
          <w:rFonts w:cstheme="minorHAnsi"/>
          <w:lang w:val="en-GB" w:eastAsia="en-GB"/>
        </w:rPr>
        <w:t xml:space="preserve"> placement</w:t>
      </w:r>
      <w:r w:rsidRPr="009F2FBB">
        <w:rPr>
          <w:rFonts w:cstheme="minorHAnsi"/>
          <w:lang w:val="en-GB" w:eastAsia="en-GB"/>
        </w:rPr>
        <w:t xml:space="preserve"> and the ones they had experienced first-hand. For </w:t>
      </w:r>
      <w:r w:rsidR="00A374A5">
        <w:rPr>
          <w:rFonts w:cstheme="minorHAnsi"/>
          <w:lang w:val="en-GB" w:eastAsia="en-GB"/>
        </w:rPr>
        <w:t>survey</w:t>
      </w:r>
      <w:r w:rsidR="00A374A5" w:rsidRPr="009F2FBB">
        <w:rPr>
          <w:rFonts w:cstheme="minorHAnsi"/>
          <w:lang w:val="en-GB" w:eastAsia="en-GB"/>
        </w:rPr>
        <w:t xml:space="preserve"> </w:t>
      </w:r>
      <w:r w:rsidRPr="009F2FBB">
        <w:rPr>
          <w:rFonts w:cstheme="minorHAnsi"/>
          <w:lang w:val="en-GB" w:eastAsia="en-GB"/>
        </w:rPr>
        <w:t xml:space="preserve">participants who had not yet completed a </w:t>
      </w:r>
      <w:r w:rsidR="006F37AC">
        <w:rPr>
          <w:rFonts w:cstheme="minorHAnsi"/>
          <w:lang w:val="en-GB" w:eastAsia="en-GB"/>
        </w:rPr>
        <w:t>placement</w:t>
      </w:r>
      <w:r w:rsidRPr="009F2FBB">
        <w:rPr>
          <w:rFonts w:cstheme="minorHAnsi"/>
          <w:lang w:val="en-GB" w:eastAsia="en-GB"/>
        </w:rPr>
        <w:t>, anticipated challenges relat</w:t>
      </w:r>
      <w:r w:rsidR="00A374A5">
        <w:rPr>
          <w:rFonts w:cstheme="minorHAnsi"/>
          <w:lang w:val="en-GB" w:eastAsia="en-GB"/>
        </w:rPr>
        <w:t>ed</w:t>
      </w:r>
      <w:r w:rsidRPr="009F2FBB">
        <w:rPr>
          <w:rFonts w:cstheme="minorHAnsi"/>
          <w:lang w:val="en-GB" w:eastAsia="en-GB"/>
        </w:rPr>
        <w:t xml:space="preserve"> to their concerns about </w:t>
      </w:r>
      <w:r w:rsidRPr="00FB2804">
        <w:rPr>
          <w:rFonts w:cstheme="minorHAnsi"/>
          <w:lang w:val="en-GB" w:eastAsia="en-GB"/>
        </w:rPr>
        <w:t>meeting expectations of the placement</w:t>
      </w:r>
      <w:r w:rsidRPr="009F2FBB">
        <w:rPr>
          <w:rFonts w:cstheme="minorHAnsi"/>
          <w:lang w:val="en-GB" w:eastAsia="en-GB"/>
        </w:rPr>
        <w:t xml:space="preserve">, how the organisation would or would not accommodate them, and the potential impact the WIL placement may have on their health. For example, one </w:t>
      </w:r>
      <w:r>
        <w:rPr>
          <w:rFonts w:cstheme="minorHAnsi"/>
          <w:lang w:val="en-GB" w:eastAsia="en-GB"/>
        </w:rPr>
        <w:t>undergraduate student who identified as having a medical condition and a physical disability</w:t>
      </w:r>
      <w:r w:rsidRPr="009F2FBB">
        <w:rPr>
          <w:rFonts w:cstheme="minorHAnsi"/>
          <w:lang w:val="en-GB" w:eastAsia="en-GB"/>
        </w:rPr>
        <w:t xml:space="preserve"> </w:t>
      </w:r>
      <w:r>
        <w:rPr>
          <w:rFonts w:cstheme="minorHAnsi"/>
          <w:lang w:val="en-GB" w:eastAsia="en-GB"/>
        </w:rPr>
        <w:t>expressed</w:t>
      </w:r>
      <w:r w:rsidR="00F224AA">
        <w:rPr>
          <w:rFonts w:cstheme="minorHAnsi"/>
          <w:lang w:val="en-GB" w:eastAsia="en-GB"/>
        </w:rPr>
        <w:t>,</w:t>
      </w:r>
      <w:r>
        <w:rPr>
          <w:rFonts w:cstheme="minorHAnsi"/>
          <w:lang w:val="en-GB" w:eastAsia="en-GB"/>
        </w:rPr>
        <w:t xml:space="preserve"> </w:t>
      </w:r>
      <w:r w:rsidR="00DD79C9">
        <w:rPr>
          <w:rFonts w:cstheme="minorHAnsi"/>
          <w:lang w:val="en-GB" w:eastAsia="en-GB"/>
        </w:rPr>
        <w:t>“</w:t>
      </w:r>
      <w:r w:rsidRPr="009F2FBB">
        <w:rPr>
          <w:rFonts w:cstheme="minorHAnsi"/>
          <w:lang w:val="en-GB" w:eastAsia="en-GB"/>
        </w:rPr>
        <w:t>I have chronic back pain so it will be hard to work for long hours</w:t>
      </w:r>
      <w:r w:rsidR="00DD79C9">
        <w:rPr>
          <w:rFonts w:cstheme="minorHAnsi"/>
          <w:lang w:val="en-GB" w:eastAsia="en-GB"/>
        </w:rPr>
        <w:t>”</w:t>
      </w:r>
      <w:r>
        <w:rPr>
          <w:rFonts w:cstheme="minorHAnsi"/>
          <w:lang w:val="en-GB" w:eastAsia="en-GB"/>
        </w:rPr>
        <w:t xml:space="preserve">. </w:t>
      </w:r>
      <w:r w:rsidRPr="009F2FBB">
        <w:rPr>
          <w:rFonts w:cstheme="minorHAnsi"/>
          <w:lang w:val="en-GB" w:eastAsia="en-GB"/>
        </w:rPr>
        <w:t>Often the concern of whether they would meet expectations was exacerbated by not knowing how their disability would be perceived or supported by the organisation</w:t>
      </w:r>
      <w:r>
        <w:rPr>
          <w:rFonts w:cstheme="minorHAnsi"/>
          <w:lang w:val="en-GB" w:eastAsia="en-GB"/>
        </w:rPr>
        <w:t>.</w:t>
      </w:r>
      <w:r>
        <w:rPr>
          <w:rFonts w:cstheme="minorHAnsi"/>
          <w:i/>
          <w:iCs/>
          <w:lang w:val="en-GB" w:eastAsia="en-GB"/>
        </w:rPr>
        <w:t xml:space="preserve"> </w:t>
      </w:r>
    </w:p>
    <w:p w14:paraId="5C6310B1" w14:textId="5AC0FC4F" w:rsidR="008E4C19" w:rsidRPr="00966532" w:rsidRDefault="008E4C19" w:rsidP="00253BAE">
      <w:pPr>
        <w:spacing w:line="276" w:lineRule="auto"/>
        <w:rPr>
          <w:rFonts w:cstheme="minorHAnsi"/>
          <w:lang w:val="en-GB" w:eastAsia="en-GB"/>
        </w:rPr>
      </w:pPr>
      <w:r w:rsidRPr="009F2FBB">
        <w:rPr>
          <w:rFonts w:cstheme="minorHAnsi"/>
          <w:lang w:val="en-GB" w:eastAsia="en-GB"/>
        </w:rPr>
        <w:t xml:space="preserve">Students also touched on challenges related to the </w:t>
      </w:r>
      <w:r w:rsidRPr="00FB2804">
        <w:rPr>
          <w:rFonts w:cstheme="minorHAnsi"/>
          <w:lang w:val="en-GB" w:eastAsia="en-GB"/>
        </w:rPr>
        <w:t>materials aspects</w:t>
      </w:r>
      <w:r>
        <w:rPr>
          <w:rFonts w:cstheme="minorHAnsi"/>
          <w:lang w:val="en-GB" w:eastAsia="en-GB"/>
        </w:rPr>
        <w:t xml:space="preserve"> of their </w:t>
      </w:r>
      <w:r w:rsidR="00043484">
        <w:rPr>
          <w:rFonts w:cstheme="minorHAnsi"/>
          <w:lang w:val="en-GB" w:eastAsia="en-GB"/>
        </w:rPr>
        <w:t>placement</w:t>
      </w:r>
      <w:r>
        <w:rPr>
          <w:rFonts w:cstheme="minorHAnsi"/>
          <w:lang w:val="en-GB" w:eastAsia="en-GB"/>
        </w:rPr>
        <w:t xml:space="preserve"> environment such as</w:t>
      </w:r>
      <w:r w:rsidRPr="009F2FBB">
        <w:rPr>
          <w:rFonts w:cstheme="minorHAnsi"/>
          <w:lang w:val="en-GB" w:eastAsia="en-GB"/>
        </w:rPr>
        <w:t xml:space="preserve"> desks, chairs, </w:t>
      </w:r>
      <w:proofErr w:type="gramStart"/>
      <w:r w:rsidRPr="009F2FBB">
        <w:rPr>
          <w:rFonts w:cstheme="minorHAnsi"/>
          <w:lang w:val="en-GB" w:eastAsia="en-GB"/>
        </w:rPr>
        <w:t>lighting</w:t>
      </w:r>
      <w:proofErr w:type="gramEnd"/>
      <w:r w:rsidRPr="009F2FBB">
        <w:rPr>
          <w:rFonts w:cstheme="minorHAnsi"/>
          <w:lang w:val="en-GB" w:eastAsia="en-GB"/>
        </w:rPr>
        <w:t xml:space="preserve"> and stairs. As one </w:t>
      </w:r>
      <w:r>
        <w:rPr>
          <w:rFonts w:cstheme="minorHAnsi"/>
          <w:lang w:val="en-GB" w:eastAsia="en-GB"/>
        </w:rPr>
        <w:t xml:space="preserve">surveyed </w:t>
      </w:r>
      <w:r w:rsidRPr="009F2FBB">
        <w:rPr>
          <w:rFonts w:cstheme="minorHAnsi"/>
          <w:lang w:val="en-GB" w:eastAsia="en-GB"/>
        </w:rPr>
        <w:t>student shared</w:t>
      </w:r>
      <w:r w:rsidR="00DF2771">
        <w:rPr>
          <w:rFonts w:cstheme="minorHAnsi"/>
          <w:lang w:val="en-GB" w:eastAsia="en-GB"/>
        </w:rPr>
        <w:t>:</w:t>
      </w:r>
    </w:p>
    <w:p w14:paraId="6DE41EFD" w14:textId="21322877" w:rsidR="008E4C19" w:rsidRPr="00CD7783" w:rsidRDefault="008E4C19" w:rsidP="00CD7783">
      <w:pPr>
        <w:pStyle w:val="Quote"/>
        <w:rPr>
          <w:i w:val="0"/>
          <w:lang w:val="en-GB" w:eastAsia="en-GB"/>
        </w:rPr>
      </w:pPr>
      <w:r w:rsidRPr="009F2FBB">
        <w:rPr>
          <w:lang w:val="en-GB" w:eastAsia="en-GB"/>
        </w:rPr>
        <w:t xml:space="preserve">Access issues related to physical disability. Previous workplaces and the university laboratory environment have been quite difficult to navigate for individuals with physical disabilities. The lack of compassion and understanding by (some) demonstrators has been appalling, whereas in </w:t>
      </w:r>
      <w:r w:rsidRPr="009F2FBB">
        <w:rPr>
          <w:lang w:val="en-GB" w:eastAsia="en-GB"/>
        </w:rPr>
        <w:lastRenderedPageBreak/>
        <w:t xml:space="preserve">industry this has been completely the opposite. However, access issues are still problematic </w:t>
      </w:r>
      <w:r w:rsidR="000E5F39">
        <w:rPr>
          <w:lang w:val="en-GB" w:eastAsia="en-GB"/>
        </w:rPr>
        <w:t>–</w:t>
      </w:r>
      <w:r w:rsidRPr="009F2FBB">
        <w:rPr>
          <w:lang w:val="en-GB" w:eastAsia="en-GB"/>
        </w:rPr>
        <w:t xml:space="preserve"> </w:t>
      </w:r>
      <w:proofErr w:type="gramStart"/>
      <w:r w:rsidRPr="009F2FBB">
        <w:rPr>
          <w:lang w:val="en-GB" w:eastAsia="en-GB"/>
        </w:rPr>
        <w:t>stairs, in particular</w:t>
      </w:r>
      <w:proofErr w:type="gramEnd"/>
      <w:r w:rsidR="00F843F5">
        <w:rPr>
          <w:lang w:val="en-GB" w:eastAsia="en-GB"/>
        </w:rPr>
        <w:t>.</w:t>
      </w:r>
      <w:r>
        <w:rPr>
          <w:lang w:val="en-GB" w:eastAsia="en-GB"/>
        </w:rPr>
        <w:t xml:space="preserve"> </w:t>
      </w:r>
      <w:r w:rsidR="00043484" w:rsidRPr="00CD7783">
        <w:rPr>
          <w:i w:val="0"/>
          <w:lang w:val="en-GB" w:eastAsia="en-GB"/>
        </w:rPr>
        <w:t>(</w:t>
      </w:r>
      <w:r w:rsidR="00A235E7" w:rsidRPr="00CD7783">
        <w:rPr>
          <w:i w:val="0"/>
          <w:lang w:val="en-GB" w:eastAsia="en-GB"/>
        </w:rPr>
        <w:t xml:space="preserve">Student </w:t>
      </w:r>
      <w:r w:rsidR="008B7124" w:rsidRPr="00CD7783">
        <w:rPr>
          <w:i w:val="0"/>
          <w:lang w:val="en-GB" w:eastAsia="en-GB"/>
        </w:rPr>
        <w:t>s</w:t>
      </w:r>
      <w:r w:rsidR="00A235E7" w:rsidRPr="00CD7783">
        <w:rPr>
          <w:i w:val="0"/>
          <w:lang w:val="en-GB" w:eastAsia="en-GB"/>
        </w:rPr>
        <w:t xml:space="preserve">urvey </w:t>
      </w:r>
      <w:r w:rsidR="008B7124" w:rsidRPr="00CD7783">
        <w:rPr>
          <w:i w:val="0"/>
          <w:lang w:val="en-GB" w:eastAsia="en-GB"/>
        </w:rPr>
        <w:t>r</w:t>
      </w:r>
      <w:r w:rsidR="00A235E7" w:rsidRPr="00CD7783">
        <w:rPr>
          <w:i w:val="0"/>
          <w:lang w:val="en-GB" w:eastAsia="en-GB"/>
        </w:rPr>
        <w:t>esponse</w:t>
      </w:r>
      <w:r w:rsidR="00043484" w:rsidRPr="00CD7783">
        <w:rPr>
          <w:i w:val="0"/>
          <w:lang w:val="en-GB" w:eastAsia="en-GB"/>
        </w:rPr>
        <w:t>)</w:t>
      </w:r>
    </w:p>
    <w:p w14:paraId="1CED188C" w14:textId="77777777" w:rsidR="008E4C19" w:rsidRPr="009F2FBB" w:rsidRDefault="008E4C19" w:rsidP="00253BAE">
      <w:pPr>
        <w:spacing w:line="276" w:lineRule="auto"/>
        <w:rPr>
          <w:rFonts w:cstheme="minorHAnsi"/>
          <w:lang w:val="en-GB" w:eastAsia="en-GB"/>
        </w:rPr>
      </w:pPr>
      <w:r>
        <w:rPr>
          <w:rFonts w:cstheme="minorHAnsi"/>
          <w:lang w:val="en-GB" w:eastAsia="en-GB"/>
        </w:rPr>
        <w:t xml:space="preserve">Students expressed concerns about whether potential </w:t>
      </w:r>
      <w:r w:rsidRPr="00FB2804">
        <w:rPr>
          <w:rFonts w:cstheme="minorHAnsi"/>
          <w:lang w:val="en-GB" w:eastAsia="en-GB"/>
        </w:rPr>
        <w:t xml:space="preserve">industry organisations would accept them </w:t>
      </w:r>
      <w:r w:rsidRPr="009F2FBB">
        <w:rPr>
          <w:rFonts w:cstheme="minorHAnsi"/>
          <w:lang w:val="en-GB" w:eastAsia="en-GB"/>
        </w:rPr>
        <w:t xml:space="preserve">as equally contributing, yet differently abled, members of the team. </w:t>
      </w:r>
      <w:r>
        <w:rPr>
          <w:rFonts w:cstheme="minorHAnsi"/>
          <w:lang w:val="en-GB" w:eastAsia="en-GB"/>
        </w:rPr>
        <w:t>A surveyed</w:t>
      </w:r>
      <w:r w:rsidRPr="009F2FBB">
        <w:rPr>
          <w:rFonts w:cstheme="minorHAnsi"/>
          <w:lang w:val="en-GB" w:eastAsia="en-GB"/>
        </w:rPr>
        <w:t xml:space="preserve"> student </w:t>
      </w:r>
      <w:r>
        <w:rPr>
          <w:rFonts w:cstheme="minorHAnsi"/>
          <w:lang w:val="en-GB" w:eastAsia="en-GB"/>
        </w:rPr>
        <w:t>indicated they wanted:</w:t>
      </w:r>
      <w:r w:rsidRPr="009F2FBB">
        <w:rPr>
          <w:rFonts w:cstheme="minorHAnsi"/>
          <w:lang w:val="en-GB" w:eastAsia="en-GB"/>
        </w:rPr>
        <w:t xml:space="preserve"> </w:t>
      </w:r>
    </w:p>
    <w:p w14:paraId="20CD0E9D" w14:textId="5816CE79" w:rsidR="008E4C19" w:rsidRPr="002824B7" w:rsidRDefault="008E4C19" w:rsidP="00CD7783">
      <w:pPr>
        <w:pStyle w:val="Quote"/>
        <w:rPr>
          <w:lang w:val="en-GB" w:eastAsia="en-GB"/>
        </w:rPr>
      </w:pPr>
      <w:r w:rsidRPr="009F2FBB">
        <w:rPr>
          <w:lang w:val="en-GB" w:eastAsia="en-GB"/>
        </w:rPr>
        <w:t>to find a workplace that tolerates and appreciate</w:t>
      </w:r>
      <w:r>
        <w:rPr>
          <w:lang w:val="en-GB" w:eastAsia="en-GB"/>
        </w:rPr>
        <w:t>s</w:t>
      </w:r>
      <w:r w:rsidRPr="009F2FBB">
        <w:rPr>
          <w:lang w:val="en-GB" w:eastAsia="en-GB"/>
        </w:rPr>
        <w:t xml:space="preserve"> neurodiverse individuals like myself. At times [I may] be unable to correctly manipulate or identity numerical or mathematical functions. The availability of placements </w:t>
      </w:r>
      <w:proofErr w:type="gramStart"/>
      <w:r w:rsidRPr="009F2FBB">
        <w:rPr>
          <w:lang w:val="en-GB" w:eastAsia="en-GB"/>
        </w:rPr>
        <w:t>are</w:t>
      </w:r>
      <w:proofErr w:type="gramEnd"/>
      <w:r w:rsidRPr="009F2FBB">
        <w:rPr>
          <w:lang w:val="en-GB" w:eastAsia="en-GB"/>
        </w:rPr>
        <w:t xml:space="preserve"> abundant, but I need to find a workplace that can also contextualise to autistic people</w:t>
      </w:r>
      <w:r w:rsidR="00F843F5">
        <w:rPr>
          <w:lang w:val="en-GB" w:eastAsia="en-GB"/>
        </w:rPr>
        <w:t>.</w:t>
      </w:r>
      <w:r>
        <w:rPr>
          <w:lang w:val="en-GB" w:eastAsia="en-GB"/>
        </w:rPr>
        <w:t xml:space="preserve"> </w:t>
      </w:r>
      <w:r w:rsidR="00F33458" w:rsidRPr="00CD7783">
        <w:rPr>
          <w:i w:val="0"/>
          <w:lang w:val="en-GB" w:eastAsia="en-GB"/>
        </w:rPr>
        <w:t>(</w:t>
      </w:r>
      <w:r w:rsidR="00A235E7" w:rsidRPr="00CD7783">
        <w:rPr>
          <w:i w:val="0"/>
          <w:lang w:val="en-GB" w:eastAsia="en-GB"/>
        </w:rPr>
        <w:t xml:space="preserve">Student </w:t>
      </w:r>
      <w:r w:rsidR="008B7124" w:rsidRPr="00CD7783">
        <w:rPr>
          <w:i w:val="0"/>
          <w:lang w:val="en-GB" w:eastAsia="en-GB"/>
        </w:rPr>
        <w:t>s</w:t>
      </w:r>
      <w:r w:rsidR="00A235E7" w:rsidRPr="00CD7783">
        <w:rPr>
          <w:i w:val="0"/>
          <w:lang w:val="en-GB" w:eastAsia="en-GB"/>
        </w:rPr>
        <w:t xml:space="preserve">urvey </w:t>
      </w:r>
      <w:r w:rsidR="008B7124" w:rsidRPr="00CD7783">
        <w:rPr>
          <w:i w:val="0"/>
          <w:lang w:val="en-GB" w:eastAsia="en-GB"/>
        </w:rPr>
        <w:t>r</w:t>
      </w:r>
      <w:r w:rsidR="00A235E7" w:rsidRPr="00CD7783">
        <w:rPr>
          <w:i w:val="0"/>
          <w:lang w:val="en-GB" w:eastAsia="en-GB"/>
        </w:rPr>
        <w:t>esponse</w:t>
      </w:r>
      <w:r w:rsidR="00F33458" w:rsidRPr="00CD7783">
        <w:rPr>
          <w:i w:val="0"/>
          <w:lang w:val="en-GB" w:eastAsia="en-GB"/>
        </w:rPr>
        <w:t>)</w:t>
      </w:r>
    </w:p>
    <w:p w14:paraId="6EF09B1D" w14:textId="177B91DD" w:rsidR="008E4C19" w:rsidRDefault="008E4C19" w:rsidP="00253BAE">
      <w:pPr>
        <w:spacing w:line="276" w:lineRule="auto"/>
        <w:rPr>
          <w:lang w:val="en-GB"/>
        </w:rPr>
      </w:pPr>
      <w:r>
        <w:rPr>
          <w:lang w:val="en-GB"/>
        </w:rPr>
        <w:t>T</w:t>
      </w:r>
      <w:r w:rsidRPr="00A73714">
        <w:rPr>
          <w:lang w:val="en-GB"/>
        </w:rPr>
        <w:t xml:space="preserve">he </w:t>
      </w:r>
      <w:r>
        <w:rPr>
          <w:lang w:val="en-GB"/>
        </w:rPr>
        <w:t xml:space="preserve">surveyed </w:t>
      </w:r>
      <w:r w:rsidRPr="00A73714">
        <w:rPr>
          <w:lang w:val="en-GB"/>
        </w:rPr>
        <w:t>students who ha</w:t>
      </w:r>
      <w:r>
        <w:rPr>
          <w:lang w:val="en-GB"/>
        </w:rPr>
        <w:t>d undertaken a placement (n</w:t>
      </w:r>
      <w:r w:rsidR="00B11E2D">
        <w:rPr>
          <w:lang w:val="en-GB"/>
        </w:rPr>
        <w:t> </w:t>
      </w:r>
      <w:r>
        <w:rPr>
          <w:lang w:val="en-GB"/>
        </w:rPr>
        <w:t>=</w:t>
      </w:r>
      <w:r w:rsidR="00B11E2D">
        <w:rPr>
          <w:lang w:val="en-GB"/>
        </w:rPr>
        <w:t> </w:t>
      </w:r>
      <w:r>
        <w:rPr>
          <w:lang w:val="en-GB"/>
        </w:rPr>
        <w:t xml:space="preserve">43) </w:t>
      </w:r>
      <w:r w:rsidRPr="00A73714">
        <w:rPr>
          <w:lang w:val="en-GB"/>
        </w:rPr>
        <w:t xml:space="preserve">shared </w:t>
      </w:r>
      <w:r w:rsidRPr="00FB2804">
        <w:rPr>
          <w:lang w:val="en-GB"/>
        </w:rPr>
        <w:t>issues with access, having their condition misunderstood or poorly accommodated, and having their conditions or disability exacerbated</w:t>
      </w:r>
      <w:r w:rsidRPr="00A73714">
        <w:rPr>
          <w:lang w:val="en-GB"/>
        </w:rPr>
        <w:t xml:space="preserve"> </w:t>
      </w:r>
      <w:r>
        <w:rPr>
          <w:lang w:val="en-GB"/>
        </w:rPr>
        <w:t>during their WIL placement</w:t>
      </w:r>
      <w:r w:rsidRPr="00A73714">
        <w:rPr>
          <w:lang w:val="en-GB"/>
        </w:rPr>
        <w:t>. One student, for example, shared a story about their nursing placement, highlighting how their condition was not understood nor accommodated</w:t>
      </w:r>
      <w:r w:rsidR="00DF2771">
        <w:rPr>
          <w:lang w:val="en-GB"/>
        </w:rPr>
        <w:t>:</w:t>
      </w:r>
    </w:p>
    <w:p w14:paraId="6166C2E0" w14:textId="19DC59AD" w:rsidR="008E4C19" w:rsidRDefault="008E4C19" w:rsidP="00CD7783">
      <w:pPr>
        <w:pStyle w:val="Quote"/>
        <w:rPr>
          <w:lang w:val="en-GB"/>
        </w:rPr>
      </w:pPr>
      <w:r w:rsidRPr="00B46661">
        <w:rPr>
          <w:lang w:val="en-GB"/>
        </w:rPr>
        <w:t xml:space="preserve">I asked about swapping a shift </w:t>
      </w:r>
      <w:proofErr w:type="gramStart"/>
      <w:r w:rsidRPr="00B46661">
        <w:rPr>
          <w:lang w:val="en-GB"/>
        </w:rPr>
        <w:t>in order to</w:t>
      </w:r>
      <w:proofErr w:type="gramEnd"/>
      <w:r w:rsidRPr="00B46661">
        <w:rPr>
          <w:lang w:val="en-GB"/>
        </w:rPr>
        <w:t xml:space="preserve"> attend a medical appointment, and it was denied. On orientation day they remarked, ‘if a student has a medical appointment that is being booked so far in advance, and cannot be changed, then you probably shouldn’t be on placement’ </w:t>
      </w:r>
      <w:proofErr w:type="gramStart"/>
      <w:r w:rsidRPr="00B46661">
        <w:rPr>
          <w:lang w:val="en-GB"/>
        </w:rPr>
        <w:t>and also</w:t>
      </w:r>
      <w:proofErr w:type="gramEnd"/>
      <w:r w:rsidRPr="00B46661">
        <w:rPr>
          <w:lang w:val="en-GB"/>
        </w:rPr>
        <w:t xml:space="preserve"> said that placement is about our ‘professional and willingness to attend shifts’ inferring that my medical condition somehow makes me unprofessional and unfit to be on placement. As a result, I had to take a sick day to attend the appointment and will need to make up the hours </w:t>
      </w:r>
      <w:proofErr w:type="gramStart"/>
      <w:r w:rsidRPr="00B46661">
        <w:rPr>
          <w:lang w:val="en-GB"/>
        </w:rPr>
        <w:t>at a later date</w:t>
      </w:r>
      <w:proofErr w:type="gramEnd"/>
      <w:r w:rsidRPr="00B46661">
        <w:rPr>
          <w:lang w:val="en-GB"/>
        </w:rPr>
        <w:t xml:space="preserve"> and at another hospital as my current placement will not facilitate a shift swap</w:t>
      </w:r>
      <w:r w:rsidR="00F843F5">
        <w:rPr>
          <w:lang w:val="en-GB"/>
        </w:rPr>
        <w:t>.</w:t>
      </w:r>
      <w:r>
        <w:rPr>
          <w:lang w:val="en-GB"/>
        </w:rPr>
        <w:t xml:space="preserve"> </w:t>
      </w:r>
      <w:r w:rsidR="00F33458" w:rsidRPr="00CD7783">
        <w:rPr>
          <w:i w:val="0"/>
          <w:lang w:val="en-GB"/>
        </w:rPr>
        <w:t>(</w:t>
      </w:r>
      <w:r w:rsidR="00A235E7" w:rsidRPr="00CD7783">
        <w:rPr>
          <w:i w:val="0"/>
          <w:lang w:val="en-GB"/>
        </w:rPr>
        <w:t xml:space="preserve">Student </w:t>
      </w:r>
      <w:r w:rsidR="008B7124" w:rsidRPr="00CD7783">
        <w:rPr>
          <w:i w:val="0"/>
          <w:lang w:val="en-GB"/>
        </w:rPr>
        <w:t>s</w:t>
      </w:r>
      <w:r w:rsidR="00A235E7" w:rsidRPr="00CD7783">
        <w:rPr>
          <w:i w:val="0"/>
          <w:lang w:val="en-GB"/>
        </w:rPr>
        <w:t xml:space="preserve">urvey </w:t>
      </w:r>
      <w:r w:rsidR="008B7124" w:rsidRPr="00CD7783">
        <w:rPr>
          <w:i w:val="0"/>
          <w:lang w:val="en-GB"/>
        </w:rPr>
        <w:t>r</w:t>
      </w:r>
      <w:r w:rsidR="00A235E7" w:rsidRPr="00CD7783">
        <w:rPr>
          <w:i w:val="0"/>
          <w:lang w:val="en-GB"/>
        </w:rPr>
        <w:t>esponse</w:t>
      </w:r>
      <w:r w:rsidR="00F33458" w:rsidRPr="00CD7783">
        <w:rPr>
          <w:i w:val="0"/>
          <w:lang w:val="en-GB"/>
        </w:rPr>
        <w:t>)</w:t>
      </w:r>
    </w:p>
    <w:p w14:paraId="790BE37A" w14:textId="782CE754" w:rsidR="008E4C19" w:rsidRDefault="008E4C19" w:rsidP="00253BAE">
      <w:pPr>
        <w:spacing w:line="276" w:lineRule="auto"/>
        <w:rPr>
          <w:lang w:val="en-GB"/>
        </w:rPr>
      </w:pPr>
      <w:r>
        <w:rPr>
          <w:lang w:val="en-GB"/>
        </w:rPr>
        <w:t>In the focus groups</w:t>
      </w:r>
      <w:r w:rsidR="00F25FB8">
        <w:rPr>
          <w:lang w:val="en-GB"/>
        </w:rPr>
        <w:t>,</w:t>
      </w:r>
      <w:r>
        <w:rPr>
          <w:lang w:val="en-GB"/>
        </w:rPr>
        <w:t xml:space="preserve"> students shared </w:t>
      </w:r>
      <w:r w:rsidRPr="00FB2804">
        <w:rPr>
          <w:lang w:val="en-GB"/>
        </w:rPr>
        <w:t xml:space="preserve">concerns related to securing a placement, communicating with work </w:t>
      </w:r>
      <w:proofErr w:type="gramStart"/>
      <w:r w:rsidRPr="00FB2804">
        <w:rPr>
          <w:lang w:val="en-GB"/>
        </w:rPr>
        <w:t>colleagues</w:t>
      </w:r>
      <w:proofErr w:type="gramEnd"/>
      <w:r w:rsidR="00EA5BCC">
        <w:rPr>
          <w:lang w:val="en-GB"/>
        </w:rPr>
        <w:t xml:space="preserve"> and</w:t>
      </w:r>
      <w:r w:rsidRPr="00FB2804">
        <w:rPr>
          <w:lang w:val="en-GB"/>
        </w:rPr>
        <w:t xml:space="preserve"> accessing resources</w:t>
      </w:r>
      <w:r w:rsidR="00EA5BCC">
        <w:rPr>
          <w:lang w:val="en-GB"/>
        </w:rPr>
        <w:t>,</w:t>
      </w:r>
      <w:r w:rsidRPr="00FB2804">
        <w:rPr>
          <w:lang w:val="en-GB"/>
        </w:rPr>
        <w:t xml:space="preserve"> as well as concerns about how their disability might impact their performance.</w:t>
      </w:r>
      <w:r>
        <w:rPr>
          <w:lang w:val="en-GB"/>
        </w:rPr>
        <w:t xml:space="preserve"> In terms of securing a placement</w:t>
      </w:r>
      <w:r w:rsidR="001A019D">
        <w:rPr>
          <w:lang w:val="en-GB"/>
        </w:rPr>
        <w:t>,</w:t>
      </w:r>
      <w:r>
        <w:rPr>
          <w:lang w:val="en-GB"/>
        </w:rPr>
        <w:t xml:space="preserve"> a range of challenges were discussed including finding a placement that suited their interest or </w:t>
      </w:r>
      <w:proofErr w:type="gramStart"/>
      <w:r>
        <w:rPr>
          <w:lang w:val="en-GB"/>
        </w:rPr>
        <w:t>was located in</w:t>
      </w:r>
      <w:proofErr w:type="gramEnd"/>
      <w:r>
        <w:rPr>
          <w:lang w:val="en-GB"/>
        </w:rPr>
        <w:t xml:space="preserve"> an easily accessible area. Students were also concerned they would not be </w:t>
      </w:r>
      <w:r w:rsidRPr="0053634D">
        <w:rPr>
          <w:lang w:val="en-GB"/>
        </w:rPr>
        <w:t xml:space="preserve">accepted </w:t>
      </w:r>
      <w:r>
        <w:rPr>
          <w:lang w:val="en-GB"/>
        </w:rPr>
        <w:t xml:space="preserve">on a placement </w:t>
      </w:r>
      <w:r w:rsidRPr="0053634D">
        <w:rPr>
          <w:lang w:val="en-GB"/>
        </w:rPr>
        <w:t>because of their disability</w:t>
      </w:r>
      <w:r w:rsidR="00927A7F">
        <w:rPr>
          <w:lang w:val="en-GB"/>
        </w:rPr>
        <w:t>. O</w:t>
      </w:r>
      <w:r w:rsidRPr="0053634D">
        <w:rPr>
          <w:lang w:val="en-GB"/>
        </w:rPr>
        <w:t xml:space="preserve">ne student explained </w:t>
      </w:r>
      <w:r w:rsidR="00927A7F">
        <w:rPr>
          <w:lang w:val="en-GB"/>
        </w:rPr>
        <w:t xml:space="preserve">that </w:t>
      </w:r>
      <w:r w:rsidRPr="0053634D">
        <w:rPr>
          <w:lang w:val="en-GB"/>
        </w:rPr>
        <w:t xml:space="preserve">one of the challenges </w:t>
      </w:r>
      <w:r w:rsidR="00927A7F">
        <w:rPr>
          <w:lang w:val="en-GB"/>
        </w:rPr>
        <w:t>in</w:t>
      </w:r>
      <w:r w:rsidRPr="0053634D">
        <w:rPr>
          <w:lang w:val="en-GB"/>
        </w:rPr>
        <w:t xml:space="preserve"> finding a placement was the </w:t>
      </w:r>
      <w:r w:rsidR="004C173E">
        <w:rPr>
          <w:lang w:val="en-GB"/>
        </w:rPr>
        <w:t>“</w:t>
      </w:r>
      <w:r w:rsidRPr="0053634D">
        <w:rPr>
          <w:lang w:val="en-GB"/>
        </w:rPr>
        <w:t>fear of not being accepted if honest about disability</w:t>
      </w:r>
      <w:r w:rsidR="004C173E">
        <w:rPr>
          <w:lang w:val="en-GB"/>
        </w:rPr>
        <w:t>”</w:t>
      </w:r>
      <w:r w:rsidRPr="0053634D">
        <w:rPr>
          <w:lang w:val="en-GB"/>
        </w:rPr>
        <w:t>. Students also expressed concern about starting a placement</w:t>
      </w:r>
      <w:r w:rsidR="00927A7F">
        <w:rPr>
          <w:lang w:val="en-GB"/>
        </w:rPr>
        <w:t>,</w:t>
      </w:r>
      <w:r w:rsidRPr="0053634D">
        <w:rPr>
          <w:lang w:val="en-GB"/>
        </w:rPr>
        <w:t xml:space="preserve"> with one </w:t>
      </w:r>
      <w:r w:rsidR="00927A7F">
        <w:rPr>
          <w:lang w:val="en-GB"/>
        </w:rPr>
        <w:t>participant</w:t>
      </w:r>
      <w:r w:rsidRPr="0053634D">
        <w:rPr>
          <w:lang w:val="en-GB"/>
        </w:rPr>
        <w:t xml:space="preserve"> expecting to feel </w:t>
      </w:r>
      <w:r w:rsidR="004C173E">
        <w:rPr>
          <w:lang w:val="en-GB"/>
        </w:rPr>
        <w:t>“</w:t>
      </w:r>
      <w:r w:rsidRPr="0053634D">
        <w:rPr>
          <w:lang w:val="en-GB"/>
        </w:rPr>
        <w:t>anxiety on first day, what people might think/say/do</w:t>
      </w:r>
      <w:r w:rsidR="004C173E">
        <w:rPr>
          <w:lang w:val="en-GB"/>
        </w:rPr>
        <w:t>”</w:t>
      </w:r>
      <w:r>
        <w:rPr>
          <w:lang w:val="en-GB"/>
        </w:rPr>
        <w:t>.</w:t>
      </w:r>
    </w:p>
    <w:p w14:paraId="491FDDBC" w14:textId="109595B5" w:rsidR="008E4C19" w:rsidRDefault="008E4C19" w:rsidP="00253BAE">
      <w:pPr>
        <w:spacing w:line="276" w:lineRule="auto"/>
        <w:rPr>
          <w:lang w:val="en-GB"/>
        </w:rPr>
      </w:pPr>
      <w:r>
        <w:rPr>
          <w:lang w:val="en-GB"/>
        </w:rPr>
        <w:t>Students also discussed their concerns around</w:t>
      </w:r>
      <w:r w:rsidRPr="00FB2804">
        <w:rPr>
          <w:lang w:val="en-GB"/>
        </w:rPr>
        <w:t xml:space="preserve"> communicating</w:t>
      </w:r>
      <w:r>
        <w:rPr>
          <w:lang w:val="en-GB"/>
        </w:rPr>
        <w:t xml:space="preserve"> with WIL supervisors in relation to their </w:t>
      </w:r>
      <w:r w:rsidR="00F65313">
        <w:rPr>
          <w:lang w:val="en-GB"/>
        </w:rPr>
        <w:t>disability</w:t>
      </w:r>
      <w:r>
        <w:rPr>
          <w:lang w:val="en-GB"/>
        </w:rPr>
        <w:t xml:space="preserve">. </w:t>
      </w:r>
      <w:r w:rsidR="00927A7F">
        <w:rPr>
          <w:lang w:val="en-GB"/>
        </w:rPr>
        <w:t>Communicating verbally to others is a particular</w:t>
      </w:r>
      <w:r>
        <w:rPr>
          <w:lang w:val="en-GB"/>
        </w:rPr>
        <w:t xml:space="preserve"> challenge </w:t>
      </w:r>
      <w:r w:rsidR="00927A7F">
        <w:rPr>
          <w:lang w:val="en-GB"/>
        </w:rPr>
        <w:t xml:space="preserve">faced by </w:t>
      </w:r>
      <w:r w:rsidR="00806E5B">
        <w:rPr>
          <w:lang w:val="en-GB"/>
        </w:rPr>
        <w:t>those</w:t>
      </w:r>
      <w:r>
        <w:rPr>
          <w:lang w:val="en-GB"/>
        </w:rPr>
        <w:t xml:space="preserve"> with autism,</w:t>
      </w:r>
      <w:r w:rsidR="00806E5B">
        <w:rPr>
          <w:lang w:val="en-GB"/>
        </w:rPr>
        <w:t xml:space="preserve"> as this student shared</w:t>
      </w:r>
      <w:r w:rsidR="00DF2771">
        <w:rPr>
          <w:lang w:val="en-GB"/>
        </w:rPr>
        <w:t>:</w:t>
      </w:r>
    </w:p>
    <w:p w14:paraId="609AFF73" w14:textId="312FC4E9" w:rsidR="008E4C19" w:rsidRPr="00CD7783" w:rsidRDefault="008E4C19" w:rsidP="00CD7783">
      <w:pPr>
        <w:pStyle w:val="Quote"/>
        <w:rPr>
          <w:i w:val="0"/>
          <w:lang w:val="en-GB"/>
        </w:rPr>
      </w:pPr>
      <w:r>
        <w:rPr>
          <w:lang w:val="en-GB"/>
        </w:rPr>
        <w:t>B</w:t>
      </w:r>
      <w:r w:rsidRPr="004753E1">
        <w:rPr>
          <w:lang w:val="en-GB"/>
        </w:rPr>
        <w:t>ecause I struggle putting thoughts into words, someone with autism and all that, a lot of them generally are fully direct and upfront or have missed those social cues</w:t>
      </w:r>
      <w:r w:rsidR="00F843F5">
        <w:rPr>
          <w:lang w:val="en-GB"/>
        </w:rPr>
        <w:t>.</w:t>
      </w:r>
      <w:r w:rsidR="00F33458" w:rsidRPr="00CD7783">
        <w:rPr>
          <w:i w:val="0"/>
          <w:lang w:val="en-GB"/>
        </w:rPr>
        <w:t xml:space="preserve"> (</w:t>
      </w:r>
      <w:r w:rsidR="00A235E7" w:rsidRPr="00CD7783">
        <w:rPr>
          <w:i w:val="0"/>
          <w:lang w:val="en-GB"/>
        </w:rPr>
        <w:t xml:space="preserve">Student </w:t>
      </w:r>
      <w:r w:rsidR="008B7124" w:rsidRPr="00CD7783">
        <w:rPr>
          <w:i w:val="0"/>
          <w:lang w:val="en-GB"/>
        </w:rPr>
        <w:t>f</w:t>
      </w:r>
      <w:r w:rsidR="00A235E7" w:rsidRPr="00CD7783">
        <w:rPr>
          <w:i w:val="0"/>
          <w:lang w:val="en-GB"/>
        </w:rPr>
        <w:t xml:space="preserve">ocus </w:t>
      </w:r>
      <w:r w:rsidR="008B7124" w:rsidRPr="00CD7783">
        <w:rPr>
          <w:i w:val="0"/>
          <w:lang w:val="en-GB"/>
        </w:rPr>
        <w:t>g</w:t>
      </w:r>
      <w:r w:rsidR="00A235E7" w:rsidRPr="00CD7783">
        <w:rPr>
          <w:i w:val="0"/>
          <w:lang w:val="en-GB"/>
        </w:rPr>
        <w:t xml:space="preserve">roup </w:t>
      </w:r>
      <w:r w:rsidR="008B7124" w:rsidRPr="00CD7783">
        <w:rPr>
          <w:i w:val="0"/>
          <w:lang w:val="en-GB"/>
        </w:rPr>
        <w:t>r</w:t>
      </w:r>
      <w:r w:rsidR="00A235E7" w:rsidRPr="00CD7783">
        <w:rPr>
          <w:i w:val="0"/>
          <w:lang w:val="en-GB"/>
        </w:rPr>
        <w:t>esponse</w:t>
      </w:r>
      <w:r w:rsidR="00F33458" w:rsidRPr="00CD7783">
        <w:rPr>
          <w:i w:val="0"/>
          <w:lang w:val="en-GB"/>
        </w:rPr>
        <w:t>)</w:t>
      </w:r>
    </w:p>
    <w:p w14:paraId="76DD2348" w14:textId="78934732" w:rsidR="008E4C19" w:rsidRDefault="004C173E" w:rsidP="004753E1">
      <w:pPr>
        <w:spacing w:line="276" w:lineRule="auto"/>
        <w:rPr>
          <w:lang w:val="en-GB"/>
        </w:rPr>
      </w:pPr>
      <w:r>
        <w:rPr>
          <w:lang w:val="en-GB"/>
        </w:rPr>
        <w:lastRenderedPageBreak/>
        <w:t>S</w:t>
      </w:r>
      <w:r w:rsidR="008E4C19">
        <w:rPr>
          <w:lang w:val="en-GB"/>
        </w:rPr>
        <w:t xml:space="preserve">tudents with anxiety face with verbal communication </w:t>
      </w:r>
      <w:r>
        <w:rPr>
          <w:lang w:val="en-GB"/>
        </w:rPr>
        <w:t xml:space="preserve">challenges </w:t>
      </w:r>
      <w:r w:rsidR="008E4C19">
        <w:rPr>
          <w:lang w:val="en-GB"/>
        </w:rPr>
        <w:t>in WIL placement</w:t>
      </w:r>
      <w:r w:rsidR="00E37D6E">
        <w:rPr>
          <w:lang w:val="en-GB"/>
        </w:rPr>
        <w:t>. O</w:t>
      </w:r>
      <w:r w:rsidR="000F78C3">
        <w:rPr>
          <w:lang w:val="en-GB"/>
        </w:rPr>
        <w:t>ne focus</w:t>
      </w:r>
      <w:r>
        <w:rPr>
          <w:lang w:val="en-GB"/>
        </w:rPr>
        <w:t xml:space="preserve"> group student </w:t>
      </w:r>
      <w:r w:rsidR="00FB2804">
        <w:rPr>
          <w:lang w:val="en-GB"/>
        </w:rPr>
        <w:t>explained</w:t>
      </w:r>
      <w:r w:rsidR="008E4C19">
        <w:rPr>
          <w:lang w:val="en-GB"/>
        </w:rPr>
        <w:t xml:space="preserve"> that for them</w:t>
      </w:r>
      <w:r w:rsidR="00DF2771">
        <w:rPr>
          <w:lang w:val="en-GB"/>
        </w:rPr>
        <w:t>:</w:t>
      </w:r>
    </w:p>
    <w:p w14:paraId="2BA035DC" w14:textId="2FAC61E2" w:rsidR="008E4C19" w:rsidRDefault="008E4C19" w:rsidP="00CD7783">
      <w:pPr>
        <w:pStyle w:val="Quote"/>
        <w:rPr>
          <w:lang w:val="en-GB"/>
        </w:rPr>
      </w:pPr>
      <w:r>
        <w:rPr>
          <w:lang w:val="en-GB"/>
        </w:rPr>
        <w:t xml:space="preserve">a </w:t>
      </w:r>
      <w:r w:rsidRPr="004753E1">
        <w:rPr>
          <w:lang w:val="en-GB"/>
        </w:rPr>
        <w:t xml:space="preserve">WIL unit is a huge anxiety-inducing experience even before I enrol in the unit. Being unable to effectively communicate with my employer limits me in how much I can achieve in the WIL unit and could even effect </w:t>
      </w:r>
      <w:proofErr w:type="gramStart"/>
      <w:r w:rsidRPr="004753E1">
        <w:rPr>
          <w:lang w:val="en-GB"/>
        </w:rPr>
        <w:t>whether or not</w:t>
      </w:r>
      <w:proofErr w:type="gramEnd"/>
      <w:r w:rsidRPr="004753E1">
        <w:rPr>
          <w:lang w:val="en-GB"/>
        </w:rPr>
        <w:t xml:space="preserve"> I get chosen over other students</w:t>
      </w:r>
      <w:r w:rsidR="00F843F5">
        <w:rPr>
          <w:lang w:val="en-GB"/>
        </w:rPr>
        <w:t>.</w:t>
      </w:r>
      <w:r w:rsidR="00F33458">
        <w:rPr>
          <w:lang w:val="en-GB"/>
        </w:rPr>
        <w:t xml:space="preserve"> </w:t>
      </w:r>
      <w:r w:rsidR="00F33458" w:rsidRPr="00CD7783">
        <w:rPr>
          <w:i w:val="0"/>
          <w:lang w:val="en-GB"/>
        </w:rPr>
        <w:t>(</w:t>
      </w:r>
      <w:r w:rsidR="00A235E7" w:rsidRPr="00CD7783">
        <w:rPr>
          <w:i w:val="0"/>
          <w:lang w:val="en-GB"/>
        </w:rPr>
        <w:t xml:space="preserve">Student </w:t>
      </w:r>
      <w:r w:rsidR="008B7124" w:rsidRPr="00CD7783">
        <w:rPr>
          <w:i w:val="0"/>
          <w:lang w:val="en-GB"/>
        </w:rPr>
        <w:t>f</w:t>
      </w:r>
      <w:r w:rsidR="00A235E7" w:rsidRPr="00CD7783">
        <w:rPr>
          <w:i w:val="0"/>
          <w:lang w:val="en-GB"/>
        </w:rPr>
        <w:t xml:space="preserve">ocus </w:t>
      </w:r>
      <w:r w:rsidR="007C1257" w:rsidRPr="00CD7783">
        <w:rPr>
          <w:i w:val="0"/>
          <w:lang w:val="en-GB"/>
        </w:rPr>
        <w:t>g</w:t>
      </w:r>
      <w:r w:rsidR="00A235E7" w:rsidRPr="00CD7783">
        <w:rPr>
          <w:i w:val="0"/>
          <w:lang w:val="en-GB"/>
        </w:rPr>
        <w:t xml:space="preserve">roup </w:t>
      </w:r>
      <w:r w:rsidR="007C1257" w:rsidRPr="00CD7783">
        <w:rPr>
          <w:i w:val="0"/>
          <w:lang w:val="en-GB"/>
        </w:rPr>
        <w:t>r</w:t>
      </w:r>
      <w:r w:rsidR="00A235E7" w:rsidRPr="00CD7783">
        <w:rPr>
          <w:i w:val="0"/>
          <w:lang w:val="en-GB"/>
        </w:rPr>
        <w:t>esponse</w:t>
      </w:r>
      <w:r w:rsidR="00F33458" w:rsidRPr="00CD7783">
        <w:rPr>
          <w:i w:val="0"/>
          <w:lang w:val="en-GB"/>
        </w:rPr>
        <w:t>)</w:t>
      </w:r>
    </w:p>
    <w:p w14:paraId="5A77B7BE" w14:textId="138E5BF2" w:rsidR="008E4C19" w:rsidRDefault="008E4C19" w:rsidP="00B01544">
      <w:pPr>
        <w:spacing w:line="276" w:lineRule="auto"/>
        <w:rPr>
          <w:lang w:val="en-GB"/>
        </w:rPr>
      </w:pPr>
      <w:r>
        <w:rPr>
          <w:lang w:val="en-GB"/>
        </w:rPr>
        <w:t xml:space="preserve">Many of the students discussed the challenges of </w:t>
      </w:r>
      <w:r w:rsidRPr="00B01544">
        <w:rPr>
          <w:lang w:val="en-GB"/>
        </w:rPr>
        <w:t>written communication</w:t>
      </w:r>
      <w:r w:rsidR="004C173E">
        <w:rPr>
          <w:lang w:val="en-GB"/>
        </w:rPr>
        <w:t>.</w:t>
      </w:r>
      <w:r w:rsidRPr="00B01544">
        <w:rPr>
          <w:lang w:val="en-GB"/>
        </w:rPr>
        <w:t xml:space="preserve"> </w:t>
      </w:r>
      <w:r w:rsidR="004C173E">
        <w:rPr>
          <w:lang w:val="en-GB"/>
        </w:rPr>
        <w:t>F</w:t>
      </w:r>
      <w:r w:rsidRPr="00B01544">
        <w:rPr>
          <w:lang w:val="en-GB"/>
        </w:rPr>
        <w:t>or those</w:t>
      </w:r>
      <w:r w:rsidR="004C173E">
        <w:rPr>
          <w:lang w:val="en-GB"/>
        </w:rPr>
        <w:t xml:space="preserve"> students</w:t>
      </w:r>
      <w:r w:rsidRPr="00B01544">
        <w:rPr>
          <w:lang w:val="en-GB"/>
        </w:rPr>
        <w:t xml:space="preserve"> with dyslexia</w:t>
      </w:r>
      <w:r w:rsidR="0044613D">
        <w:rPr>
          <w:lang w:val="en-GB"/>
        </w:rPr>
        <w:t>,</w:t>
      </w:r>
      <w:r w:rsidRPr="00B01544">
        <w:rPr>
          <w:lang w:val="en-GB"/>
        </w:rPr>
        <w:t xml:space="preserve"> </w:t>
      </w:r>
      <w:r>
        <w:rPr>
          <w:lang w:val="en-GB"/>
        </w:rPr>
        <w:t>a focus group participant</w:t>
      </w:r>
      <w:r w:rsidRPr="00B01544">
        <w:rPr>
          <w:lang w:val="en-GB"/>
        </w:rPr>
        <w:t xml:space="preserve"> explained</w:t>
      </w:r>
      <w:r>
        <w:rPr>
          <w:lang w:val="en-GB"/>
        </w:rPr>
        <w:t xml:space="preserve"> that they were concerned this might be an issue in </w:t>
      </w:r>
      <w:r w:rsidR="004C173E">
        <w:rPr>
          <w:lang w:val="en-GB"/>
        </w:rPr>
        <w:t xml:space="preserve">a </w:t>
      </w:r>
      <w:r>
        <w:rPr>
          <w:lang w:val="en-GB"/>
        </w:rPr>
        <w:t>future WIL placement</w:t>
      </w:r>
      <w:r w:rsidR="00DF2771">
        <w:rPr>
          <w:lang w:val="en-GB"/>
        </w:rPr>
        <w:t>:</w:t>
      </w:r>
    </w:p>
    <w:p w14:paraId="12561C58" w14:textId="489AEA4A" w:rsidR="008E4C19" w:rsidRPr="004753E1" w:rsidRDefault="008E4C19" w:rsidP="00CD7783">
      <w:pPr>
        <w:pStyle w:val="Quote"/>
        <w:rPr>
          <w:lang w:val="en-GB"/>
        </w:rPr>
      </w:pPr>
      <w:r w:rsidRPr="00A94A8D">
        <w:rPr>
          <w:lang w:val="en-GB"/>
        </w:rPr>
        <w:t>I'll often have to go online to spell check before I handwrite notes and a lot of hospitals have policies of no mobile phone use. I'm going to have to flag. I've had flagged that previously that can I have that exception for that? That was okay in this</w:t>
      </w:r>
      <w:r>
        <w:rPr>
          <w:lang w:val="en-GB"/>
        </w:rPr>
        <w:t>,</w:t>
      </w:r>
      <w:r w:rsidRPr="00A94A8D">
        <w:rPr>
          <w:lang w:val="en-GB"/>
        </w:rPr>
        <w:t xml:space="preserve"> </w:t>
      </w:r>
      <w:r>
        <w:rPr>
          <w:lang w:val="en-GB"/>
        </w:rPr>
        <w:t>i</w:t>
      </w:r>
      <w:r w:rsidRPr="00A94A8D">
        <w:rPr>
          <w:lang w:val="en-GB"/>
        </w:rPr>
        <w:t>n my scenario last year, but because that was a clinic and it was a single practitioner, I'm wondering in a bigger organization if that's going to become a problem</w:t>
      </w:r>
      <w:r w:rsidR="00F843F5">
        <w:rPr>
          <w:lang w:val="en-GB"/>
        </w:rPr>
        <w:t>.</w:t>
      </w:r>
      <w:r w:rsidR="00F33458" w:rsidRPr="00CD7783">
        <w:rPr>
          <w:i w:val="0"/>
          <w:lang w:val="en-GB"/>
        </w:rPr>
        <w:t xml:space="preserve"> (</w:t>
      </w:r>
      <w:r w:rsidR="00A235E7" w:rsidRPr="00CD7783">
        <w:rPr>
          <w:i w:val="0"/>
          <w:lang w:val="en-GB"/>
        </w:rPr>
        <w:t xml:space="preserve">Student </w:t>
      </w:r>
      <w:r w:rsidR="007C1257" w:rsidRPr="00CD7783">
        <w:rPr>
          <w:i w:val="0"/>
          <w:lang w:val="en-GB"/>
        </w:rPr>
        <w:t>f</w:t>
      </w:r>
      <w:r w:rsidR="00A235E7" w:rsidRPr="00CD7783">
        <w:rPr>
          <w:i w:val="0"/>
          <w:lang w:val="en-GB"/>
        </w:rPr>
        <w:t xml:space="preserve">ocus </w:t>
      </w:r>
      <w:r w:rsidR="007C1257" w:rsidRPr="00CD7783">
        <w:rPr>
          <w:i w:val="0"/>
          <w:lang w:val="en-GB"/>
        </w:rPr>
        <w:t>g</w:t>
      </w:r>
      <w:r w:rsidR="00A235E7" w:rsidRPr="00CD7783">
        <w:rPr>
          <w:i w:val="0"/>
          <w:lang w:val="en-GB"/>
        </w:rPr>
        <w:t xml:space="preserve">roup </w:t>
      </w:r>
      <w:r w:rsidR="007C1257" w:rsidRPr="00CD7783">
        <w:rPr>
          <w:i w:val="0"/>
          <w:lang w:val="en-GB"/>
        </w:rPr>
        <w:t>r</w:t>
      </w:r>
      <w:r w:rsidR="00A235E7" w:rsidRPr="00CD7783">
        <w:rPr>
          <w:i w:val="0"/>
          <w:lang w:val="en-GB"/>
        </w:rPr>
        <w:t>esponse</w:t>
      </w:r>
      <w:r w:rsidR="00F33458" w:rsidRPr="00CD7783">
        <w:rPr>
          <w:i w:val="0"/>
          <w:lang w:val="en-GB"/>
        </w:rPr>
        <w:t>)</w:t>
      </w:r>
    </w:p>
    <w:p w14:paraId="2714FEDF" w14:textId="1A554200" w:rsidR="008E4C19" w:rsidRDefault="008E4C19" w:rsidP="00253BAE">
      <w:pPr>
        <w:pStyle w:val="Heading2"/>
        <w:spacing w:line="360" w:lineRule="auto"/>
      </w:pPr>
      <w:bookmarkStart w:id="12" w:name="_Toc125118514"/>
      <w:r>
        <w:t xml:space="preserve">Students’ ideas to make WIL </w:t>
      </w:r>
      <w:r w:rsidR="00F33458">
        <w:t xml:space="preserve">placement </w:t>
      </w:r>
      <w:r>
        <w:t>more inclusive</w:t>
      </w:r>
      <w:bookmarkEnd w:id="12"/>
    </w:p>
    <w:p w14:paraId="6B82896D" w14:textId="2B47BA27" w:rsidR="008E4C19" w:rsidRDefault="008E4C19" w:rsidP="00253BAE">
      <w:pPr>
        <w:spacing w:line="276" w:lineRule="auto"/>
      </w:pPr>
      <w:r>
        <w:t xml:space="preserve">The student participants in the survey and the focus groups were invited to offer their thoughts and ideas </w:t>
      </w:r>
      <w:r w:rsidR="006D41FE">
        <w:t xml:space="preserve">on </w:t>
      </w:r>
      <w:r w:rsidR="006223B1">
        <w:t>how</w:t>
      </w:r>
      <w:r>
        <w:t xml:space="preserve"> WIL </w:t>
      </w:r>
      <w:r w:rsidR="00F33458">
        <w:t xml:space="preserve">placement </w:t>
      </w:r>
      <w:r w:rsidR="006223B1">
        <w:t xml:space="preserve">could be </w:t>
      </w:r>
      <w:r>
        <w:t xml:space="preserve">more inclusive </w:t>
      </w:r>
      <w:r w:rsidR="006223B1">
        <w:t>for</w:t>
      </w:r>
      <w:r>
        <w:t xml:space="preserve"> students with </w:t>
      </w:r>
      <w:r w:rsidR="00F65313">
        <w:t>disability</w:t>
      </w:r>
      <w:r>
        <w:t xml:space="preserve">. The participants were asked to consider what the university could do, what industry could do </w:t>
      </w:r>
      <w:proofErr w:type="gramStart"/>
      <w:r>
        <w:t>and also</w:t>
      </w:r>
      <w:proofErr w:type="gramEnd"/>
      <w:r>
        <w:t xml:space="preserve"> what resources could be made that would be of benefit to students </w:t>
      </w:r>
      <w:r w:rsidR="005331A7">
        <w:t xml:space="preserve">living </w:t>
      </w:r>
      <w:r>
        <w:t xml:space="preserve">with </w:t>
      </w:r>
      <w:r w:rsidR="00F65313">
        <w:t>disabilit</w:t>
      </w:r>
      <w:r w:rsidR="005331A7">
        <w:t>ies</w:t>
      </w:r>
      <w:r>
        <w:t>.</w:t>
      </w:r>
    </w:p>
    <w:p w14:paraId="4B42A831" w14:textId="7D17DAB6" w:rsidR="008E4C19" w:rsidRDefault="008E4C19" w:rsidP="00253BAE">
      <w:pPr>
        <w:spacing w:line="276" w:lineRule="auto"/>
      </w:pPr>
      <w:r>
        <w:t xml:space="preserve">Students in the survey and the focus groups suggested that the university provide students with support and preparation before and during WIL placement. Participants suggested that the university might create opportunities for students </w:t>
      </w:r>
      <w:r w:rsidR="00265241">
        <w:t xml:space="preserve">living </w:t>
      </w:r>
      <w:r>
        <w:t xml:space="preserve">with </w:t>
      </w:r>
      <w:r w:rsidR="00F65313">
        <w:t>disabilit</w:t>
      </w:r>
      <w:r w:rsidR="00265241">
        <w:t>ies</w:t>
      </w:r>
      <w:r>
        <w:t xml:space="preserve"> to have access to someone who provides them with support before and/or during their placement. This </w:t>
      </w:r>
      <w:r w:rsidRPr="00FB2804">
        <w:t>supporting</w:t>
      </w:r>
      <w:r w:rsidR="00AE463E" w:rsidRPr="00FB2804">
        <w:t>/mentoring</w:t>
      </w:r>
      <w:r>
        <w:t xml:space="preserve"> role could be assigned to either another student or a staff member. For example, one survey participant suggest</w:t>
      </w:r>
      <w:r w:rsidR="006223B1">
        <w:t>ed</w:t>
      </w:r>
      <w:r>
        <w:t xml:space="preserve"> that students be mentored in a one-on-one arrangement by </w:t>
      </w:r>
      <w:r w:rsidR="004C173E">
        <w:t>“</w:t>
      </w:r>
      <w:r w:rsidRPr="004F2B6A">
        <w:t>other differently-abled students who have been through the subjects already</w:t>
      </w:r>
      <w:r w:rsidR="004C173E">
        <w:t>”</w:t>
      </w:r>
      <w:r w:rsidR="006B7738">
        <w:t xml:space="preserve">. </w:t>
      </w:r>
      <w:r>
        <w:t>A participant in a focus group expressed</w:t>
      </w:r>
      <w:r w:rsidR="00780E7B">
        <w:t>,</w:t>
      </w:r>
      <w:r>
        <w:t xml:space="preserve"> </w:t>
      </w:r>
      <w:r w:rsidR="004C173E">
        <w:t>“</w:t>
      </w:r>
      <w:r>
        <w:t xml:space="preserve">I feel like maybe </w:t>
      </w:r>
      <w:r w:rsidRPr="00813646">
        <w:t xml:space="preserve">a support group </w:t>
      </w:r>
      <w:r>
        <w:t>f</w:t>
      </w:r>
      <w:r w:rsidRPr="00813646">
        <w:t>or people with disabilities engaging with each other about their experiences might be really helpful</w:t>
      </w:r>
      <w:r w:rsidR="004C173E">
        <w:t>”</w:t>
      </w:r>
      <w:r>
        <w:t>. The supportive role for students could, as suggested by another survey participant, be in the form of a university staff member who offers</w:t>
      </w:r>
      <w:r w:rsidRPr="004F2B6A">
        <w:t xml:space="preserve"> </w:t>
      </w:r>
      <w:r w:rsidR="004C173E">
        <w:t>“</w:t>
      </w:r>
      <w:r w:rsidRPr="004F2B6A">
        <w:t>counselling or other support services to ensure the student feels completely comfortable and maintain</w:t>
      </w:r>
      <w:r>
        <w:t>s</w:t>
      </w:r>
      <w:r w:rsidRPr="004F2B6A">
        <w:t xml:space="preserve"> their motivation and success throughout the placement</w:t>
      </w:r>
      <w:r w:rsidR="004C173E">
        <w:t>”</w:t>
      </w:r>
      <w:r w:rsidR="006B7738">
        <w:t>.</w:t>
      </w:r>
    </w:p>
    <w:p w14:paraId="145BCE8F" w14:textId="5008D2A5" w:rsidR="008E4C19" w:rsidRDefault="008E4C19" w:rsidP="00253BAE">
      <w:pPr>
        <w:spacing w:line="276" w:lineRule="auto"/>
      </w:pPr>
      <w:r w:rsidRPr="00265241">
        <w:t xml:space="preserve">The flexibility </w:t>
      </w:r>
      <w:r w:rsidRPr="00A31A5C">
        <w:t>o</w:t>
      </w:r>
      <w:r w:rsidRPr="00265241">
        <w:t>f</w:t>
      </w:r>
      <w:r>
        <w:t xml:space="preserve"> WIL placement was also a frequent consideration with students</w:t>
      </w:r>
      <w:r w:rsidR="00FB2804">
        <w:t>.</w:t>
      </w:r>
      <w:r>
        <w:t xml:space="preserve"> </w:t>
      </w:r>
      <w:r w:rsidR="00FB2804">
        <w:t>They expressed a preference for</w:t>
      </w:r>
      <w:r>
        <w:t xml:space="preserve"> WIL placement </w:t>
      </w:r>
      <w:r w:rsidR="00FB2804">
        <w:t>to</w:t>
      </w:r>
      <w:r>
        <w:t xml:space="preserve"> </w:t>
      </w:r>
      <w:r w:rsidR="00FB2804">
        <w:t xml:space="preserve">be flexible enough so that it could </w:t>
      </w:r>
      <w:r>
        <w:t xml:space="preserve">fit in with </w:t>
      </w:r>
      <w:r w:rsidR="00FB2804">
        <w:t>students</w:t>
      </w:r>
      <w:r w:rsidR="00747EC3">
        <w:t xml:space="preserve">’ </w:t>
      </w:r>
      <w:r>
        <w:t xml:space="preserve">other work/study/caring commitments. One student suggested that the university could </w:t>
      </w:r>
      <w:r w:rsidR="004C173E">
        <w:t>“</w:t>
      </w:r>
      <w:r w:rsidRPr="0032086A">
        <w:t xml:space="preserve">enable placements over T3 </w:t>
      </w:r>
      <w:r w:rsidR="000B4B27">
        <w:t>–</w:t>
      </w:r>
      <w:r w:rsidRPr="0032086A">
        <w:t xml:space="preserve"> outside the main learning periods</w:t>
      </w:r>
      <w:r w:rsidR="004C173E">
        <w:t>”</w:t>
      </w:r>
      <w:r>
        <w:t xml:space="preserve">. The flexibility of </w:t>
      </w:r>
      <w:r>
        <w:lastRenderedPageBreak/>
        <w:t xml:space="preserve">WIL placements was also considered as an aspect </w:t>
      </w:r>
      <w:r w:rsidR="0028393E">
        <w:t xml:space="preserve">that </w:t>
      </w:r>
      <w:r>
        <w:t>would make the WIL experience more accommodating for students in terms of their disability</w:t>
      </w:r>
      <w:r w:rsidR="0028393E">
        <w:t>,</w:t>
      </w:r>
      <w:r>
        <w:t xml:space="preserve"> with one survey respondent reflecting</w:t>
      </w:r>
      <w:r w:rsidR="00DF2771">
        <w:t>:</w:t>
      </w:r>
    </w:p>
    <w:p w14:paraId="7BBC4BF7" w14:textId="6F9B0464" w:rsidR="008E4C19" w:rsidRPr="00CD7783" w:rsidRDefault="008E4C19" w:rsidP="00CD7783">
      <w:pPr>
        <w:pStyle w:val="Quote"/>
        <w:rPr>
          <w:i w:val="0"/>
        </w:rPr>
      </w:pPr>
      <w:r w:rsidRPr="00D93B32">
        <w:rPr>
          <w:lang w:val="en-US"/>
        </w:rPr>
        <w:t>For me it's about having flexible hour requirements. So might be 4hrs a day 5 days a week, might be partially online to remove the added discomfort of travel and the ability to rest more frequently and easily</w:t>
      </w:r>
      <w:r w:rsidR="00F843F5">
        <w:rPr>
          <w:lang w:val="en-US"/>
        </w:rPr>
        <w:t>.</w:t>
      </w:r>
      <w:r w:rsidR="00165E3C">
        <w:rPr>
          <w:lang w:val="en-US"/>
        </w:rPr>
        <w:t xml:space="preserve"> </w:t>
      </w:r>
      <w:r w:rsidR="00165E3C" w:rsidRPr="00CD7783">
        <w:rPr>
          <w:i w:val="0"/>
          <w:lang w:val="en-US"/>
        </w:rPr>
        <w:t>(</w:t>
      </w:r>
      <w:r w:rsidR="00E37D6E" w:rsidRPr="00CD7783">
        <w:rPr>
          <w:i w:val="0"/>
          <w:lang w:val="en-US"/>
        </w:rPr>
        <w:t xml:space="preserve">Student </w:t>
      </w:r>
      <w:r w:rsidR="007C1257" w:rsidRPr="00CD7783">
        <w:rPr>
          <w:i w:val="0"/>
          <w:lang w:val="en-US"/>
        </w:rPr>
        <w:t>s</w:t>
      </w:r>
      <w:r w:rsidR="00E37D6E" w:rsidRPr="00CD7783">
        <w:rPr>
          <w:i w:val="0"/>
          <w:lang w:val="en-US"/>
        </w:rPr>
        <w:t xml:space="preserve">urvey </w:t>
      </w:r>
      <w:r w:rsidR="007C1257" w:rsidRPr="00CD7783">
        <w:rPr>
          <w:i w:val="0"/>
          <w:lang w:val="en-US"/>
        </w:rPr>
        <w:t>r</w:t>
      </w:r>
      <w:r w:rsidR="00E37D6E" w:rsidRPr="00CD7783">
        <w:rPr>
          <w:i w:val="0"/>
          <w:lang w:val="en-US"/>
        </w:rPr>
        <w:t>esponse</w:t>
      </w:r>
      <w:r w:rsidR="00165E3C" w:rsidRPr="00CD7783">
        <w:rPr>
          <w:i w:val="0"/>
          <w:lang w:val="en-US"/>
        </w:rPr>
        <w:t>)</w:t>
      </w:r>
    </w:p>
    <w:p w14:paraId="0845B9AD" w14:textId="16446B97" w:rsidR="008E4C19" w:rsidRDefault="008E4C19" w:rsidP="00253BAE">
      <w:pPr>
        <w:spacing w:line="276" w:lineRule="auto"/>
      </w:pPr>
      <w:r>
        <w:t xml:space="preserve">In terms of mitigating some of the challenges of students </w:t>
      </w:r>
      <w:r w:rsidRPr="00747EC3">
        <w:t>disclosing</w:t>
      </w:r>
      <w:r>
        <w:t xml:space="preserve"> their </w:t>
      </w:r>
      <w:r w:rsidR="00F65313">
        <w:t>disability</w:t>
      </w:r>
      <w:r>
        <w:t xml:space="preserve"> to industry supervisors or requesting accommodations, focus group students had a range of suggestions for what the university could do to support students before the placement began. One student suggested that the university WIL form that students are required to fill out before placement could have prompting questions such as</w:t>
      </w:r>
      <w:r w:rsidR="00DF2771">
        <w:t>:</w:t>
      </w:r>
    </w:p>
    <w:p w14:paraId="328561B5" w14:textId="58FCE9D5" w:rsidR="008E4C19" w:rsidRDefault="008E4C19" w:rsidP="00CD7783">
      <w:pPr>
        <w:pStyle w:val="Quote"/>
      </w:pPr>
      <w:r>
        <w:t>…</w:t>
      </w:r>
      <w:r w:rsidR="00325AB9">
        <w:t xml:space="preserve"> </w:t>
      </w:r>
      <w:r w:rsidRPr="00C351BF">
        <w:t xml:space="preserve">do you need accommodations? Yes or no. Would you like to disclose this? Yes or no. Would you like someone to reach out? Have you got ideas about what accommodations you may </w:t>
      </w:r>
      <w:proofErr w:type="gramStart"/>
      <w:r w:rsidRPr="00C351BF">
        <w:t>need</w:t>
      </w:r>
      <w:proofErr w:type="gramEnd"/>
      <w:r w:rsidRPr="00C351BF">
        <w:t xml:space="preserve"> or would you like someone to talk that through with you?</w:t>
      </w:r>
      <w:r w:rsidR="00ED5AA3">
        <w:t xml:space="preserve"> </w:t>
      </w:r>
      <w:r w:rsidR="00ED5AA3" w:rsidRPr="00CD7783">
        <w:rPr>
          <w:i w:val="0"/>
        </w:rPr>
        <w:t>(</w:t>
      </w:r>
      <w:r w:rsidR="00E37D6E" w:rsidRPr="00CD7783">
        <w:rPr>
          <w:i w:val="0"/>
        </w:rPr>
        <w:t xml:space="preserve">Student </w:t>
      </w:r>
      <w:r w:rsidR="007C1257" w:rsidRPr="00CD7783">
        <w:rPr>
          <w:i w:val="0"/>
        </w:rPr>
        <w:t>f</w:t>
      </w:r>
      <w:r w:rsidR="00E37D6E" w:rsidRPr="00CD7783">
        <w:rPr>
          <w:i w:val="0"/>
        </w:rPr>
        <w:t xml:space="preserve">ocus </w:t>
      </w:r>
      <w:r w:rsidR="007C1257" w:rsidRPr="00CD7783">
        <w:rPr>
          <w:i w:val="0"/>
        </w:rPr>
        <w:t>g</w:t>
      </w:r>
      <w:r w:rsidR="00E37D6E" w:rsidRPr="00CD7783">
        <w:rPr>
          <w:i w:val="0"/>
        </w:rPr>
        <w:t xml:space="preserve">roup </w:t>
      </w:r>
      <w:r w:rsidR="007C1257" w:rsidRPr="00CD7783">
        <w:rPr>
          <w:i w:val="0"/>
        </w:rPr>
        <w:t>r</w:t>
      </w:r>
      <w:r w:rsidR="00E37D6E" w:rsidRPr="00CD7783">
        <w:rPr>
          <w:i w:val="0"/>
        </w:rPr>
        <w:t>esponse</w:t>
      </w:r>
      <w:r w:rsidR="00ED5AA3" w:rsidRPr="00CD7783">
        <w:rPr>
          <w:i w:val="0"/>
        </w:rPr>
        <w:t>)</w:t>
      </w:r>
    </w:p>
    <w:p w14:paraId="6970FCD6" w14:textId="69C5C8BF" w:rsidR="008E4C19" w:rsidRPr="004B24FF" w:rsidRDefault="008E4C19" w:rsidP="00253BAE">
      <w:pPr>
        <w:spacing w:line="276" w:lineRule="auto"/>
      </w:pPr>
      <w:r>
        <w:t>Other</w:t>
      </w:r>
      <w:r w:rsidRPr="004B24FF">
        <w:t xml:space="preserve"> </w:t>
      </w:r>
      <w:r>
        <w:t xml:space="preserve">suggestions included that </w:t>
      </w:r>
      <w:r w:rsidRPr="004B24FF">
        <w:t xml:space="preserve">the university </w:t>
      </w:r>
      <w:r>
        <w:t>could inform students of the accommodations that they could ask for while on placement and that the university could communicate with the industry supervisor about the students’ needs.</w:t>
      </w:r>
    </w:p>
    <w:p w14:paraId="6270A33D" w14:textId="19251D28" w:rsidR="008E4C19" w:rsidRDefault="008E4C19" w:rsidP="00253BAE">
      <w:pPr>
        <w:spacing w:line="276" w:lineRule="auto"/>
      </w:pPr>
      <w:r>
        <w:t>Several students in both the survey and the focus groups suggested that making WIL</w:t>
      </w:r>
      <w:r w:rsidR="00ED5AA3">
        <w:t xml:space="preserve"> placement </w:t>
      </w:r>
      <w:r>
        <w:t xml:space="preserve">more financially accessible would be one way to make </w:t>
      </w:r>
      <w:r w:rsidR="00ED5AA3">
        <w:t xml:space="preserve">placement </w:t>
      </w:r>
      <w:r>
        <w:t xml:space="preserve">more inclusive. Students offered a variety of possible solutions with those from the survey suggesting </w:t>
      </w:r>
      <w:r w:rsidR="006D61DE">
        <w:t>“</w:t>
      </w:r>
      <w:r>
        <w:t>scholarships</w:t>
      </w:r>
      <w:r w:rsidR="006D61DE">
        <w:t>”</w:t>
      </w:r>
      <w:r>
        <w:t xml:space="preserve">, </w:t>
      </w:r>
      <w:r w:rsidR="006D61DE">
        <w:t>“</w:t>
      </w:r>
      <w:r>
        <w:t>paid placements</w:t>
      </w:r>
      <w:r w:rsidR="006D61DE">
        <w:t>”</w:t>
      </w:r>
      <w:r>
        <w:t xml:space="preserve"> and </w:t>
      </w:r>
      <w:r w:rsidR="006D61DE">
        <w:t>“</w:t>
      </w:r>
      <w:r>
        <w:t>transport assistance</w:t>
      </w:r>
      <w:r w:rsidR="006D61DE">
        <w:t>”</w:t>
      </w:r>
      <w:r>
        <w:t>. While a student from a focus group wondered if</w:t>
      </w:r>
      <w:r w:rsidR="00951C5B">
        <w:t>,</w:t>
      </w:r>
      <w:r>
        <w:t xml:space="preserve"> for an online placement</w:t>
      </w:r>
      <w:r w:rsidR="00951C5B">
        <w:t>,</w:t>
      </w:r>
      <w:r>
        <w:t xml:space="preserve"> the university would provide an </w:t>
      </w:r>
      <w:r w:rsidR="006D61DE">
        <w:t>“</w:t>
      </w:r>
      <w:r w:rsidRPr="0030173B">
        <w:t xml:space="preserve">allowance because they're </w:t>
      </w:r>
      <w:r>
        <w:t>[students engaged in WIL</w:t>
      </w:r>
      <w:r w:rsidR="006B0F2B">
        <w:t xml:space="preserve"> placement</w:t>
      </w:r>
      <w:r>
        <w:t xml:space="preserve">] </w:t>
      </w:r>
      <w:r w:rsidRPr="0030173B">
        <w:t>obviously going to be using more internet, or those sorts of things</w:t>
      </w:r>
      <w:r w:rsidR="006D61DE">
        <w:t>”</w:t>
      </w:r>
      <w:r>
        <w:t xml:space="preserve">. </w:t>
      </w:r>
    </w:p>
    <w:p w14:paraId="4A701A07" w14:textId="2C434FE2" w:rsidR="008E4C19" w:rsidRDefault="008E4C19" w:rsidP="00253BAE">
      <w:pPr>
        <w:spacing w:line="276" w:lineRule="auto"/>
      </w:pPr>
      <w:r>
        <w:t>There were also some suggestions on ways to improve the assessment of placements. These included survey responses that suggested</w:t>
      </w:r>
      <w:r w:rsidR="00E10052">
        <w:t>,</w:t>
      </w:r>
      <w:r>
        <w:t xml:space="preserve"> </w:t>
      </w:r>
      <w:r w:rsidR="006D61DE">
        <w:t>“</w:t>
      </w:r>
      <w:r>
        <w:t>f</w:t>
      </w:r>
      <w:r w:rsidRPr="00A66130">
        <w:t xml:space="preserve">or equity's sake, they </w:t>
      </w:r>
      <w:r>
        <w:t xml:space="preserve">[students with </w:t>
      </w:r>
      <w:r w:rsidR="00F65313">
        <w:t>disability</w:t>
      </w:r>
      <w:r>
        <w:t xml:space="preserve">] </w:t>
      </w:r>
      <w:r w:rsidRPr="00A66130">
        <w:t>should not be assessed using the same criteria</w:t>
      </w:r>
      <w:r w:rsidR="006D61DE">
        <w:t>”</w:t>
      </w:r>
      <w:r>
        <w:t xml:space="preserve">, </w:t>
      </w:r>
      <w:r w:rsidR="006D61DE">
        <w:t>“</w:t>
      </w:r>
      <w:r>
        <w:t>u</w:t>
      </w:r>
      <w:r w:rsidRPr="00A66130">
        <w:t>sing flexible and compassionate assessment approaches where there is an illness flare up/personal sickness</w:t>
      </w:r>
      <w:r w:rsidR="006D61DE">
        <w:t>”</w:t>
      </w:r>
      <w:r w:rsidR="006B0F2B">
        <w:t xml:space="preserve"> </w:t>
      </w:r>
      <w:r w:rsidR="006B0F2B" w:rsidRPr="00DB1F66">
        <w:rPr>
          <w:rFonts w:cstheme="minorHAnsi"/>
          <w:lang w:val="en-GB" w:eastAsia="en-GB"/>
        </w:rPr>
        <w:t>or</w:t>
      </w:r>
      <w:r w:rsidRPr="00AE463E">
        <w:t xml:space="preserve"> </w:t>
      </w:r>
      <w:r>
        <w:t xml:space="preserve">a </w:t>
      </w:r>
      <w:r w:rsidR="006D61DE">
        <w:t>“</w:t>
      </w:r>
      <w:r>
        <w:t>m</w:t>
      </w:r>
      <w:r w:rsidRPr="00A66130">
        <w:t>ove away from rubric-based assessments to asking supervisors to provide written feedback. This is far more useful than marking off checkboxes</w:t>
      </w:r>
      <w:r w:rsidR="006D61DE">
        <w:t>”</w:t>
      </w:r>
      <w:r w:rsidR="006B7738">
        <w:t>.</w:t>
      </w:r>
    </w:p>
    <w:p w14:paraId="1A267D6A" w14:textId="2E000263" w:rsidR="008E4C19" w:rsidRDefault="008E4C19" w:rsidP="00253BAE">
      <w:pPr>
        <w:pStyle w:val="Heading2"/>
        <w:spacing w:line="360" w:lineRule="auto"/>
      </w:pPr>
      <w:bookmarkStart w:id="13" w:name="_Toc125118515"/>
      <w:r>
        <w:t>Students</w:t>
      </w:r>
      <w:r w:rsidR="00794E27">
        <w:t>’</w:t>
      </w:r>
      <w:r>
        <w:t xml:space="preserve"> suggested resources</w:t>
      </w:r>
      <w:bookmarkEnd w:id="13"/>
    </w:p>
    <w:p w14:paraId="51A60F51" w14:textId="5D7D127A" w:rsidR="008E4C19" w:rsidRDefault="008E4C19" w:rsidP="00253BAE">
      <w:pPr>
        <w:spacing w:line="276" w:lineRule="auto"/>
      </w:pPr>
      <w:r>
        <w:t>Students</w:t>
      </w:r>
      <w:r w:rsidR="00280810">
        <w:t xml:space="preserve"> </w:t>
      </w:r>
      <w:r w:rsidR="00E61A19">
        <w:t xml:space="preserve">living </w:t>
      </w:r>
      <w:r w:rsidR="00280810">
        <w:t xml:space="preserve">with </w:t>
      </w:r>
      <w:r w:rsidR="00F65313">
        <w:t>disabilit</w:t>
      </w:r>
      <w:r w:rsidR="00E61A19">
        <w:t>ies</w:t>
      </w:r>
      <w:r>
        <w:t xml:space="preserve"> had many suggestions for new resources and for ways to improve existing resources that are available for students with </w:t>
      </w:r>
      <w:r w:rsidR="00F65313">
        <w:t>disability</w:t>
      </w:r>
      <w:r>
        <w:t xml:space="preserve"> in WIL</w:t>
      </w:r>
      <w:r w:rsidR="00AA4B58">
        <w:t xml:space="preserve"> placement</w:t>
      </w:r>
      <w:r>
        <w:t>. From the survey responses</w:t>
      </w:r>
      <w:r w:rsidR="009125E3">
        <w:t>,</w:t>
      </w:r>
      <w:r>
        <w:t xml:space="preserve"> students’ ideas on ways to improve existing resources included </w:t>
      </w:r>
      <w:r w:rsidR="006D61DE">
        <w:t>“</w:t>
      </w:r>
      <w:r>
        <w:t>i</w:t>
      </w:r>
      <w:r w:rsidRPr="00C8058E">
        <w:t>mprove clarity of placement material and make it more concise</w:t>
      </w:r>
      <w:r w:rsidR="006D61DE">
        <w:t>”</w:t>
      </w:r>
      <w:r>
        <w:t xml:space="preserve"> and for the inclusion of </w:t>
      </w:r>
      <w:r w:rsidR="006D61DE">
        <w:t>“</w:t>
      </w:r>
      <w:r>
        <w:t>c</w:t>
      </w:r>
      <w:r w:rsidRPr="00C8058E">
        <w:t>losed-captions on videos</w:t>
      </w:r>
      <w:r w:rsidR="006D61DE">
        <w:t>”</w:t>
      </w:r>
      <w:r w:rsidR="006B7738">
        <w:t>.</w:t>
      </w:r>
    </w:p>
    <w:p w14:paraId="1063F8E7" w14:textId="17E94739" w:rsidR="008E4C19" w:rsidRPr="00DB4393" w:rsidRDefault="008E4C19" w:rsidP="00253BAE">
      <w:pPr>
        <w:spacing w:line="276" w:lineRule="auto"/>
      </w:pPr>
      <w:r>
        <w:lastRenderedPageBreak/>
        <w:t>A</w:t>
      </w:r>
      <w:r w:rsidRPr="00DB4393">
        <w:t xml:space="preserve"> </w:t>
      </w:r>
      <w:r>
        <w:t>resource</w:t>
      </w:r>
      <w:r w:rsidRPr="00DB4393">
        <w:t xml:space="preserve"> </w:t>
      </w:r>
      <w:r>
        <w:t xml:space="preserve">suggested by students </w:t>
      </w:r>
      <w:r w:rsidRPr="00DB4393">
        <w:t xml:space="preserve">in two focus groups (of six) </w:t>
      </w:r>
      <w:r>
        <w:t>was</w:t>
      </w:r>
      <w:r w:rsidRPr="00DB4393">
        <w:t xml:space="preserve"> a placement database, where students could search and compare potential WIL supervisors or locations. </w:t>
      </w:r>
      <w:r>
        <w:t>Some</w:t>
      </w:r>
      <w:r w:rsidRPr="00DB4393">
        <w:t xml:space="preserve"> students suggest</w:t>
      </w:r>
      <w:r>
        <w:t>ed</w:t>
      </w:r>
      <w:r w:rsidRPr="00DB4393">
        <w:t xml:space="preserve"> that </w:t>
      </w:r>
      <w:r>
        <w:t>such a</w:t>
      </w:r>
      <w:r w:rsidRPr="00DB4393">
        <w:t xml:space="preserve"> database could help students locate </w:t>
      </w:r>
      <w:r w:rsidR="00747EC3">
        <w:t xml:space="preserve">a </w:t>
      </w:r>
      <w:r w:rsidRPr="00DB4393">
        <w:t>placement near their home and/or compare travel options. As one student suggested</w:t>
      </w:r>
      <w:r w:rsidR="000D6ACF">
        <w:t>:</w:t>
      </w:r>
      <w:r w:rsidRPr="00DB4393">
        <w:t xml:space="preserve"> </w:t>
      </w:r>
    </w:p>
    <w:p w14:paraId="34E844E0" w14:textId="1A79ABCB" w:rsidR="008E4C19" w:rsidRPr="007D736B" w:rsidRDefault="008E4C19" w:rsidP="007D736B">
      <w:pPr>
        <w:pStyle w:val="Quote"/>
        <w:rPr>
          <w:i w:val="0"/>
        </w:rPr>
      </w:pPr>
      <w:r>
        <w:t>I</w:t>
      </w:r>
      <w:r w:rsidRPr="00DB4393">
        <w:t>f there was an available database of place</w:t>
      </w:r>
      <w:r>
        <w:t>s</w:t>
      </w:r>
      <w:r w:rsidRPr="00DB4393">
        <w:t xml:space="preserve"> that are willing to do work placements that could beneficial. That way, you could use it on a radius basis to assess and see the walking distance or what you are willing to travel</w:t>
      </w:r>
      <w:r w:rsidR="00F843F5">
        <w:t>.</w:t>
      </w:r>
      <w:r w:rsidR="00986F34">
        <w:t xml:space="preserve"> </w:t>
      </w:r>
      <w:r w:rsidR="00986F34" w:rsidRPr="007D736B">
        <w:rPr>
          <w:i w:val="0"/>
        </w:rPr>
        <w:t>(</w:t>
      </w:r>
      <w:r w:rsidR="00E37D6E" w:rsidRPr="007D736B">
        <w:rPr>
          <w:i w:val="0"/>
        </w:rPr>
        <w:t xml:space="preserve">Student </w:t>
      </w:r>
      <w:r w:rsidR="007C1257" w:rsidRPr="007D736B">
        <w:rPr>
          <w:i w:val="0"/>
        </w:rPr>
        <w:t>f</w:t>
      </w:r>
      <w:r w:rsidR="00E37D6E" w:rsidRPr="007D736B">
        <w:rPr>
          <w:i w:val="0"/>
        </w:rPr>
        <w:t xml:space="preserve">ocus </w:t>
      </w:r>
      <w:r w:rsidR="007C1257" w:rsidRPr="007D736B">
        <w:rPr>
          <w:i w:val="0"/>
        </w:rPr>
        <w:t>g</w:t>
      </w:r>
      <w:r w:rsidR="00E37D6E" w:rsidRPr="007D736B">
        <w:rPr>
          <w:i w:val="0"/>
        </w:rPr>
        <w:t xml:space="preserve">roup </w:t>
      </w:r>
      <w:r w:rsidR="007C1257" w:rsidRPr="007D736B">
        <w:rPr>
          <w:i w:val="0"/>
        </w:rPr>
        <w:t>r</w:t>
      </w:r>
      <w:r w:rsidR="00E37D6E" w:rsidRPr="007D736B">
        <w:rPr>
          <w:i w:val="0"/>
        </w:rPr>
        <w:t>esponse</w:t>
      </w:r>
      <w:r w:rsidR="00986F34" w:rsidRPr="007D736B">
        <w:rPr>
          <w:i w:val="0"/>
        </w:rPr>
        <w:t>)</w:t>
      </w:r>
    </w:p>
    <w:p w14:paraId="1CCD5087" w14:textId="47CC30CD" w:rsidR="008E4C19" w:rsidRDefault="008E4C19" w:rsidP="00772C60">
      <w:pPr>
        <w:spacing w:line="276" w:lineRule="auto"/>
      </w:pPr>
      <w:r w:rsidRPr="00DB4393">
        <w:t>Other students built on th</w:t>
      </w:r>
      <w:r w:rsidR="00D95264">
        <w:t>e</w:t>
      </w:r>
      <w:r w:rsidRPr="00DB4393">
        <w:t xml:space="preserve"> idea of an online database</w:t>
      </w:r>
      <w:r w:rsidR="00670330">
        <w:t>,</w:t>
      </w:r>
      <w:r w:rsidRPr="00DB4393">
        <w:t xml:space="preserve"> suggesting that it could also be used to book consultations with university staff to discuss potential placements and to store anonymous student reviews of</w:t>
      </w:r>
      <w:r w:rsidR="00747EC3">
        <w:t xml:space="preserve"> a</w:t>
      </w:r>
      <w:r w:rsidRPr="00DB4393">
        <w:t xml:space="preserve"> placement organisation</w:t>
      </w:r>
      <w:r w:rsidR="00747EC3">
        <w:t>’s</w:t>
      </w:r>
      <w:r w:rsidR="00EB057E">
        <w:t xml:space="preserve"> commitment to inclusion, </w:t>
      </w:r>
      <w:proofErr w:type="gramStart"/>
      <w:r w:rsidR="00EB057E">
        <w:t>diversity</w:t>
      </w:r>
      <w:proofErr w:type="gramEnd"/>
      <w:r w:rsidR="00EB057E">
        <w:t xml:space="preserve"> and equity</w:t>
      </w:r>
      <w:r w:rsidRPr="00DB4393">
        <w:t xml:space="preserve">. </w:t>
      </w:r>
      <w:proofErr w:type="gramStart"/>
      <w:r w:rsidRPr="00DB4393">
        <w:t>In particular, students</w:t>
      </w:r>
      <w:proofErr w:type="gramEnd"/>
      <w:r w:rsidRPr="00DB4393">
        <w:t xml:space="preserve"> liked the idea of knowing previous </w:t>
      </w:r>
      <w:r w:rsidR="00D95A99" w:rsidRPr="00DB4393">
        <w:t>students’</w:t>
      </w:r>
      <w:r w:rsidRPr="00DB4393">
        <w:t xml:space="preserve"> reviews on the inclusivity of the organisation as one student noted, </w:t>
      </w:r>
      <w:r w:rsidR="007B6EC2">
        <w:t>“</w:t>
      </w:r>
      <w:r w:rsidRPr="00DB4393">
        <w:t>I don’t want to be in an organisation where they would look down on people with disabilities</w:t>
      </w:r>
      <w:r w:rsidR="007B6EC2">
        <w:t xml:space="preserve">” </w:t>
      </w:r>
      <w:r w:rsidR="00986F34">
        <w:t>(</w:t>
      </w:r>
      <w:r w:rsidR="00E37D6E">
        <w:t xml:space="preserve">Student </w:t>
      </w:r>
      <w:r w:rsidR="007C1257">
        <w:t>f</w:t>
      </w:r>
      <w:r w:rsidR="00E37D6E">
        <w:t xml:space="preserve">ocus </w:t>
      </w:r>
      <w:r w:rsidR="007C1257">
        <w:t>g</w:t>
      </w:r>
      <w:r w:rsidR="00E37D6E">
        <w:t xml:space="preserve">roup </w:t>
      </w:r>
      <w:r w:rsidR="007C1257">
        <w:t>r</w:t>
      </w:r>
      <w:r w:rsidR="00E37D6E">
        <w:t>esponse</w:t>
      </w:r>
      <w:r w:rsidR="00986F34">
        <w:t>).</w:t>
      </w:r>
    </w:p>
    <w:p w14:paraId="561BDF89" w14:textId="62986104" w:rsidR="008E4C19" w:rsidRPr="00BA1F5E" w:rsidRDefault="008E4C19" w:rsidP="00772C60">
      <w:pPr>
        <w:spacing w:line="276" w:lineRule="auto"/>
      </w:pPr>
      <w:r w:rsidRPr="00583F1A">
        <w:t>Some students spoke of t</w:t>
      </w:r>
      <w:r>
        <w:t xml:space="preserve">heir own experiences of other students with </w:t>
      </w:r>
      <w:r w:rsidR="00F65313">
        <w:t>disability</w:t>
      </w:r>
      <w:r>
        <w:t xml:space="preserve"> who did not know about which accommodations that they could or should ask for while on placement </w:t>
      </w:r>
      <w:r w:rsidR="00D95264">
        <w:t>n</w:t>
      </w:r>
      <w:r>
        <w:t xml:space="preserve">or about the existence of a university disability resource office that specifically supports students with </w:t>
      </w:r>
      <w:r w:rsidR="00F65313">
        <w:t>disability</w:t>
      </w:r>
      <w:r>
        <w:t xml:space="preserve">. Resources to remedy this could be, as a student from the survey suggested, that before placement begins students should be given </w:t>
      </w:r>
      <w:r w:rsidR="007B6EC2">
        <w:t>“</w:t>
      </w:r>
      <w:r w:rsidRPr="00BA1F5E">
        <w:t>a little booklet on our rights, and what we're allowed to ask for on placemen</w:t>
      </w:r>
      <w:r>
        <w:t>t</w:t>
      </w:r>
      <w:r w:rsidR="007B6EC2">
        <w:t>”</w:t>
      </w:r>
      <w:r w:rsidR="00654989">
        <w:t xml:space="preserve">, </w:t>
      </w:r>
      <w:r>
        <w:t>or as a focus group student suggested</w:t>
      </w:r>
      <w:r w:rsidR="000D0C42">
        <w:t>,</w:t>
      </w:r>
      <w:r>
        <w:t xml:space="preserve"> that the university should </w:t>
      </w:r>
      <w:r w:rsidR="007B6EC2">
        <w:t>“</w:t>
      </w:r>
      <w:r>
        <w:t>a</w:t>
      </w:r>
      <w:r w:rsidRPr="005222A0">
        <w:t>dvertise the changes/accommodations available for the student</w:t>
      </w:r>
      <w:r w:rsidR="007B6EC2">
        <w:t>”</w:t>
      </w:r>
      <w:r>
        <w:t>.</w:t>
      </w:r>
    </w:p>
    <w:p w14:paraId="73005D69" w14:textId="77777777" w:rsidR="007D736B" w:rsidRDefault="007D736B">
      <w:pPr>
        <w:spacing w:before="0" w:line="259" w:lineRule="auto"/>
        <w:rPr>
          <w:rFonts w:asciiTheme="majorHAnsi" w:eastAsiaTheme="majorEastAsia" w:hAnsiTheme="majorHAnsi" w:cstheme="majorBidi"/>
          <w:b/>
          <w:bCs/>
          <w:color w:val="B43412"/>
          <w:sz w:val="30"/>
          <w:szCs w:val="28"/>
        </w:rPr>
      </w:pPr>
      <w:r>
        <w:br w:type="page"/>
      </w:r>
    </w:p>
    <w:p w14:paraId="065B6104" w14:textId="16E53A75" w:rsidR="008E4C19" w:rsidRDefault="008E4C19" w:rsidP="007B110E">
      <w:pPr>
        <w:pStyle w:val="Heading1"/>
      </w:pPr>
      <w:bookmarkStart w:id="14" w:name="_Toc125118516"/>
      <w:r>
        <w:lastRenderedPageBreak/>
        <w:t xml:space="preserve">Recommendations for </w:t>
      </w:r>
      <w:r w:rsidR="00794E27">
        <w:t>p</w:t>
      </w:r>
      <w:r>
        <w:t>ractice</w:t>
      </w:r>
      <w:bookmarkEnd w:id="14"/>
    </w:p>
    <w:p w14:paraId="03FDB1CB" w14:textId="1522D757" w:rsidR="007D736B" w:rsidRDefault="00D062C2" w:rsidP="007B6EC2">
      <w:pPr>
        <w:spacing w:line="276" w:lineRule="auto"/>
        <w:rPr>
          <w:rFonts w:cstheme="minorHAnsi"/>
        </w:rPr>
      </w:pPr>
      <w:r w:rsidRPr="001C02E0">
        <w:rPr>
          <w:rFonts w:cstheme="minorHAnsi"/>
        </w:rPr>
        <w:t>This study recognises that each university has its own unique context and practices around supporting WIL placement. However, findings arising from our study highlight that student participants recommended the following practices or policies to improve inclusion and access in WIL placement:</w:t>
      </w:r>
    </w:p>
    <w:p w14:paraId="15D1DE47" w14:textId="28AAAD34" w:rsidR="00D062C2" w:rsidRPr="004455EA" w:rsidRDefault="004455EA" w:rsidP="004455EA">
      <w:pPr>
        <w:ind w:left="340" w:hanging="340"/>
        <w:rPr>
          <w:rFonts w:cstheme="minorHAnsi"/>
          <w:b/>
          <w:bCs/>
        </w:rPr>
      </w:pPr>
      <w:r>
        <w:rPr>
          <w:rFonts w:cstheme="minorHAnsi"/>
          <w:b/>
          <w:bCs/>
        </w:rPr>
        <w:t xml:space="preserve">1. </w:t>
      </w:r>
      <w:r w:rsidR="00D062C2" w:rsidRPr="004455EA">
        <w:rPr>
          <w:rFonts w:cstheme="minorHAnsi"/>
          <w:b/>
          <w:bCs/>
        </w:rPr>
        <w:t xml:space="preserve">Greater </w:t>
      </w:r>
      <w:r w:rsidR="00794E27">
        <w:rPr>
          <w:rFonts w:cstheme="minorHAnsi"/>
          <w:b/>
          <w:bCs/>
        </w:rPr>
        <w:t>w</w:t>
      </w:r>
      <w:r w:rsidR="001C02E0" w:rsidRPr="004455EA">
        <w:rPr>
          <w:rFonts w:cstheme="minorHAnsi"/>
          <w:b/>
          <w:bCs/>
        </w:rPr>
        <w:t>hole-of-</w:t>
      </w:r>
      <w:r w:rsidR="00794E27">
        <w:rPr>
          <w:rFonts w:cstheme="minorHAnsi"/>
          <w:b/>
          <w:bCs/>
        </w:rPr>
        <w:t>j</w:t>
      </w:r>
      <w:r w:rsidR="001C02E0" w:rsidRPr="004455EA">
        <w:rPr>
          <w:rFonts w:cstheme="minorHAnsi"/>
          <w:b/>
          <w:bCs/>
        </w:rPr>
        <w:t xml:space="preserve">ourney </w:t>
      </w:r>
      <w:r w:rsidR="00794E27">
        <w:rPr>
          <w:rFonts w:cstheme="minorHAnsi"/>
          <w:b/>
          <w:bCs/>
        </w:rPr>
        <w:t>s</w:t>
      </w:r>
      <w:r w:rsidR="001C02E0" w:rsidRPr="004455EA">
        <w:rPr>
          <w:rFonts w:cstheme="minorHAnsi"/>
          <w:b/>
          <w:bCs/>
        </w:rPr>
        <w:t>upport for WIL placement</w:t>
      </w:r>
    </w:p>
    <w:p w14:paraId="0DBF3DBB" w14:textId="223AC723" w:rsidR="001C02E0" w:rsidRDefault="001C02E0" w:rsidP="007B6EC2">
      <w:pPr>
        <w:spacing w:line="276" w:lineRule="auto"/>
        <w:rPr>
          <w:rFonts w:cstheme="minorHAnsi"/>
        </w:rPr>
      </w:pPr>
      <w:r w:rsidRPr="001C02E0">
        <w:rPr>
          <w:rFonts w:cstheme="minorHAnsi"/>
        </w:rPr>
        <w:t>Students</w:t>
      </w:r>
      <w:r w:rsidR="00E61A19">
        <w:rPr>
          <w:rFonts w:cstheme="minorHAnsi"/>
        </w:rPr>
        <w:t xml:space="preserve"> living</w:t>
      </w:r>
      <w:r w:rsidR="00E97C2F">
        <w:rPr>
          <w:rFonts w:cstheme="minorHAnsi"/>
        </w:rPr>
        <w:t xml:space="preserve"> with </w:t>
      </w:r>
      <w:r w:rsidR="00F65313">
        <w:rPr>
          <w:rFonts w:cstheme="minorHAnsi"/>
        </w:rPr>
        <w:t>disabilit</w:t>
      </w:r>
      <w:r w:rsidR="00E61A19">
        <w:rPr>
          <w:rFonts w:cstheme="minorHAnsi"/>
        </w:rPr>
        <w:t>ies</w:t>
      </w:r>
      <w:r w:rsidRPr="001C02E0">
        <w:rPr>
          <w:rFonts w:cstheme="minorHAnsi"/>
        </w:rPr>
        <w:t xml:space="preserve"> </w:t>
      </w:r>
      <w:r w:rsidR="001174AE">
        <w:rPr>
          <w:rFonts w:cstheme="minorHAnsi"/>
        </w:rPr>
        <w:t xml:space="preserve">suggested that universities </w:t>
      </w:r>
      <w:r w:rsidR="00137B8C">
        <w:rPr>
          <w:rFonts w:cstheme="minorHAnsi"/>
        </w:rPr>
        <w:t xml:space="preserve">should </w:t>
      </w:r>
      <w:r w:rsidR="001174AE">
        <w:rPr>
          <w:rFonts w:cstheme="minorHAnsi"/>
        </w:rPr>
        <w:t xml:space="preserve">offer more support before, during and </w:t>
      </w:r>
      <w:r w:rsidR="00255080">
        <w:rPr>
          <w:rFonts w:cstheme="minorHAnsi"/>
        </w:rPr>
        <w:t xml:space="preserve">after </w:t>
      </w:r>
      <w:r w:rsidR="001174AE">
        <w:rPr>
          <w:rFonts w:cstheme="minorHAnsi"/>
        </w:rPr>
        <w:t xml:space="preserve">placement to ensure inclusion. For example, students suggested offering pre-placement </w:t>
      </w:r>
      <w:r w:rsidR="004455EA">
        <w:rPr>
          <w:rFonts w:cstheme="minorHAnsi"/>
        </w:rPr>
        <w:t>drop-in</w:t>
      </w:r>
      <w:r w:rsidR="001174AE">
        <w:rPr>
          <w:rFonts w:cstheme="minorHAnsi"/>
        </w:rPr>
        <w:t xml:space="preserve"> sessions (online or in</w:t>
      </w:r>
      <w:r w:rsidR="00255080">
        <w:rPr>
          <w:rFonts w:cstheme="minorHAnsi"/>
        </w:rPr>
        <w:t xml:space="preserve"> </w:t>
      </w:r>
      <w:r w:rsidR="001174AE">
        <w:rPr>
          <w:rFonts w:cstheme="minorHAnsi"/>
        </w:rPr>
        <w:t>person) either with peers, or with staff from the university’s disability and inclusion teams</w:t>
      </w:r>
      <w:r w:rsidR="004455EA">
        <w:rPr>
          <w:rFonts w:cstheme="minorHAnsi"/>
        </w:rPr>
        <w:t xml:space="preserve">, as an opportunity </w:t>
      </w:r>
      <w:r w:rsidR="00255080">
        <w:rPr>
          <w:rFonts w:cstheme="minorHAnsi"/>
        </w:rPr>
        <w:t xml:space="preserve">to </w:t>
      </w:r>
      <w:r w:rsidR="004455EA">
        <w:rPr>
          <w:rFonts w:cstheme="minorHAnsi"/>
        </w:rPr>
        <w:t>share concerns and understand their rights during placement. Students also suggested support during and after the placement to either help mitigate challenges that may arise or to make sense of the experience</w:t>
      </w:r>
      <w:r w:rsidR="00EB057E">
        <w:rPr>
          <w:rFonts w:cstheme="minorHAnsi"/>
        </w:rPr>
        <w:t>s</w:t>
      </w:r>
      <w:r w:rsidR="004455EA">
        <w:rPr>
          <w:rFonts w:cstheme="minorHAnsi"/>
        </w:rPr>
        <w:t xml:space="preserve"> after the fact. </w:t>
      </w:r>
      <w:r w:rsidR="00EB057E">
        <w:rPr>
          <w:rFonts w:cstheme="minorHAnsi"/>
        </w:rPr>
        <w:t xml:space="preserve">This aligns with experiential learning </w:t>
      </w:r>
      <w:r w:rsidR="00023A30">
        <w:rPr>
          <w:rFonts w:cstheme="minorHAnsi"/>
        </w:rPr>
        <w:t>theory (ELT)</w:t>
      </w:r>
      <w:r w:rsidR="00FA2225">
        <w:rPr>
          <w:rFonts w:cstheme="minorHAnsi"/>
        </w:rPr>
        <w:t>,</w:t>
      </w:r>
      <w:r w:rsidR="000246EE">
        <w:rPr>
          <w:rFonts w:cstheme="minorHAnsi"/>
        </w:rPr>
        <w:t xml:space="preserve"> which proposes that learning is best con</w:t>
      </w:r>
      <w:r w:rsidR="002D0106">
        <w:rPr>
          <w:rFonts w:cstheme="minorHAnsi"/>
        </w:rPr>
        <w:t>ceived as a holistic process</w:t>
      </w:r>
      <w:r w:rsidR="007E37E5">
        <w:rPr>
          <w:rFonts w:cstheme="minorHAnsi"/>
        </w:rPr>
        <w:t xml:space="preserve">, where students’ beliefs and ideas are challenged, learned, </w:t>
      </w:r>
      <w:proofErr w:type="gramStart"/>
      <w:r w:rsidR="007E37E5">
        <w:rPr>
          <w:rFonts w:cstheme="minorHAnsi"/>
        </w:rPr>
        <w:t>relearned</w:t>
      </w:r>
      <w:proofErr w:type="gramEnd"/>
      <w:r w:rsidR="007E37E5">
        <w:rPr>
          <w:rFonts w:cstheme="minorHAnsi"/>
        </w:rPr>
        <w:t xml:space="preserve"> and constructed into new knowledge (</w:t>
      </w:r>
      <w:proofErr w:type="spellStart"/>
      <w:r w:rsidR="0032482C">
        <w:rPr>
          <w:rFonts w:cstheme="minorHAnsi"/>
        </w:rPr>
        <w:t>Boud</w:t>
      </w:r>
      <w:proofErr w:type="spellEnd"/>
      <w:r w:rsidR="0032482C">
        <w:rPr>
          <w:rFonts w:cstheme="minorHAnsi"/>
        </w:rPr>
        <w:t xml:space="preserve"> &amp; Walker, 1990; </w:t>
      </w:r>
      <w:r w:rsidR="007E37E5">
        <w:rPr>
          <w:rFonts w:cstheme="minorHAnsi"/>
        </w:rPr>
        <w:t>Kolb &amp; Kolb, 2005)</w:t>
      </w:r>
      <w:r w:rsidR="00EB057E">
        <w:rPr>
          <w:rFonts w:cstheme="minorHAnsi"/>
        </w:rPr>
        <w:t xml:space="preserve">. </w:t>
      </w:r>
      <w:r w:rsidR="0000105C">
        <w:rPr>
          <w:rFonts w:cstheme="minorHAnsi"/>
        </w:rPr>
        <w:t xml:space="preserve">Resources that students suggested included videos, podcasts and testimonials of students who had previously done placement, providing an authentic voice and experience for students to learn </w:t>
      </w:r>
      <w:r w:rsidR="00D95264">
        <w:rPr>
          <w:rFonts w:cstheme="minorHAnsi"/>
        </w:rPr>
        <w:t xml:space="preserve">from </w:t>
      </w:r>
      <w:r w:rsidR="0000105C">
        <w:rPr>
          <w:rFonts w:cstheme="minorHAnsi"/>
        </w:rPr>
        <w:t xml:space="preserve">and reflect </w:t>
      </w:r>
      <w:r w:rsidR="00D95264">
        <w:rPr>
          <w:rFonts w:cstheme="minorHAnsi"/>
        </w:rPr>
        <w:t>on</w:t>
      </w:r>
      <w:r w:rsidR="0000105C">
        <w:rPr>
          <w:rFonts w:cstheme="minorHAnsi"/>
        </w:rPr>
        <w:t xml:space="preserve">. </w:t>
      </w:r>
    </w:p>
    <w:p w14:paraId="6D8C116B" w14:textId="7D1F8911" w:rsidR="004455EA" w:rsidRPr="004455EA" w:rsidRDefault="004455EA" w:rsidP="004455EA">
      <w:pPr>
        <w:rPr>
          <w:rFonts w:cstheme="minorHAnsi"/>
          <w:b/>
          <w:bCs/>
        </w:rPr>
      </w:pPr>
      <w:r>
        <w:rPr>
          <w:rFonts w:cstheme="minorHAnsi"/>
          <w:b/>
          <w:bCs/>
        </w:rPr>
        <w:t xml:space="preserve">2. </w:t>
      </w:r>
      <w:r w:rsidR="00E65287">
        <w:rPr>
          <w:rFonts w:cstheme="minorHAnsi"/>
          <w:b/>
          <w:bCs/>
        </w:rPr>
        <w:t xml:space="preserve">Flexibility and </w:t>
      </w:r>
      <w:r w:rsidR="00794E27">
        <w:rPr>
          <w:rFonts w:cstheme="minorHAnsi"/>
          <w:b/>
          <w:bCs/>
        </w:rPr>
        <w:t>p</w:t>
      </w:r>
      <w:r w:rsidR="00E65287">
        <w:rPr>
          <w:rFonts w:cstheme="minorHAnsi"/>
          <w:b/>
          <w:bCs/>
        </w:rPr>
        <w:t xml:space="preserve">ersonalisation in WIL placement </w:t>
      </w:r>
    </w:p>
    <w:p w14:paraId="349F17EF" w14:textId="0F5FB4A3" w:rsidR="007B6EC2" w:rsidRDefault="004455EA" w:rsidP="00747EC3">
      <w:pPr>
        <w:spacing w:line="276" w:lineRule="auto"/>
        <w:rPr>
          <w:rFonts w:cstheme="minorHAnsi"/>
        </w:rPr>
      </w:pPr>
      <w:r w:rsidRPr="001C02E0">
        <w:rPr>
          <w:rFonts w:cstheme="minorHAnsi"/>
        </w:rPr>
        <w:t xml:space="preserve">Students </w:t>
      </w:r>
      <w:r w:rsidR="00E65287">
        <w:rPr>
          <w:rFonts w:cstheme="minorHAnsi"/>
        </w:rPr>
        <w:t>also spoke of the need to consider how flexibility can be better integrated into existing WIL placement practices. For example, offering students the chance to do virtual or blended WIL placement, or allowing for placement activities to be shorter in duration (</w:t>
      </w:r>
      <w:proofErr w:type="gramStart"/>
      <w:r w:rsidR="00E65287">
        <w:rPr>
          <w:rFonts w:cstheme="minorHAnsi"/>
        </w:rPr>
        <w:t>e.g.</w:t>
      </w:r>
      <w:proofErr w:type="gramEnd"/>
      <w:r w:rsidR="00E65287">
        <w:rPr>
          <w:rFonts w:cstheme="minorHAnsi"/>
        </w:rPr>
        <w:t xml:space="preserve"> 3 hours rather than a full day). Students also recommended a greater focus on how placements could be personalised to the student, in terms of location, the students’ skillsets and students’ future career goals. </w:t>
      </w:r>
      <w:r w:rsidR="00FA0571">
        <w:rPr>
          <w:rFonts w:cstheme="minorHAnsi"/>
        </w:rPr>
        <w:t xml:space="preserve">In this vein, </w:t>
      </w:r>
      <w:r w:rsidR="00D95264">
        <w:rPr>
          <w:rFonts w:cstheme="minorHAnsi"/>
        </w:rPr>
        <w:t xml:space="preserve">they </w:t>
      </w:r>
      <w:r w:rsidR="00FA0571">
        <w:rPr>
          <w:rFonts w:cstheme="minorHAnsi"/>
        </w:rPr>
        <w:t>also spoke of the creation of databases that might allow for students to search for potential placement organisations themselves and filter based on criteria, including paid or unpai</w:t>
      </w:r>
      <w:r w:rsidR="007B6EC2">
        <w:rPr>
          <w:rFonts w:cstheme="minorHAnsi"/>
        </w:rPr>
        <w:t>d</w:t>
      </w:r>
      <w:r w:rsidR="00FA0571">
        <w:rPr>
          <w:rFonts w:cstheme="minorHAnsi"/>
        </w:rPr>
        <w:t xml:space="preserve">. </w:t>
      </w:r>
    </w:p>
    <w:p w14:paraId="708835D3" w14:textId="3B777C59" w:rsidR="00735821" w:rsidRPr="004455EA" w:rsidRDefault="00735821" w:rsidP="00735821">
      <w:pPr>
        <w:rPr>
          <w:rFonts w:cstheme="minorHAnsi"/>
          <w:b/>
          <w:bCs/>
        </w:rPr>
      </w:pPr>
      <w:r>
        <w:rPr>
          <w:rFonts w:cstheme="minorHAnsi"/>
          <w:b/>
          <w:bCs/>
        </w:rPr>
        <w:t xml:space="preserve">3. </w:t>
      </w:r>
      <w:r w:rsidR="00AD0A7E">
        <w:rPr>
          <w:rFonts w:cstheme="minorHAnsi"/>
          <w:b/>
          <w:bCs/>
        </w:rPr>
        <w:t xml:space="preserve">Monitor and </w:t>
      </w:r>
      <w:r w:rsidR="00794E27">
        <w:rPr>
          <w:rFonts w:cstheme="minorHAnsi"/>
          <w:b/>
          <w:bCs/>
        </w:rPr>
        <w:t>e</w:t>
      </w:r>
      <w:r w:rsidR="00AD0A7E">
        <w:rPr>
          <w:rFonts w:cstheme="minorHAnsi"/>
          <w:b/>
          <w:bCs/>
        </w:rPr>
        <w:t xml:space="preserve">valuate </w:t>
      </w:r>
      <w:r w:rsidR="00794E27">
        <w:rPr>
          <w:rFonts w:cstheme="minorHAnsi"/>
          <w:b/>
          <w:bCs/>
        </w:rPr>
        <w:t>i</w:t>
      </w:r>
      <w:r w:rsidR="00AD0A7E">
        <w:rPr>
          <w:rFonts w:cstheme="minorHAnsi"/>
          <w:b/>
          <w:bCs/>
        </w:rPr>
        <w:t xml:space="preserve">nclusion and </w:t>
      </w:r>
      <w:r w:rsidR="00794E27">
        <w:rPr>
          <w:rFonts w:cstheme="minorHAnsi"/>
          <w:b/>
          <w:bCs/>
        </w:rPr>
        <w:t>e</w:t>
      </w:r>
      <w:r w:rsidR="00AD0A7E">
        <w:rPr>
          <w:rFonts w:cstheme="minorHAnsi"/>
          <w:b/>
          <w:bCs/>
        </w:rPr>
        <w:t xml:space="preserve">quity </w:t>
      </w:r>
      <w:r>
        <w:rPr>
          <w:rFonts w:cstheme="minorHAnsi"/>
          <w:b/>
          <w:bCs/>
        </w:rPr>
        <w:t xml:space="preserve">  </w:t>
      </w:r>
    </w:p>
    <w:p w14:paraId="6521A1CB" w14:textId="79968D0F" w:rsidR="00C33EFB" w:rsidRDefault="00735821" w:rsidP="007B6EC2">
      <w:pPr>
        <w:spacing w:line="276" w:lineRule="auto"/>
        <w:rPr>
          <w:rFonts w:cstheme="minorHAnsi"/>
        </w:rPr>
      </w:pPr>
      <w:r>
        <w:rPr>
          <w:rFonts w:cstheme="minorHAnsi"/>
        </w:rPr>
        <w:t>Finally, findings from our study also suggest that universities could do</w:t>
      </w:r>
      <w:r w:rsidR="00D54EEB">
        <w:rPr>
          <w:rFonts w:cstheme="minorHAnsi"/>
        </w:rPr>
        <w:t xml:space="preserve"> more to monitor and evaluate inclusion and equity across learning offerings. </w:t>
      </w:r>
      <w:r w:rsidR="008955EB">
        <w:rPr>
          <w:rFonts w:cstheme="minorHAnsi"/>
        </w:rPr>
        <w:t>To illustrate, many students expressed that they did not know what accommodations could be made for them on placement, nor how to broach conversations</w:t>
      </w:r>
      <w:r w:rsidR="008A1A9D">
        <w:rPr>
          <w:rFonts w:cstheme="minorHAnsi"/>
        </w:rPr>
        <w:t xml:space="preserve"> about accommodations or disclosure</w:t>
      </w:r>
      <w:r w:rsidR="008955EB">
        <w:rPr>
          <w:rFonts w:cstheme="minorHAnsi"/>
        </w:rPr>
        <w:t xml:space="preserve"> with supervisors. </w:t>
      </w:r>
      <w:proofErr w:type="gramStart"/>
      <w:r w:rsidR="00CA7720">
        <w:rPr>
          <w:rFonts w:cstheme="minorHAnsi"/>
        </w:rPr>
        <w:t>In particular, students</w:t>
      </w:r>
      <w:proofErr w:type="gramEnd"/>
      <w:r w:rsidR="00CA7720">
        <w:rPr>
          <w:rFonts w:cstheme="minorHAnsi"/>
        </w:rPr>
        <w:t xml:space="preserve"> indicated that practices should only share students’ specific accommodations, not their disability or condition, unless otherwise stated by the student. </w:t>
      </w:r>
      <w:r w:rsidR="008955EB">
        <w:rPr>
          <w:rFonts w:cstheme="minorHAnsi"/>
        </w:rPr>
        <w:t xml:space="preserve">They also suggested that </w:t>
      </w:r>
      <w:r w:rsidR="00C33EFB">
        <w:rPr>
          <w:rFonts w:cstheme="minorHAnsi"/>
        </w:rPr>
        <w:t xml:space="preserve">placement </w:t>
      </w:r>
      <w:r w:rsidR="008955EB">
        <w:rPr>
          <w:rFonts w:cstheme="minorHAnsi"/>
        </w:rPr>
        <w:t>supervisors</w:t>
      </w:r>
      <w:r w:rsidR="00D10A2B">
        <w:rPr>
          <w:rFonts w:cstheme="minorHAnsi"/>
        </w:rPr>
        <w:t xml:space="preserve"> could receive training, or information, on how to support inclusive workplaces,</w:t>
      </w:r>
      <w:r w:rsidR="00C33EFB">
        <w:rPr>
          <w:rFonts w:cstheme="minorHAnsi"/>
        </w:rPr>
        <w:t xml:space="preserve"> and reminders that legally students do not have to disclose their disability if they do not wish to.</w:t>
      </w:r>
      <w:r w:rsidR="00D10A2B">
        <w:rPr>
          <w:rFonts w:cstheme="minorHAnsi"/>
        </w:rPr>
        <w:t xml:space="preserve"> </w:t>
      </w:r>
    </w:p>
    <w:p w14:paraId="6C25CE9C" w14:textId="089A38E9" w:rsidR="00ED52A0" w:rsidRDefault="00D10A2B" w:rsidP="007B6EC2">
      <w:pPr>
        <w:spacing w:line="276" w:lineRule="auto"/>
        <w:rPr>
          <w:rFonts w:cstheme="minorHAnsi"/>
        </w:rPr>
      </w:pPr>
      <w:r>
        <w:rPr>
          <w:rFonts w:cstheme="minorHAnsi"/>
        </w:rPr>
        <w:lastRenderedPageBreak/>
        <w:t xml:space="preserve">Students also noted that many of the good practices of inclusion now at university had not yet translated into workplaces, such as closed captions, or text that is screen reader friendly, and universities could do more to ensure all placement organisations are aware of these inclusive practices. </w:t>
      </w:r>
      <w:r w:rsidR="00F42234">
        <w:rPr>
          <w:rFonts w:cstheme="minorHAnsi"/>
        </w:rPr>
        <w:t xml:space="preserve">We therefore recommended that universities collectively explore a </w:t>
      </w:r>
      <w:r w:rsidR="00AD0A7E">
        <w:rPr>
          <w:rFonts w:cstheme="minorHAnsi"/>
        </w:rPr>
        <w:t xml:space="preserve">shared framework and evaluation to recognise inclusion and equity, identify gaps and recognise good practice. </w:t>
      </w:r>
    </w:p>
    <w:p w14:paraId="7F4A0436" w14:textId="5B50ED7E" w:rsidR="00ED52A0" w:rsidRPr="007B6EC2" w:rsidRDefault="00ED52A0" w:rsidP="00ED52A0">
      <w:pPr>
        <w:spacing w:line="276" w:lineRule="auto"/>
        <w:rPr>
          <w:rFonts w:ascii="Calibri" w:hAnsi="Calibri" w:cs="Calibri"/>
        </w:rPr>
      </w:pPr>
      <w:r w:rsidRPr="00A50142">
        <w:rPr>
          <w:rFonts w:ascii="Calibri" w:hAnsi="Calibri" w:cs="Calibri"/>
        </w:rPr>
        <w:t>In our analysis o</w:t>
      </w:r>
      <w:r w:rsidRPr="007B6EC2">
        <w:rPr>
          <w:rFonts w:ascii="Calibri" w:hAnsi="Calibri" w:cs="Calibri"/>
        </w:rPr>
        <w:t xml:space="preserve">f the findings, we found that many of the students’ suggestions and ideas aligned with Principles 7 &amp; 8 of the Best Practice Principles for </w:t>
      </w:r>
      <w:r w:rsidR="001970D4">
        <w:rPr>
          <w:rFonts w:ascii="Calibri" w:hAnsi="Calibri" w:cs="Calibri"/>
        </w:rPr>
        <w:t>CDL</w:t>
      </w:r>
      <w:r w:rsidRPr="007B6EC2">
        <w:rPr>
          <w:rFonts w:ascii="Calibri" w:hAnsi="Calibri" w:cs="Calibri"/>
        </w:rPr>
        <w:t xml:space="preserve"> for students </w:t>
      </w:r>
      <w:r w:rsidR="003F7E64">
        <w:rPr>
          <w:rFonts w:ascii="Calibri" w:hAnsi="Calibri" w:cs="Calibri"/>
        </w:rPr>
        <w:t xml:space="preserve">living </w:t>
      </w:r>
      <w:r w:rsidRPr="007B6EC2">
        <w:rPr>
          <w:rFonts w:ascii="Calibri" w:hAnsi="Calibri" w:cs="Calibri"/>
        </w:rPr>
        <w:t>with disabilit</w:t>
      </w:r>
      <w:r w:rsidR="003F7E64">
        <w:rPr>
          <w:rFonts w:ascii="Calibri" w:hAnsi="Calibri" w:cs="Calibri"/>
        </w:rPr>
        <w:t>ies</w:t>
      </w:r>
      <w:r w:rsidRPr="007B6EC2">
        <w:rPr>
          <w:rFonts w:ascii="Calibri" w:hAnsi="Calibri" w:cs="Calibri"/>
        </w:rPr>
        <w:t>:</w:t>
      </w:r>
    </w:p>
    <w:p w14:paraId="25900631" w14:textId="77777777" w:rsidR="00ED52A0" w:rsidRPr="007B6EC2" w:rsidRDefault="00ED52A0" w:rsidP="007D736B">
      <w:pPr>
        <w:pStyle w:val="Bulletlist"/>
        <w:rPr>
          <w:rStyle w:val="normaltextrun"/>
          <w:rFonts w:cs="Calibri"/>
          <w:color w:val="auto"/>
        </w:rPr>
      </w:pPr>
      <w:r w:rsidRPr="007B6EC2">
        <w:rPr>
          <w:rStyle w:val="normaltextrun"/>
          <w:rFonts w:cs="Calibri"/>
          <w:shd w:val="clear" w:color="auto" w:fill="FFFFFF"/>
        </w:rPr>
        <w:t>Principle 7: Employers, teaching staff and career practitioners who are disability confident, aware of unconscious bias and with positive attitudes towards diversity and inclusion, create respectful and equitable educational and employment contexts for students with disability.</w:t>
      </w:r>
      <w:r w:rsidRPr="007B6EC2">
        <w:rPr>
          <w:rStyle w:val="eop"/>
          <w:rFonts w:cs="Calibri"/>
          <w:shd w:val="clear" w:color="auto" w:fill="FFFFFF"/>
        </w:rPr>
        <w:t> </w:t>
      </w:r>
    </w:p>
    <w:p w14:paraId="5F6AD7EE" w14:textId="652918BA" w:rsidR="00ED52A0" w:rsidRPr="007B6EC2" w:rsidRDefault="00ED52A0" w:rsidP="007D736B">
      <w:pPr>
        <w:pStyle w:val="Bulletlist"/>
        <w:rPr>
          <w:shd w:val="clear" w:color="auto" w:fill="FFFFFF"/>
        </w:rPr>
      </w:pPr>
      <w:r w:rsidRPr="007B6EC2">
        <w:rPr>
          <w:rStyle w:val="normaltextrun"/>
          <w:rFonts w:cs="Calibri"/>
          <w:shd w:val="clear" w:color="auto" w:fill="FFFFFF"/>
        </w:rPr>
        <w:t xml:space="preserve">Principle 8: Anti-discriminatory, </w:t>
      </w:r>
      <w:proofErr w:type="gramStart"/>
      <w:r w:rsidRPr="007B6EC2">
        <w:rPr>
          <w:rStyle w:val="normaltextrun"/>
          <w:rFonts w:cs="Calibri"/>
          <w:shd w:val="clear" w:color="auto" w:fill="FFFFFF"/>
        </w:rPr>
        <w:t>inclusive</w:t>
      </w:r>
      <w:proofErr w:type="gramEnd"/>
      <w:r w:rsidRPr="007B6EC2">
        <w:rPr>
          <w:rStyle w:val="normaltextrun"/>
          <w:rFonts w:cs="Calibri"/>
          <w:shd w:val="clear" w:color="auto" w:fill="FFFFFF"/>
        </w:rPr>
        <w:t xml:space="preserve"> and accessible career information incorporated in all general career development materials supports awareness of CDL opportunities, resources and networks, as well as how to engage with the networks for students with disability and their supporters.</w:t>
      </w:r>
      <w:r w:rsidRPr="007B6EC2">
        <w:rPr>
          <w:rStyle w:val="eop"/>
          <w:rFonts w:cs="Calibri"/>
          <w:shd w:val="clear" w:color="auto" w:fill="FFFFFF"/>
        </w:rPr>
        <w:t> </w:t>
      </w:r>
    </w:p>
    <w:p w14:paraId="3F5F7326" w14:textId="77777777" w:rsidR="008E4C19" w:rsidRDefault="008E4C19" w:rsidP="00743658">
      <w:pPr>
        <w:pStyle w:val="Heading1"/>
      </w:pPr>
      <w:bookmarkStart w:id="15" w:name="_Toc125118517"/>
      <w:r>
        <w:t>Conclusion</w:t>
      </w:r>
      <w:bookmarkEnd w:id="15"/>
    </w:p>
    <w:p w14:paraId="36820AF4" w14:textId="640783C0" w:rsidR="008E4C19" w:rsidRPr="00635F4E" w:rsidRDefault="008E4C19" w:rsidP="007B6EC2">
      <w:pPr>
        <w:spacing w:line="276" w:lineRule="auto"/>
      </w:pPr>
      <w:r>
        <w:t xml:space="preserve">This study investigated the benefits and challenges faced by students </w:t>
      </w:r>
      <w:r w:rsidR="003F7E64">
        <w:t xml:space="preserve">living </w:t>
      </w:r>
      <w:r>
        <w:t xml:space="preserve">with </w:t>
      </w:r>
      <w:r w:rsidR="00F65313">
        <w:t>disabilit</w:t>
      </w:r>
      <w:r w:rsidR="003F7E64">
        <w:t>ies</w:t>
      </w:r>
      <w:r>
        <w:t xml:space="preserve"> in WIL placement </w:t>
      </w:r>
      <w:r w:rsidR="00576A4E">
        <w:t>and their ideas</w:t>
      </w:r>
      <w:r>
        <w:t xml:space="preserve"> for strategies and resources to make WIL more inclusive to students with </w:t>
      </w:r>
      <w:r w:rsidR="00F65313">
        <w:t>disability</w:t>
      </w:r>
      <w:r>
        <w:t>. This study has shown that there are many benefits to engaging in WIL</w:t>
      </w:r>
      <w:r w:rsidR="00E87E28">
        <w:t xml:space="preserve"> placement</w:t>
      </w:r>
      <w:r>
        <w:t xml:space="preserve"> for students</w:t>
      </w:r>
      <w:r w:rsidR="003F7E64">
        <w:t xml:space="preserve"> living</w:t>
      </w:r>
      <w:r>
        <w:t xml:space="preserve"> with </w:t>
      </w:r>
      <w:r w:rsidR="00F65313">
        <w:t>disabilit</w:t>
      </w:r>
      <w:r w:rsidR="003F7E64">
        <w:t>ies</w:t>
      </w:r>
      <w:r>
        <w:t xml:space="preserve"> such as developing and evidencing industry skills,</w:t>
      </w:r>
      <w:r w:rsidRPr="00143EA7">
        <w:rPr>
          <w:rFonts w:cstheme="minorHAnsi"/>
          <w:lang w:val="en-GB" w:eastAsia="en-GB"/>
        </w:rPr>
        <w:t xml:space="preserve"> </w:t>
      </w:r>
      <w:r w:rsidRPr="00735E32">
        <w:rPr>
          <w:rFonts w:cstheme="minorHAnsi"/>
          <w:lang w:val="en-GB" w:eastAsia="en-GB"/>
        </w:rPr>
        <w:t>for</w:t>
      </w:r>
      <w:r>
        <w:rPr>
          <w:rFonts w:cstheme="minorHAnsi"/>
          <w:lang w:val="en-GB" w:eastAsia="en-GB"/>
        </w:rPr>
        <w:t>ming</w:t>
      </w:r>
      <w:r w:rsidRPr="00735E32">
        <w:rPr>
          <w:rFonts w:cstheme="minorHAnsi"/>
          <w:lang w:val="en-GB" w:eastAsia="en-GB"/>
        </w:rPr>
        <w:t xml:space="preserve"> future career opportunities</w:t>
      </w:r>
      <w:r w:rsidRPr="00143EA7">
        <w:t xml:space="preserve"> </w:t>
      </w:r>
      <w:r>
        <w:t>and strengthening future career goals</w:t>
      </w:r>
      <w:r>
        <w:rPr>
          <w:rFonts w:cstheme="minorHAnsi"/>
          <w:lang w:val="en-GB" w:eastAsia="en-GB"/>
        </w:rPr>
        <w:t>,</w:t>
      </w:r>
      <w:r w:rsidRPr="00735E32">
        <w:rPr>
          <w:rFonts w:cstheme="minorHAnsi"/>
          <w:lang w:val="en-GB" w:eastAsia="en-GB"/>
        </w:rPr>
        <w:t xml:space="preserve"> </w:t>
      </w:r>
      <w:r>
        <w:rPr>
          <w:rFonts w:cstheme="minorHAnsi"/>
          <w:lang w:val="en-GB"/>
        </w:rPr>
        <w:t>providing</w:t>
      </w:r>
      <w:r w:rsidRPr="00735E32">
        <w:rPr>
          <w:rFonts w:cstheme="minorHAnsi"/>
          <w:lang w:val="en-GB"/>
        </w:rPr>
        <w:t xml:space="preserve"> students </w:t>
      </w:r>
      <w:r>
        <w:rPr>
          <w:rFonts w:cstheme="minorHAnsi"/>
          <w:lang w:val="en-GB"/>
        </w:rPr>
        <w:t xml:space="preserve">with an </w:t>
      </w:r>
      <w:r w:rsidRPr="00735E32">
        <w:rPr>
          <w:rFonts w:cstheme="minorHAnsi"/>
          <w:lang w:val="en-GB"/>
        </w:rPr>
        <w:t>understand</w:t>
      </w:r>
      <w:r>
        <w:rPr>
          <w:rFonts w:cstheme="minorHAnsi"/>
          <w:lang w:val="en-GB"/>
        </w:rPr>
        <w:t>ing of</w:t>
      </w:r>
      <w:r w:rsidRPr="00735E32">
        <w:rPr>
          <w:rFonts w:cstheme="minorHAnsi"/>
          <w:lang w:val="en-GB"/>
        </w:rPr>
        <w:t xml:space="preserve"> what the daily work of that career might be like</w:t>
      </w:r>
      <w:r>
        <w:rPr>
          <w:rFonts w:cstheme="minorHAnsi"/>
          <w:lang w:val="en-GB"/>
        </w:rPr>
        <w:t>, and</w:t>
      </w:r>
      <w:r>
        <w:t xml:space="preserve"> forming social and professional connections. </w:t>
      </w:r>
      <w:r w:rsidR="00FB2F0D">
        <w:t xml:space="preserve">However, </w:t>
      </w:r>
      <w:r w:rsidR="00E87E28">
        <w:t>t</w:t>
      </w:r>
      <w:r>
        <w:t>here are also many challenges faced by this cohort</w:t>
      </w:r>
      <w:r w:rsidRPr="00F62A8F">
        <w:rPr>
          <w:rFonts w:cstheme="minorHAnsi"/>
          <w:lang w:val="en-GB" w:eastAsia="en-GB"/>
        </w:rPr>
        <w:t xml:space="preserve"> </w:t>
      </w:r>
      <w:r>
        <w:rPr>
          <w:rFonts w:cstheme="minorHAnsi"/>
          <w:lang w:val="en-GB" w:eastAsia="en-GB"/>
        </w:rPr>
        <w:t>such as their concern about how they will</w:t>
      </w:r>
      <w:r w:rsidRPr="009F2FBB">
        <w:rPr>
          <w:rFonts w:cstheme="minorHAnsi"/>
          <w:lang w:val="en-GB" w:eastAsia="en-GB"/>
        </w:rPr>
        <w:t xml:space="preserve"> meet</w:t>
      </w:r>
      <w:r>
        <w:rPr>
          <w:rFonts w:cstheme="minorHAnsi"/>
          <w:lang w:val="en-GB" w:eastAsia="en-GB"/>
        </w:rPr>
        <w:t xml:space="preserve"> the</w:t>
      </w:r>
      <w:r w:rsidRPr="009F2FBB">
        <w:rPr>
          <w:rFonts w:cstheme="minorHAnsi"/>
          <w:lang w:val="en-GB" w:eastAsia="en-GB"/>
        </w:rPr>
        <w:t xml:space="preserve"> expectations of the placement, </w:t>
      </w:r>
      <w:r>
        <w:rPr>
          <w:lang w:val="en-GB"/>
        </w:rPr>
        <w:t>securing a placement</w:t>
      </w:r>
      <w:r>
        <w:rPr>
          <w:rFonts w:cstheme="minorHAnsi"/>
          <w:lang w:val="en-GB" w:eastAsia="en-GB"/>
        </w:rPr>
        <w:t xml:space="preserve">, </w:t>
      </w:r>
      <w:r w:rsidRPr="009F2FBB">
        <w:rPr>
          <w:rFonts w:cstheme="minorHAnsi"/>
          <w:lang w:val="en-GB" w:eastAsia="en-GB"/>
        </w:rPr>
        <w:t>how the organisation w</w:t>
      </w:r>
      <w:r>
        <w:rPr>
          <w:rFonts w:cstheme="minorHAnsi"/>
          <w:lang w:val="en-GB" w:eastAsia="en-GB"/>
        </w:rPr>
        <w:t>ill</w:t>
      </w:r>
      <w:r w:rsidRPr="009F2FBB">
        <w:rPr>
          <w:rFonts w:cstheme="minorHAnsi"/>
          <w:lang w:val="en-GB" w:eastAsia="en-GB"/>
        </w:rPr>
        <w:t xml:space="preserve"> accommodate them, the potential impact the WIL placement may have on their health</w:t>
      </w:r>
      <w:r>
        <w:rPr>
          <w:rFonts w:cstheme="minorHAnsi"/>
          <w:lang w:val="en-GB" w:eastAsia="en-GB"/>
        </w:rPr>
        <w:t>,</w:t>
      </w:r>
      <w:r>
        <w:rPr>
          <w:lang w:val="en-GB"/>
        </w:rPr>
        <w:t xml:space="preserve"> communicating with work colleagues, accessing resources, </w:t>
      </w:r>
      <w:r>
        <w:t xml:space="preserve">and </w:t>
      </w:r>
      <w:r w:rsidRPr="00A73714">
        <w:rPr>
          <w:lang w:val="en-GB"/>
        </w:rPr>
        <w:t>issues with access</w:t>
      </w:r>
      <w:r>
        <w:rPr>
          <w:lang w:val="en-GB"/>
        </w:rPr>
        <w:t xml:space="preserve">. </w:t>
      </w:r>
      <w:r>
        <w:t xml:space="preserve">Strategies and resources to address some of these challenges were suggested by the student participants of this study. These suggestions and ideas have influenced the recommendations of this study for the ways that universities can make WIL </w:t>
      </w:r>
      <w:r w:rsidR="00E87E28">
        <w:t>placement</w:t>
      </w:r>
      <w:r>
        <w:t xml:space="preserve"> more inclusive to students with </w:t>
      </w:r>
      <w:r w:rsidR="00F65313">
        <w:t>disability</w:t>
      </w:r>
      <w:r>
        <w:t xml:space="preserve"> and are based on </w:t>
      </w:r>
      <w:r w:rsidRPr="00025675">
        <w:rPr>
          <w:rFonts w:cstheme="minorHAnsi"/>
        </w:rPr>
        <w:t xml:space="preserve">Principle </w:t>
      </w:r>
      <w:r w:rsidR="00A31A5C">
        <w:rPr>
          <w:rFonts w:cstheme="minorHAnsi"/>
        </w:rPr>
        <w:t>2,</w:t>
      </w:r>
      <w:r>
        <w:rPr>
          <w:rFonts w:cstheme="minorHAnsi"/>
        </w:rPr>
        <w:t xml:space="preserve"> 7 and 8</w:t>
      </w:r>
      <w:r w:rsidRPr="00025675">
        <w:rPr>
          <w:rFonts w:cstheme="minorHAnsi"/>
        </w:rPr>
        <w:t xml:space="preserve"> of the </w:t>
      </w:r>
      <w:r w:rsidRPr="00025675">
        <w:t>Best</w:t>
      </w:r>
      <w:r w:rsidR="00654989">
        <w:t xml:space="preserve"> </w:t>
      </w:r>
      <w:r w:rsidRPr="00025675">
        <w:t xml:space="preserve">Practice Principles for </w:t>
      </w:r>
      <w:r w:rsidR="003832E7">
        <w:t>CDL</w:t>
      </w:r>
      <w:r w:rsidRPr="00025675">
        <w:t xml:space="preserve"> for students with disability</w:t>
      </w:r>
      <w:r>
        <w:t>.</w:t>
      </w:r>
    </w:p>
    <w:p w14:paraId="1A1A91E3" w14:textId="77777777" w:rsidR="007D736B" w:rsidRDefault="007D736B">
      <w:pPr>
        <w:spacing w:before="0" w:line="259" w:lineRule="auto"/>
        <w:rPr>
          <w:rFonts w:asciiTheme="majorHAnsi" w:eastAsiaTheme="majorEastAsia" w:hAnsiTheme="majorHAnsi" w:cstheme="majorBidi"/>
          <w:b/>
          <w:bCs/>
          <w:color w:val="B43412"/>
          <w:sz w:val="30"/>
          <w:szCs w:val="28"/>
        </w:rPr>
      </w:pPr>
      <w:r>
        <w:br w:type="page"/>
      </w:r>
    </w:p>
    <w:p w14:paraId="35EB0177" w14:textId="7D9D6437" w:rsidR="008E4C19" w:rsidRPr="00316B16" w:rsidRDefault="008E4C19" w:rsidP="00316B16">
      <w:pPr>
        <w:pStyle w:val="Heading1"/>
      </w:pPr>
      <w:bookmarkStart w:id="16" w:name="_Toc125118518"/>
      <w:r>
        <w:lastRenderedPageBreak/>
        <w:t>References</w:t>
      </w:r>
      <w:bookmarkEnd w:id="16"/>
    </w:p>
    <w:p w14:paraId="17EE5A86" w14:textId="6E1286D7" w:rsidR="008E4C19" w:rsidRPr="001E022A" w:rsidRDefault="008E4C19" w:rsidP="007D736B">
      <w:pPr>
        <w:pStyle w:val="EndNoteBibliography"/>
        <w:spacing w:line="276" w:lineRule="auto"/>
        <w:ind w:left="426" w:hanging="426"/>
      </w:pPr>
      <w:r w:rsidRPr="001E022A">
        <w:t xml:space="preserve">ABS (Australian Bureau of Statistics). (2019). </w:t>
      </w:r>
      <w:r w:rsidRPr="001E022A">
        <w:rPr>
          <w:i/>
        </w:rPr>
        <w:t xml:space="preserve">Disability, </w:t>
      </w:r>
      <w:r w:rsidR="002F3E90">
        <w:rPr>
          <w:i/>
        </w:rPr>
        <w:t>a</w:t>
      </w:r>
      <w:r w:rsidRPr="001E022A">
        <w:rPr>
          <w:i/>
        </w:rPr>
        <w:t xml:space="preserve">geing and </w:t>
      </w:r>
      <w:r w:rsidR="002F3E90">
        <w:rPr>
          <w:i/>
        </w:rPr>
        <w:t>c</w:t>
      </w:r>
      <w:r w:rsidRPr="001E022A">
        <w:rPr>
          <w:i/>
        </w:rPr>
        <w:t xml:space="preserve">arers, Australia: Summary of </w:t>
      </w:r>
      <w:r w:rsidR="002F3E90">
        <w:rPr>
          <w:i/>
        </w:rPr>
        <w:t>f</w:t>
      </w:r>
      <w:r w:rsidRPr="001E022A">
        <w:rPr>
          <w:i/>
        </w:rPr>
        <w:t>indings</w:t>
      </w:r>
      <w:r w:rsidRPr="001E022A">
        <w:t xml:space="preserve">. </w:t>
      </w:r>
      <w:hyperlink r:id="rId16" w:history="1">
        <w:r w:rsidRPr="006B6F1A">
          <w:rPr>
            <w:rStyle w:val="Hyperlink"/>
          </w:rPr>
          <w:t>https://www.abs.gov.au/statistics/health/disability/disability-ageing-and-carers-australia-summary-findings/latest-release</w:t>
        </w:r>
      </w:hyperlink>
    </w:p>
    <w:p w14:paraId="2E138432" w14:textId="77777777" w:rsidR="008E4C19" w:rsidRPr="001E022A" w:rsidRDefault="008E4C19" w:rsidP="007D736B">
      <w:pPr>
        <w:pStyle w:val="EndNoteBibliography"/>
        <w:spacing w:line="276" w:lineRule="auto"/>
        <w:ind w:left="426" w:hanging="426"/>
      </w:pPr>
      <w:r w:rsidRPr="001E022A">
        <w:t xml:space="preserve">Bazeley, P. (2009). Analysing qualitative data: More than ‘identifying themes’. </w:t>
      </w:r>
      <w:r w:rsidRPr="001E022A">
        <w:rPr>
          <w:i/>
        </w:rPr>
        <w:t>Malaysian Journal of Qualitative Research</w:t>
      </w:r>
      <w:r w:rsidRPr="001E022A">
        <w:t>,</w:t>
      </w:r>
      <w:r w:rsidRPr="001E022A">
        <w:rPr>
          <w:i/>
        </w:rPr>
        <w:t xml:space="preserve"> 2</w:t>
      </w:r>
      <w:r w:rsidRPr="001E022A">
        <w:t xml:space="preserve">(2), 6-22. </w:t>
      </w:r>
    </w:p>
    <w:p w14:paraId="3DC350E0" w14:textId="05A84C0D" w:rsidR="008E4C19" w:rsidRDefault="008E4C19" w:rsidP="007D736B">
      <w:pPr>
        <w:pStyle w:val="EndNoteBibliography"/>
        <w:spacing w:line="276" w:lineRule="auto"/>
        <w:ind w:left="426" w:hanging="426"/>
      </w:pPr>
      <w:r w:rsidRPr="001E022A">
        <w:t xml:space="preserve">Bell, A., Bartimote, K., Mercer-Mapstone, L., Moran, G., &amp; Tognolini, J. (2021). </w:t>
      </w:r>
      <w:r w:rsidRPr="001E022A">
        <w:rPr>
          <w:i/>
        </w:rPr>
        <w:t xml:space="preserve">Exploring benefits and challenges of online </w:t>
      </w:r>
      <w:r w:rsidR="00E05E19">
        <w:rPr>
          <w:i/>
        </w:rPr>
        <w:t>w</w:t>
      </w:r>
      <w:r w:rsidRPr="001E022A">
        <w:rPr>
          <w:i/>
        </w:rPr>
        <w:t xml:space="preserve">ork </w:t>
      </w:r>
      <w:r w:rsidR="00E05E19">
        <w:rPr>
          <w:i/>
        </w:rPr>
        <w:t>i</w:t>
      </w:r>
      <w:r w:rsidRPr="001E022A">
        <w:rPr>
          <w:i/>
        </w:rPr>
        <w:t xml:space="preserve">ntegrated </w:t>
      </w:r>
      <w:r w:rsidR="00E05E19">
        <w:rPr>
          <w:i/>
        </w:rPr>
        <w:t>l</w:t>
      </w:r>
      <w:r w:rsidRPr="001E022A">
        <w:rPr>
          <w:i/>
        </w:rPr>
        <w:t>earning for equity students</w:t>
      </w:r>
      <w:r w:rsidRPr="001E022A">
        <w:t xml:space="preserve">. </w:t>
      </w:r>
      <w:hyperlink r:id="rId17" w:history="1">
        <w:r w:rsidR="00116EE0" w:rsidRPr="00BB55CF">
          <w:rPr>
            <w:rStyle w:val="Hyperlink"/>
          </w:rPr>
          <w:t>https://www.ncsehe.edu.au/wp-content/uploads/2021/08/Bell_USYD_EquityOnlineWIL_FINAL.pdf</w:t>
        </w:r>
      </w:hyperlink>
    </w:p>
    <w:p w14:paraId="1173D36C" w14:textId="76381618" w:rsidR="00116EE0" w:rsidRPr="00116EE0" w:rsidRDefault="00116EE0" w:rsidP="007D736B">
      <w:pPr>
        <w:pStyle w:val="EndNoteBibliography"/>
        <w:spacing w:line="276" w:lineRule="auto"/>
        <w:ind w:left="426" w:hanging="426"/>
        <w:rPr>
          <w:lang w:val="en-AU"/>
        </w:rPr>
      </w:pPr>
      <w:r w:rsidRPr="00116EE0">
        <w:rPr>
          <w:lang w:val="en-AU"/>
        </w:rPr>
        <w:t>Boud, D., &amp; Walker, D. (1990). Making the most of experience. </w:t>
      </w:r>
      <w:r w:rsidRPr="00116EE0">
        <w:rPr>
          <w:i/>
          <w:iCs/>
          <w:lang w:val="en-AU"/>
        </w:rPr>
        <w:t xml:space="preserve">Studies in </w:t>
      </w:r>
      <w:r>
        <w:rPr>
          <w:i/>
          <w:iCs/>
          <w:lang w:val="en-AU"/>
        </w:rPr>
        <w:t>C</w:t>
      </w:r>
      <w:r w:rsidRPr="00116EE0">
        <w:rPr>
          <w:i/>
          <w:iCs/>
          <w:lang w:val="en-AU"/>
        </w:rPr>
        <w:t xml:space="preserve">ontinuing </w:t>
      </w:r>
      <w:r>
        <w:rPr>
          <w:i/>
          <w:iCs/>
          <w:lang w:val="en-AU"/>
        </w:rPr>
        <w:t>E</w:t>
      </w:r>
      <w:r w:rsidRPr="00116EE0">
        <w:rPr>
          <w:i/>
          <w:iCs/>
          <w:lang w:val="en-AU"/>
        </w:rPr>
        <w:t>ducation</w:t>
      </w:r>
      <w:r w:rsidRPr="00116EE0">
        <w:rPr>
          <w:lang w:val="en-AU"/>
        </w:rPr>
        <w:t>, </w:t>
      </w:r>
      <w:r w:rsidRPr="00116EE0">
        <w:rPr>
          <w:i/>
          <w:iCs/>
          <w:lang w:val="en-AU"/>
        </w:rPr>
        <w:t>12</w:t>
      </w:r>
      <w:r w:rsidRPr="00116EE0">
        <w:rPr>
          <w:lang w:val="en-AU"/>
        </w:rPr>
        <w:t>(2), 61-80.</w:t>
      </w:r>
      <w:r w:rsidR="00D133CC">
        <w:rPr>
          <w:lang w:val="en-AU"/>
        </w:rPr>
        <w:t xml:space="preserve"> </w:t>
      </w:r>
      <w:hyperlink r:id="rId18" w:history="1">
        <w:r w:rsidR="00D133CC" w:rsidRPr="00BB55CF">
          <w:rPr>
            <w:rStyle w:val="Hyperlink"/>
            <w:lang w:val="en-AU"/>
          </w:rPr>
          <w:t>https://doi.org/10.1080/0158037900120201</w:t>
        </w:r>
      </w:hyperlink>
      <w:r w:rsidR="00D133CC">
        <w:rPr>
          <w:lang w:val="en-AU"/>
        </w:rPr>
        <w:t xml:space="preserve"> </w:t>
      </w:r>
    </w:p>
    <w:p w14:paraId="09026BA2" w14:textId="678A6261" w:rsidR="008E4C19" w:rsidRPr="001E022A" w:rsidRDefault="008E4C19" w:rsidP="007D736B">
      <w:pPr>
        <w:pStyle w:val="EndNoteBibliography"/>
        <w:spacing w:line="276" w:lineRule="auto"/>
        <w:ind w:left="426" w:hanging="426"/>
      </w:pPr>
      <w:r w:rsidRPr="001E022A">
        <w:t xml:space="preserve">Department of Education Skills and Employment (DESE). (2020). </w:t>
      </w:r>
      <w:r w:rsidRPr="001E022A">
        <w:rPr>
          <w:i/>
        </w:rPr>
        <w:t>National Priorities and Industry Linkage Fund (NPILF)</w:t>
      </w:r>
      <w:r w:rsidRPr="001E022A">
        <w:t xml:space="preserve">. Australian Federal goverment. </w:t>
      </w:r>
      <w:hyperlink r:id="rId19" w:history="1">
        <w:r w:rsidRPr="0074189C">
          <w:rPr>
            <w:rStyle w:val="Hyperlink"/>
          </w:rPr>
          <w:t>https://www.dese.gov.au/job-ready/npilf</w:t>
        </w:r>
      </w:hyperlink>
    </w:p>
    <w:p w14:paraId="3CE7D98D" w14:textId="691273BB" w:rsidR="008E4C19" w:rsidRDefault="008E4C19" w:rsidP="007D736B">
      <w:pPr>
        <w:pStyle w:val="EndNoteBibliography"/>
        <w:spacing w:line="276" w:lineRule="auto"/>
        <w:ind w:left="426" w:hanging="426"/>
      </w:pPr>
      <w:r w:rsidRPr="001E022A">
        <w:t xml:space="preserve">Kilpatrick, S., Johns, S., Barnes, R., Fischer, S., McLennan, D., &amp; Magnussen, K. (2017). Exploring the retention and success of students with disability in Australian higher education. </w:t>
      </w:r>
      <w:r w:rsidRPr="001E022A">
        <w:rPr>
          <w:i/>
        </w:rPr>
        <w:t>International Journal of Inclusive Education</w:t>
      </w:r>
      <w:r w:rsidRPr="001E022A">
        <w:t>,</w:t>
      </w:r>
      <w:r w:rsidRPr="001E022A">
        <w:rPr>
          <w:i/>
        </w:rPr>
        <w:t xml:space="preserve"> 21</w:t>
      </w:r>
      <w:r w:rsidRPr="001E022A">
        <w:t xml:space="preserve">(7), 747-762. </w:t>
      </w:r>
      <w:hyperlink r:id="rId20" w:history="1">
        <w:r w:rsidRPr="0074189C">
          <w:rPr>
            <w:rStyle w:val="Hyperlink"/>
          </w:rPr>
          <w:t>http://dx.doi.org/10.1080/13603116.2016.1251980</w:t>
        </w:r>
      </w:hyperlink>
      <w:r w:rsidRPr="001E022A">
        <w:t xml:space="preserve"> </w:t>
      </w:r>
    </w:p>
    <w:p w14:paraId="628C9E8B" w14:textId="37BB5861" w:rsidR="007E37E5" w:rsidRPr="007E37E5" w:rsidRDefault="007E37E5" w:rsidP="007D736B">
      <w:pPr>
        <w:pStyle w:val="EndNoteBibliography"/>
        <w:spacing w:line="276" w:lineRule="auto"/>
        <w:ind w:left="426" w:hanging="426"/>
        <w:rPr>
          <w:lang w:val="en-AU"/>
        </w:rPr>
      </w:pPr>
      <w:r w:rsidRPr="007E37E5">
        <w:rPr>
          <w:lang w:val="en-AU"/>
        </w:rPr>
        <w:t>Kolb, A. Y., &amp; Kolb, D. A. (2005). Learning styles and learning spaces: Enhancing experiential learning in higher education. </w:t>
      </w:r>
      <w:r w:rsidRPr="007E37E5">
        <w:rPr>
          <w:i/>
          <w:iCs/>
          <w:lang w:val="en-AU"/>
        </w:rPr>
        <w:t>Academy of management learning &amp; education</w:t>
      </w:r>
      <w:r w:rsidRPr="007E37E5">
        <w:rPr>
          <w:lang w:val="en-AU"/>
        </w:rPr>
        <w:t>, </w:t>
      </w:r>
      <w:r w:rsidRPr="007E37E5">
        <w:rPr>
          <w:i/>
          <w:iCs/>
          <w:lang w:val="en-AU"/>
        </w:rPr>
        <w:t>4</w:t>
      </w:r>
      <w:r w:rsidRPr="007E37E5">
        <w:rPr>
          <w:lang w:val="en-AU"/>
        </w:rPr>
        <w:t>(2), 193-212.</w:t>
      </w:r>
    </w:p>
    <w:p w14:paraId="2591DCCD" w14:textId="0667D249" w:rsidR="008E4C19" w:rsidRPr="001E022A" w:rsidRDefault="008E4C19" w:rsidP="007D736B">
      <w:pPr>
        <w:pStyle w:val="EndNoteBibliography"/>
        <w:spacing w:line="276" w:lineRule="auto"/>
        <w:ind w:left="426" w:hanging="426"/>
      </w:pPr>
      <w:r w:rsidRPr="001E022A">
        <w:t xml:space="preserve">QILT. (2021). </w:t>
      </w:r>
      <w:r w:rsidRPr="001E022A">
        <w:rPr>
          <w:i/>
        </w:rPr>
        <w:t>Graduate Outcomes Survey National Tables</w:t>
      </w:r>
      <w:r w:rsidRPr="001E022A">
        <w:t xml:space="preserve">. </w:t>
      </w:r>
      <w:hyperlink r:id="rId21" w:history="1">
        <w:r w:rsidR="00977F87" w:rsidRPr="00977F87">
          <w:rPr>
            <w:rStyle w:val="Hyperlink"/>
          </w:rPr>
          <w:t>https://www.qilt.edu.au/surveys/graduate-outcomes-survey-(gos)</w:t>
        </w:r>
      </w:hyperlink>
    </w:p>
    <w:p w14:paraId="67D0717F" w14:textId="77777777" w:rsidR="008E4C19" w:rsidRPr="001E022A" w:rsidRDefault="008E4C19" w:rsidP="007D736B">
      <w:pPr>
        <w:pStyle w:val="EndNoteBibliography"/>
        <w:spacing w:line="276" w:lineRule="auto"/>
        <w:ind w:left="426" w:hanging="426"/>
      </w:pPr>
      <w:r w:rsidRPr="001E022A">
        <w:t xml:space="preserve">Smith, M., Brooks, S., Lichtenberg, A., McIlveen, P., Torjul, P., &amp; Tyler, J. (2009). </w:t>
      </w:r>
      <w:r w:rsidRPr="001E022A">
        <w:rPr>
          <w:i/>
        </w:rPr>
        <w:t>Career development learning: Maximising the contribution of work-integrated learning to the student experience. Final project report June 2009</w:t>
      </w:r>
      <w:r w:rsidRPr="001E022A">
        <w:t xml:space="preserve">. University of Wollongong. </w:t>
      </w:r>
    </w:p>
    <w:p w14:paraId="67E4A07D" w14:textId="2AC3E26A" w:rsidR="008E4C19" w:rsidRDefault="008E4C19" w:rsidP="007D736B">
      <w:pPr>
        <w:pStyle w:val="EndNoteBibliography"/>
        <w:spacing w:line="276" w:lineRule="auto"/>
        <w:ind w:left="426" w:hanging="426"/>
      </w:pPr>
      <w:r w:rsidRPr="001E022A">
        <w:t xml:space="preserve">Universities Australia. (2019). </w:t>
      </w:r>
      <w:r w:rsidRPr="001E022A">
        <w:rPr>
          <w:i/>
        </w:rPr>
        <w:t>Work integrated learning in universities</w:t>
      </w:r>
      <w:r w:rsidRPr="001E022A">
        <w:t xml:space="preserve">. </w:t>
      </w:r>
      <w:hyperlink r:id="rId22" w:history="1">
        <w:r w:rsidRPr="00F54744">
          <w:rPr>
            <w:rStyle w:val="Hyperlink"/>
          </w:rPr>
          <w:t>https://ltr.edu.au/resources/WIL_in_universities_-_final_report_April_2019.pdf</w:t>
        </w:r>
        <w:bookmarkEnd w:id="0"/>
      </w:hyperlink>
    </w:p>
    <w:sectPr w:rsidR="008E4C19" w:rsidSect="007D736B">
      <w:footerReference w:type="default" r:id="rId23"/>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23068" w14:textId="77777777" w:rsidR="009F333C" w:rsidRDefault="009F333C">
      <w:r>
        <w:separator/>
      </w:r>
    </w:p>
  </w:endnote>
  <w:endnote w:type="continuationSeparator" w:id="0">
    <w:p w14:paraId="003720AE" w14:textId="77777777" w:rsidR="009F333C" w:rsidRDefault="009F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218649"/>
      <w:docPartObj>
        <w:docPartGallery w:val="Page Numbers (Bottom of Page)"/>
        <w:docPartUnique/>
      </w:docPartObj>
    </w:sdtPr>
    <w:sdtEndPr>
      <w:rPr>
        <w:color w:val="7F7F7F" w:themeColor="background1" w:themeShade="7F"/>
        <w:spacing w:val="60"/>
      </w:rPr>
    </w:sdtEndPr>
    <w:sdtContent>
      <w:p w14:paraId="383EDEB5" w14:textId="7FDEE88A" w:rsidR="00387F23" w:rsidRDefault="00000000" w:rsidP="00387F23">
        <w:pPr>
          <w:pStyle w:val="Footer"/>
          <w:pBdr>
            <w:top w:val="single" w:sz="4" w:space="1" w:color="D9D9D9" w:themeColor="background1" w:themeShade="D9"/>
          </w:pBd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719205387"/>
      <w:docPartObj>
        <w:docPartGallery w:val="Page Numbers (Bottom of Page)"/>
        <w:docPartUnique/>
      </w:docPartObj>
    </w:sdtPr>
    <w:sdtEndPr>
      <w:rPr>
        <w:color w:val="7F7F7F" w:themeColor="background1" w:themeShade="7F"/>
        <w:spacing w:val="60"/>
      </w:rPr>
    </w:sdtEndPr>
    <w:sdtContent>
      <w:p w14:paraId="6A6CA707" w14:textId="25077143" w:rsidR="00387F23" w:rsidRDefault="00387F23" w:rsidP="00387F23">
        <w:pPr>
          <w:pStyle w:val="Footer"/>
          <w:pBdr>
            <w:top w:val="single" w:sz="4" w:space="1" w:color="D9D9D9" w:themeColor="background1" w:themeShade="D9"/>
          </w:pBdr>
          <w:jc w:val="right"/>
        </w:pPr>
        <w:r w:rsidRPr="005F34EF">
          <w:rPr>
            <w:color w:val="000000" w:themeColor="text1"/>
          </w:rPr>
          <w:fldChar w:fldCharType="begin"/>
        </w:r>
        <w:r w:rsidRPr="005F34EF">
          <w:rPr>
            <w:color w:val="000000" w:themeColor="text1"/>
          </w:rPr>
          <w:instrText xml:space="preserve"> PAGE   \* MERGEFORMAT </w:instrText>
        </w:r>
        <w:r w:rsidRPr="005F34EF">
          <w:rPr>
            <w:color w:val="000000" w:themeColor="text1"/>
          </w:rPr>
          <w:fldChar w:fldCharType="separate"/>
        </w:r>
        <w:r w:rsidR="000D7F58" w:rsidRPr="005F34EF">
          <w:rPr>
            <w:noProof/>
            <w:color w:val="000000" w:themeColor="text1"/>
          </w:rPr>
          <w:t>i</w:t>
        </w:r>
        <w:r w:rsidRPr="005F34EF">
          <w:rPr>
            <w:noProof/>
            <w:color w:val="000000" w:themeColor="text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1105812078"/>
      <w:docPartObj>
        <w:docPartGallery w:val="Page Numbers (Bottom of Page)"/>
        <w:docPartUnique/>
      </w:docPartObj>
    </w:sdtPr>
    <w:sdtEndPr>
      <w:rPr>
        <w:color w:val="7F7F7F" w:themeColor="background1" w:themeShade="7F"/>
        <w:spacing w:val="60"/>
      </w:rPr>
    </w:sdtEndPr>
    <w:sdtContent>
      <w:p w14:paraId="18F61E21" w14:textId="33963C07" w:rsidR="007D736B" w:rsidRDefault="007D736B" w:rsidP="00387F23">
        <w:pPr>
          <w:pStyle w:val="Footer"/>
          <w:pBdr>
            <w:top w:val="single" w:sz="4" w:space="1" w:color="D9D9D9" w:themeColor="background1" w:themeShade="D9"/>
          </w:pBdr>
          <w:jc w:val="right"/>
        </w:pPr>
        <w:r w:rsidRPr="005F34EF">
          <w:rPr>
            <w:color w:val="000000" w:themeColor="text1"/>
          </w:rPr>
          <w:fldChar w:fldCharType="begin"/>
        </w:r>
        <w:r w:rsidRPr="005F34EF">
          <w:rPr>
            <w:color w:val="000000" w:themeColor="text1"/>
          </w:rPr>
          <w:instrText xml:space="preserve"> PAGE   \* MERGEFORMAT </w:instrText>
        </w:r>
        <w:r w:rsidRPr="005F34EF">
          <w:rPr>
            <w:color w:val="000000" w:themeColor="text1"/>
          </w:rPr>
          <w:fldChar w:fldCharType="separate"/>
        </w:r>
        <w:r w:rsidR="000D7F58" w:rsidRPr="005F34EF">
          <w:rPr>
            <w:noProof/>
            <w:color w:val="000000" w:themeColor="text1"/>
          </w:rPr>
          <w:t>ii</w:t>
        </w:r>
        <w:r w:rsidRPr="005F34EF">
          <w:rPr>
            <w:noProof/>
            <w:color w:val="000000" w:themeColor="text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8F5C" w14:textId="77777777" w:rsidR="00A27D8E" w:rsidRDefault="00000000" w:rsidP="00B90937">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252090645"/>
      <w:docPartObj>
        <w:docPartGallery w:val="Page Numbers (Bottom of Page)"/>
        <w:docPartUnique/>
      </w:docPartObj>
    </w:sdtPr>
    <w:sdtEndPr>
      <w:rPr>
        <w:color w:val="7F7F7F" w:themeColor="background1" w:themeShade="7F"/>
        <w:spacing w:val="60"/>
      </w:rPr>
    </w:sdtEndPr>
    <w:sdtContent>
      <w:p w14:paraId="0942377D" w14:textId="55DF87A2" w:rsidR="007D736B" w:rsidRDefault="007D736B" w:rsidP="00387F23">
        <w:pPr>
          <w:pStyle w:val="Footer"/>
          <w:pBdr>
            <w:top w:val="single" w:sz="4" w:space="1" w:color="D9D9D9" w:themeColor="background1" w:themeShade="D9"/>
          </w:pBdr>
          <w:jc w:val="right"/>
        </w:pPr>
        <w:r w:rsidRPr="005F34EF">
          <w:rPr>
            <w:color w:val="000000" w:themeColor="text1"/>
          </w:rPr>
          <w:fldChar w:fldCharType="begin"/>
        </w:r>
        <w:r w:rsidRPr="005F34EF">
          <w:rPr>
            <w:color w:val="000000" w:themeColor="text1"/>
          </w:rPr>
          <w:instrText xml:space="preserve"> PAGE   \* MERGEFORMAT </w:instrText>
        </w:r>
        <w:r w:rsidRPr="005F34EF">
          <w:rPr>
            <w:color w:val="000000" w:themeColor="text1"/>
          </w:rPr>
          <w:fldChar w:fldCharType="separate"/>
        </w:r>
        <w:r w:rsidR="000D7F58" w:rsidRPr="005F34EF">
          <w:rPr>
            <w:noProof/>
            <w:color w:val="000000" w:themeColor="text1"/>
          </w:rPr>
          <w:t>14</w:t>
        </w:r>
        <w:r w:rsidRPr="005F34EF">
          <w:rPr>
            <w:noProof/>
            <w:color w:val="000000" w:themeColor="tex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D8EFF" w14:textId="77777777" w:rsidR="009F333C" w:rsidRDefault="009F333C">
      <w:r>
        <w:separator/>
      </w:r>
    </w:p>
  </w:footnote>
  <w:footnote w:type="continuationSeparator" w:id="0">
    <w:p w14:paraId="4A2F7995" w14:textId="77777777" w:rsidR="009F333C" w:rsidRDefault="009F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1BE"/>
    <w:multiLevelType w:val="hybridMultilevel"/>
    <w:tmpl w:val="EA42A734"/>
    <w:styleLink w:val="ImportedStyle4"/>
    <w:lvl w:ilvl="0" w:tplc="EC84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5237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CA40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A0CE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104E0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78BF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AAFC7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0BE6AC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654CB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570AE9"/>
    <w:multiLevelType w:val="hybridMultilevel"/>
    <w:tmpl w:val="92F2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64686"/>
    <w:multiLevelType w:val="hybridMultilevel"/>
    <w:tmpl w:val="AAD2CEB6"/>
    <w:lvl w:ilvl="0" w:tplc="9856A544">
      <w:start w:val="1"/>
      <w:numFmt w:val="bullet"/>
      <w:pStyle w:val="Bullets"/>
      <w:lvlText w:val=""/>
      <w:lvlJc w:val="left"/>
      <w:pPr>
        <w:ind w:left="4837" w:hanging="360"/>
      </w:pPr>
      <w:rPr>
        <w:rFonts w:ascii="Symbol" w:hAnsi="Symbol" w:hint="default"/>
      </w:rPr>
    </w:lvl>
    <w:lvl w:ilvl="1" w:tplc="08090003" w:tentative="1">
      <w:start w:val="1"/>
      <w:numFmt w:val="bullet"/>
      <w:lvlText w:val="o"/>
      <w:lvlJc w:val="left"/>
      <w:pPr>
        <w:ind w:left="5557" w:hanging="360"/>
      </w:pPr>
      <w:rPr>
        <w:rFonts w:ascii="Courier New" w:hAnsi="Courier New" w:cs="Courier New" w:hint="default"/>
      </w:rPr>
    </w:lvl>
    <w:lvl w:ilvl="2" w:tplc="08090005" w:tentative="1">
      <w:start w:val="1"/>
      <w:numFmt w:val="bullet"/>
      <w:lvlText w:val=""/>
      <w:lvlJc w:val="left"/>
      <w:pPr>
        <w:ind w:left="6277" w:hanging="360"/>
      </w:pPr>
      <w:rPr>
        <w:rFonts w:ascii="Wingdings" w:hAnsi="Wingdings" w:hint="default"/>
      </w:rPr>
    </w:lvl>
    <w:lvl w:ilvl="3" w:tplc="08090001" w:tentative="1">
      <w:start w:val="1"/>
      <w:numFmt w:val="bullet"/>
      <w:lvlText w:val=""/>
      <w:lvlJc w:val="left"/>
      <w:pPr>
        <w:ind w:left="6997" w:hanging="360"/>
      </w:pPr>
      <w:rPr>
        <w:rFonts w:ascii="Symbol" w:hAnsi="Symbol" w:hint="default"/>
      </w:rPr>
    </w:lvl>
    <w:lvl w:ilvl="4" w:tplc="08090003" w:tentative="1">
      <w:start w:val="1"/>
      <w:numFmt w:val="bullet"/>
      <w:lvlText w:val="o"/>
      <w:lvlJc w:val="left"/>
      <w:pPr>
        <w:ind w:left="7717" w:hanging="360"/>
      </w:pPr>
      <w:rPr>
        <w:rFonts w:ascii="Courier New" w:hAnsi="Courier New" w:cs="Courier New" w:hint="default"/>
      </w:rPr>
    </w:lvl>
    <w:lvl w:ilvl="5" w:tplc="08090005" w:tentative="1">
      <w:start w:val="1"/>
      <w:numFmt w:val="bullet"/>
      <w:lvlText w:val=""/>
      <w:lvlJc w:val="left"/>
      <w:pPr>
        <w:ind w:left="8437" w:hanging="360"/>
      </w:pPr>
      <w:rPr>
        <w:rFonts w:ascii="Wingdings" w:hAnsi="Wingdings" w:hint="default"/>
      </w:rPr>
    </w:lvl>
    <w:lvl w:ilvl="6" w:tplc="08090001" w:tentative="1">
      <w:start w:val="1"/>
      <w:numFmt w:val="bullet"/>
      <w:lvlText w:val=""/>
      <w:lvlJc w:val="left"/>
      <w:pPr>
        <w:ind w:left="9157" w:hanging="360"/>
      </w:pPr>
      <w:rPr>
        <w:rFonts w:ascii="Symbol" w:hAnsi="Symbol" w:hint="default"/>
      </w:rPr>
    </w:lvl>
    <w:lvl w:ilvl="7" w:tplc="08090003" w:tentative="1">
      <w:start w:val="1"/>
      <w:numFmt w:val="bullet"/>
      <w:lvlText w:val="o"/>
      <w:lvlJc w:val="left"/>
      <w:pPr>
        <w:ind w:left="9877" w:hanging="360"/>
      </w:pPr>
      <w:rPr>
        <w:rFonts w:ascii="Courier New" w:hAnsi="Courier New" w:cs="Courier New" w:hint="default"/>
      </w:rPr>
    </w:lvl>
    <w:lvl w:ilvl="8" w:tplc="08090005" w:tentative="1">
      <w:start w:val="1"/>
      <w:numFmt w:val="bullet"/>
      <w:lvlText w:val=""/>
      <w:lvlJc w:val="left"/>
      <w:pPr>
        <w:ind w:left="10597" w:hanging="360"/>
      </w:pPr>
      <w:rPr>
        <w:rFonts w:ascii="Wingdings" w:hAnsi="Wingdings" w:hint="default"/>
      </w:rPr>
    </w:lvl>
  </w:abstractNum>
  <w:abstractNum w:abstractNumId="3" w15:restartNumberingAfterBreak="0">
    <w:nsid w:val="0872238C"/>
    <w:multiLevelType w:val="hybridMultilevel"/>
    <w:tmpl w:val="F75AE94E"/>
    <w:styleLink w:val="ImportedStyle10"/>
    <w:lvl w:ilvl="0" w:tplc="05B06E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15EE2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82ED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9E450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7E53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0E53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926B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A4CDB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DEB4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E97D8A"/>
    <w:multiLevelType w:val="hybridMultilevel"/>
    <w:tmpl w:val="B2EEC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D1E75"/>
    <w:multiLevelType w:val="hybridMultilevel"/>
    <w:tmpl w:val="0F2C6298"/>
    <w:lvl w:ilvl="0" w:tplc="1A9E8DB0">
      <w:start w:val="1"/>
      <w:numFmt w:val="bullet"/>
      <w:pStyle w:val="BulletIndent"/>
      <w:lvlText w:val=""/>
      <w:lvlJc w:val="left"/>
      <w:pPr>
        <w:ind w:left="1004" w:hanging="360"/>
      </w:pPr>
      <w:rPr>
        <w:rFonts w:ascii="Symbol" w:hAnsi="Symbol" w:hint="default"/>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10485A8B"/>
    <w:multiLevelType w:val="hybridMultilevel"/>
    <w:tmpl w:val="94AAAAAE"/>
    <w:styleLink w:val="ImportedStyle7"/>
    <w:lvl w:ilvl="0" w:tplc="4F665A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9A46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E47E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EAA8A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2223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948B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8849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3201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585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3362CFC"/>
    <w:multiLevelType w:val="hybridMultilevel"/>
    <w:tmpl w:val="00B8EEE0"/>
    <w:lvl w:ilvl="0" w:tplc="121E7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F70709"/>
    <w:multiLevelType w:val="hybridMultilevel"/>
    <w:tmpl w:val="497A6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F30C49"/>
    <w:multiLevelType w:val="hybridMultilevel"/>
    <w:tmpl w:val="602833CE"/>
    <w:lvl w:ilvl="0" w:tplc="BD7A91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8E5552"/>
    <w:multiLevelType w:val="hybridMultilevel"/>
    <w:tmpl w:val="E2463C96"/>
    <w:styleLink w:val="ImportedStyle13"/>
    <w:lvl w:ilvl="0" w:tplc="A75C01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9C885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F27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96B80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3A41C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2AFC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C082C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C69E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01026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01E4AD6"/>
    <w:multiLevelType w:val="hybridMultilevel"/>
    <w:tmpl w:val="4E9C3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7F731C"/>
    <w:multiLevelType w:val="hybridMultilevel"/>
    <w:tmpl w:val="9D10DEF6"/>
    <w:styleLink w:val="ImportedStyle6"/>
    <w:lvl w:ilvl="0" w:tplc="22F8E7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96059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74A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FA90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FA53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8C84C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663F5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DCB5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DA65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C062033"/>
    <w:multiLevelType w:val="hybridMultilevel"/>
    <w:tmpl w:val="01C41550"/>
    <w:lvl w:ilvl="0" w:tplc="78968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AE07F4"/>
    <w:multiLevelType w:val="hybridMultilevel"/>
    <w:tmpl w:val="9D60D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B327D"/>
    <w:multiLevelType w:val="hybridMultilevel"/>
    <w:tmpl w:val="7B88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7D2C07"/>
    <w:multiLevelType w:val="hybridMultilevel"/>
    <w:tmpl w:val="AA4CA098"/>
    <w:styleLink w:val="ImportedStyle11"/>
    <w:lvl w:ilvl="0" w:tplc="67187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F4A7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63846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A2FD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7C69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B0E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9DEFE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F245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8E6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A51527C"/>
    <w:multiLevelType w:val="hybridMultilevel"/>
    <w:tmpl w:val="2F8C5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8578E"/>
    <w:multiLevelType w:val="hybridMultilevel"/>
    <w:tmpl w:val="604CA2DC"/>
    <w:styleLink w:val="ImportedStyle12"/>
    <w:lvl w:ilvl="0" w:tplc="3F0290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7477E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882FE4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64E53F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A899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5B8BAD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DEE0F4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D7819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2B2265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EE861C9"/>
    <w:multiLevelType w:val="hybridMultilevel"/>
    <w:tmpl w:val="72F0DE2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0A20D3"/>
    <w:multiLevelType w:val="hybridMultilevel"/>
    <w:tmpl w:val="CAD26B18"/>
    <w:styleLink w:val="ImportedStyle5"/>
    <w:lvl w:ilvl="0" w:tplc="0ED2FD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51EFFC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11EE1F2">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A37C3A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DCAD8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7267CE4">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A2E23F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6918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10361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03A4C7B"/>
    <w:multiLevelType w:val="hybridMultilevel"/>
    <w:tmpl w:val="C4EAE37C"/>
    <w:styleLink w:val="ImportedStyle2"/>
    <w:lvl w:ilvl="0" w:tplc="AEE643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5E3504">
      <w:start w:val="1"/>
      <w:numFmt w:val="bullet"/>
      <w:lvlText w:val="·"/>
      <w:lvlJc w:val="left"/>
      <w:pPr>
        <w:ind w:left="180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24C7F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6E11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48FE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07BE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78A48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F642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06A2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3B73ADC"/>
    <w:multiLevelType w:val="hybridMultilevel"/>
    <w:tmpl w:val="00B8EE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4C056CB"/>
    <w:multiLevelType w:val="hybridMultilevel"/>
    <w:tmpl w:val="DB5E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4641A1"/>
    <w:multiLevelType w:val="hybridMultilevel"/>
    <w:tmpl w:val="FC7842C2"/>
    <w:styleLink w:val="ImportedStyle8"/>
    <w:lvl w:ilvl="0" w:tplc="56E2A8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162C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7666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2EC98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BD265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1603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9224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100C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C43B0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344436D"/>
    <w:multiLevelType w:val="hybridMultilevel"/>
    <w:tmpl w:val="08B0927C"/>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3F00C5C"/>
    <w:multiLevelType w:val="hybridMultilevel"/>
    <w:tmpl w:val="A886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7A2BE8"/>
    <w:multiLevelType w:val="hybridMultilevel"/>
    <w:tmpl w:val="60EE1A5E"/>
    <w:lvl w:ilvl="0" w:tplc="D0C6D68A">
      <w:start w:val="1"/>
      <w:numFmt w:val="bullet"/>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543CB2"/>
    <w:multiLevelType w:val="hybridMultilevel"/>
    <w:tmpl w:val="550C1F50"/>
    <w:styleLink w:val="ImportedStyle3"/>
    <w:lvl w:ilvl="0" w:tplc="83F4B066">
      <w:start w:val="1"/>
      <w:numFmt w:val="bullet"/>
      <w:pStyle w:val="Bulletlis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34E0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2CED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4F8954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CCA6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E6F5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007BD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E9841E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ECA9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CE826C1"/>
    <w:multiLevelType w:val="hybridMultilevel"/>
    <w:tmpl w:val="0084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1B1D0B"/>
    <w:multiLevelType w:val="hybridMultilevel"/>
    <w:tmpl w:val="F188B31C"/>
    <w:styleLink w:val="ImportedStyle9"/>
    <w:lvl w:ilvl="0" w:tplc="E26A83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EC0B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7E20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1687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C8DE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94FDA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B821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C7A94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EE54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5350629">
    <w:abstractNumId w:val="27"/>
  </w:num>
  <w:num w:numId="2" w16cid:durableId="90784129">
    <w:abstractNumId w:val="17"/>
  </w:num>
  <w:num w:numId="3" w16cid:durableId="138039451">
    <w:abstractNumId w:val="29"/>
  </w:num>
  <w:num w:numId="4" w16cid:durableId="350381790">
    <w:abstractNumId w:val="23"/>
  </w:num>
  <w:num w:numId="5" w16cid:durableId="1667901103">
    <w:abstractNumId w:val="26"/>
  </w:num>
  <w:num w:numId="6" w16cid:durableId="1395396867">
    <w:abstractNumId w:val="4"/>
  </w:num>
  <w:num w:numId="7" w16cid:durableId="1264457618">
    <w:abstractNumId w:val="14"/>
  </w:num>
  <w:num w:numId="8" w16cid:durableId="1508518029">
    <w:abstractNumId w:val="1"/>
  </w:num>
  <w:num w:numId="9" w16cid:durableId="966544131">
    <w:abstractNumId w:val="9"/>
  </w:num>
  <w:num w:numId="10" w16cid:durableId="104349223">
    <w:abstractNumId w:val="15"/>
  </w:num>
  <w:num w:numId="11" w16cid:durableId="1191148074">
    <w:abstractNumId w:val="11"/>
  </w:num>
  <w:num w:numId="12" w16cid:durableId="1980573865">
    <w:abstractNumId w:val="13"/>
  </w:num>
  <w:num w:numId="13" w16cid:durableId="1911498895">
    <w:abstractNumId w:val="7"/>
  </w:num>
  <w:num w:numId="14" w16cid:durableId="592668785">
    <w:abstractNumId w:val="22"/>
  </w:num>
  <w:num w:numId="15" w16cid:durableId="1494711618">
    <w:abstractNumId w:val="25"/>
  </w:num>
  <w:num w:numId="16" w16cid:durableId="1699702443">
    <w:abstractNumId w:val="19"/>
  </w:num>
  <w:num w:numId="17" w16cid:durableId="1850679597">
    <w:abstractNumId w:val="2"/>
  </w:num>
  <w:num w:numId="18" w16cid:durableId="2127190510">
    <w:abstractNumId w:val="5"/>
  </w:num>
  <w:num w:numId="19" w16cid:durableId="1501195856">
    <w:abstractNumId w:val="28"/>
  </w:num>
  <w:num w:numId="20" w16cid:durableId="217783210">
    <w:abstractNumId w:val="3"/>
  </w:num>
  <w:num w:numId="21" w16cid:durableId="1040285065">
    <w:abstractNumId w:val="16"/>
  </w:num>
  <w:num w:numId="22" w16cid:durableId="1380743392">
    <w:abstractNumId w:val="18"/>
  </w:num>
  <w:num w:numId="23" w16cid:durableId="1571117109">
    <w:abstractNumId w:val="10"/>
  </w:num>
  <w:num w:numId="24" w16cid:durableId="1999649229">
    <w:abstractNumId w:val="21"/>
  </w:num>
  <w:num w:numId="25" w16cid:durableId="807480873">
    <w:abstractNumId w:val="28"/>
  </w:num>
  <w:num w:numId="26" w16cid:durableId="996416140">
    <w:abstractNumId w:val="0"/>
  </w:num>
  <w:num w:numId="27" w16cid:durableId="308562014">
    <w:abstractNumId w:val="20"/>
  </w:num>
  <w:num w:numId="28" w16cid:durableId="937953519">
    <w:abstractNumId w:val="12"/>
  </w:num>
  <w:num w:numId="29" w16cid:durableId="1792938972">
    <w:abstractNumId w:val="6"/>
  </w:num>
  <w:num w:numId="30" w16cid:durableId="1724677128">
    <w:abstractNumId w:val="24"/>
  </w:num>
  <w:num w:numId="31" w16cid:durableId="1595741490">
    <w:abstractNumId w:val="30"/>
  </w:num>
  <w:num w:numId="32" w16cid:durableId="7920902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E4C19"/>
    <w:rsid w:val="0000105C"/>
    <w:rsid w:val="00014A02"/>
    <w:rsid w:val="00023A30"/>
    <w:rsid w:val="00023F3D"/>
    <w:rsid w:val="000246EE"/>
    <w:rsid w:val="00026B48"/>
    <w:rsid w:val="000332AC"/>
    <w:rsid w:val="00036B27"/>
    <w:rsid w:val="00037868"/>
    <w:rsid w:val="00043484"/>
    <w:rsid w:val="000458B9"/>
    <w:rsid w:val="00085232"/>
    <w:rsid w:val="00094681"/>
    <w:rsid w:val="000A354A"/>
    <w:rsid w:val="000B1557"/>
    <w:rsid w:val="000B4B27"/>
    <w:rsid w:val="000D0C42"/>
    <w:rsid w:val="000D6ACF"/>
    <w:rsid w:val="000D7F58"/>
    <w:rsid w:val="000E5F39"/>
    <w:rsid w:val="000E7DDB"/>
    <w:rsid w:val="000F78C3"/>
    <w:rsid w:val="001138E9"/>
    <w:rsid w:val="00116EE0"/>
    <w:rsid w:val="001174AE"/>
    <w:rsid w:val="00123355"/>
    <w:rsid w:val="00133542"/>
    <w:rsid w:val="00137B8C"/>
    <w:rsid w:val="001444D9"/>
    <w:rsid w:val="00147B51"/>
    <w:rsid w:val="00150C39"/>
    <w:rsid w:val="00165E3C"/>
    <w:rsid w:val="00171088"/>
    <w:rsid w:val="00182E84"/>
    <w:rsid w:val="00186DB3"/>
    <w:rsid w:val="001970D4"/>
    <w:rsid w:val="001A019D"/>
    <w:rsid w:val="001A05E1"/>
    <w:rsid w:val="001A3CE3"/>
    <w:rsid w:val="001C02E0"/>
    <w:rsid w:val="001C125F"/>
    <w:rsid w:val="001C488C"/>
    <w:rsid w:val="001C78D8"/>
    <w:rsid w:val="001D1E22"/>
    <w:rsid w:val="001F0075"/>
    <w:rsid w:val="001F3DAC"/>
    <w:rsid w:val="00204899"/>
    <w:rsid w:val="00213E97"/>
    <w:rsid w:val="00223F37"/>
    <w:rsid w:val="00230D68"/>
    <w:rsid w:val="00237710"/>
    <w:rsid w:val="00244569"/>
    <w:rsid w:val="0025178B"/>
    <w:rsid w:val="00255080"/>
    <w:rsid w:val="002603DD"/>
    <w:rsid w:val="00265241"/>
    <w:rsid w:val="00280810"/>
    <w:rsid w:val="002835CC"/>
    <w:rsid w:val="0028393E"/>
    <w:rsid w:val="00294987"/>
    <w:rsid w:val="002A68B8"/>
    <w:rsid w:val="002C02DA"/>
    <w:rsid w:val="002D0106"/>
    <w:rsid w:val="002D7B79"/>
    <w:rsid w:val="002E4866"/>
    <w:rsid w:val="002E5ABB"/>
    <w:rsid w:val="002E6EED"/>
    <w:rsid w:val="002E796B"/>
    <w:rsid w:val="002F3320"/>
    <w:rsid w:val="002F3E90"/>
    <w:rsid w:val="002F4014"/>
    <w:rsid w:val="002F6B83"/>
    <w:rsid w:val="002F7EB8"/>
    <w:rsid w:val="0031711E"/>
    <w:rsid w:val="0032482C"/>
    <w:rsid w:val="00325A5B"/>
    <w:rsid w:val="00325AB9"/>
    <w:rsid w:val="00325E13"/>
    <w:rsid w:val="00342E2C"/>
    <w:rsid w:val="00351A60"/>
    <w:rsid w:val="00353BA4"/>
    <w:rsid w:val="00354E9B"/>
    <w:rsid w:val="0036630B"/>
    <w:rsid w:val="0038209A"/>
    <w:rsid w:val="003832E7"/>
    <w:rsid w:val="00384868"/>
    <w:rsid w:val="00387F23"/>
    <w:rsid w:val="003A00A7"/>
    <w:rsid w:val="003A63E8"/>
    <w:rsid w:val="003A73E9"/>
    <w:rsid w:val="003C368D"/>
    <w:rsid w:val="003C4B42"/>
    <w:rsid w:val="003C73B4"/>
    <w:rsid w:val="003C7669"/>
    <w:rsid w:val="003D7DC0"/>
    <w:rsid w:val="003E42A2"/>
    <w:rsid w:val="003F01E5"/>
    <w:rsid w:val="003F222C"/>
    <w:rsid w:val="003F7E64"/>
    <w:rsid w:val="004014EF"/>
    <w:rsid w:val="0041124E"/>
    <w:rsid w:val="00424D4E"/>
    <w:rsid w:val="00425C68"/>
    <w:rsid w:val="004404BD"/>
    <w:rsid w:val="004455EA"/>
    <w:rsid w:val="0044613D"/>
    <w:rsid w:val="004461C6"/>
    <w:rsid w:val="004513DC"/>
    <w:rsid w:val="00475B75"/>
    <w:rsid w:val="00492E57"/>
    <w:rsid w:val="004A682A"/>
    <w:rsid w:val="004B343A"/>
    <w:rsid w:val="004C173E"/>
    <w:rsid w:val="004C501D"/>
    <w:rsid w:val="004C67B8"/>
    <w:rsid w:val="004C6D83"/>
    <w:rsid w:val="004E68B9"/>
    <w:rsid w:val="004E7083"/>
    <w:rsid w:val="004F371F"/>
    <w:rsid w:val="004F6271"/>
    <w:rsid w:val="005305CC"/>
    <w:rsid w:val="00532332"/>
    <w:rsid w:val="005331A7"/>
    <w:rsid w:val="005615BB"/>
    <w:rsid w:val="00576A4E"/>
    <w:rsid w:val="00583F1A"/>
    <w:rsid w:val="00587EED"/>
    <w:rsid w:val="0059264F"/>
    <w:rsid w:val="0059451B"/>
    <w:rsid w:val="0059695C"/>
    <w:rsid w:val="005A07FE"/>
    <w:rsid w:val="005A55C5"/>
    <w:rsid w:val="005B0ED9"/>
    <w:rsid w:val="005B20C2"/>
    <w:rsid w:val="005B353D"/>
    <w:rsid w:val="005E29F6"/>
    <w:rsid w:val="005E2D50"/>
    <w:rsid w:val="005E72E5"/>
    <w:rsid w:val="005F34EF"/>
    <w:rsid w:val="006009E0"/>
    <w:rsid w:val="00601D63"/>
    <w:rsid w:val="00612517"/>
    <w:rsid w:val="00615B49"/>
    <w:rsid w:val="00621CE9"/>
    <w:rsid w:val="006223B1"/>
    <w:rsid w:val="00626D13"/>
    <w:rsid w:val="00642265"/>
    <w:rsid w:val="006467C5"/>
    <w:rsid w:val="00654989"/>
    <w:rsid w:val="006628E3"/>
    <w:rsid w:val="00666C1B"/>
    <w:rsid w:val="00670330"/>
    <w:rsid w:val="00673EA7"/>
    <w:rsid w:val="00691718"/>
    <w:rsid w:val="006B0F2B"/>
    <w:rsid w:val="006B538E"/>
    <w:rsid w:val="006B6F1A"/>
    <w:rsid w:val="006B7738"/>
    <w:rsid w:val="006C381A"/>
    <w:rsid w:val="006D41FE"/>
    <w:rsid w:val="006D61DE"/>
    <w:rsid w:val="006E0ABE"/>
    <w:rsid w:val="006E42F8"/>
    <w:rsid w:val="006E69AD"/>
    <w:rsid w:val="006F0F3F"/>
    <w:rsid w:val="006F37AC"/>
    <w:rsid w:val="00701853"/>
    <w:rsid w:val="007327E1"/>
    <w:rsid w:val="00735821"/>
    <w:rsid w:val="0074189C"/>
    <w:rsid w:val="00743F0E"/>
    <w:rsid w:val="00745208"/>
    <w:rsid w:val="00747EC3"/>
    <w:rsid w:val="00752643"/>
    <w:rsid w:val="00757E7B"/>
    <w:rsid w:val="00773EEC"/>
    <w:rsid w:val="00774F02"/>
    <w:rsid w:val="00780E7B"/>
    <w:rsid w:val="00787090"/>
    <w:rsid w:val="007947FE"/>
    <w:rsid w:val="00794C0F"/>
    <w:rsid w:val="00794E27"/>
    <w:rsid w:val="007A300A"/>
    <w:rsid w:val="007A3771"/>
    <w:rsid w:val="007B6EC2"/>
    <w:rsid w:val="007C0F6A"/>
    <w:rsid w:val="007C1257"/>
    <w:rsid w:val="007C2D01"/>
    <w:rsid w:val="007D736B"/>
    <w:rsid w:val="007E3470"/>
    <w:rsid w:val="007E37E5"/>
    <w:rsid w:val="007E53AA"/>
    <w:rsid w:val="007E69B7"/>
    <w:rsid w:val="007F1D89"/>
    <w:rsid w:val="00806759"/>
    <w:rsid w:val="00806E5B"/>
    <w:rsid w:val="0081369A"/>
    <w:rsid w:val="00815D12"/>
    <w:rsid w:val="00827792"/>
    <w:rsid w:val="0084349E"/>
    <w:rsid w:val="00850AFE"/>
    <w:rsid w:val="00855264"/>
    <w:rsid w:val="00861158"/>
    <w:rsid w:val="00874A63"/>
    <w:rsid w:val="00892EF1"/>
    <w:rsid w:val="00895458"/>
    <w:rsid w:val="008955EB"/>
    <w:rsid w:val="008A1A9D"/>
    <w:rsid w:val="008A7D33"/>
    <w:rsid w:val="008B04B6"/>
    <w:rsid w:val="008B1E1E"/>
    <w:rsid w:val="008B3CA9"/>
    <w:rsid w:val="008B7124"/>
    <w:rsid w:val="008B799C"/>
    <w:rsid w:val="008C1687"/>
    <w:rsid w:val="008C27EF"/>
    <w:rsid w:val="008D2CE8"/>
    <w:rsid w:val="008D71A3"/>
    <w:rsid w:val="008D7498"/>
    <w:rsid w:val="008E4C19"/>
    <w:rsid w:val="008E655A"/>
    <w:rsid w:val="008E73D1"/>
    <w:rsid w:val="008F52AD"/>
    <w:rsid w:val="008F56BD"/>
    <w:rsid w:val="009125E3"/>
    <w:rsid w:val="00912948"/>
    <w:rsid w:val="00927A7F"/>
    <w:rsid w:val="009371FF"/>
    <w:rsid w:val="00937647"/>
    <w:rsid w:val="0093794E"/>
    <w:rsid w:val="0094319B"/>
    <w:rsid w:val="00945B7D"/>
    <w:rsid w:val="00945BED"/>
    <w:rsid w:val="00951C5B"/>
    <w:rsid w:val="00964418"/>
    <w:rsid w:val="00975E04"/>
    <w:rsid w:val="00977F87"/>
    <w:rsid w:val="00980CA1"/>
    <w:rsid w:val="009829BB"/>
    <w:rsid w:val="00986074"/>
    <w:rsid w:val="00986F34"/>
    <w:rsid w:val="00987FF2"/>
    <w:rsid w:val="009B2252"/>
    <w:rsid w:val="009B67DD"/>
    <w:rsid w:val="009B7105"/>
    <w:rsid w:val="009C16F4"/>
    <w:rsid w:val="009C1B3F"/>
    <w:rsid w:val="009C48C8"/>
    <w:rsid w:val="009D0BD0"/>
    <w:rsid w:val="009D1F1C"/>
    <w:rsid w:val="009D256E"/>
    <w:rsid w:val="009F333C"/>
    <w:rsid w:val="009F3DCD"/>
    <w:rsid w:val="00A0193C"/>
    <w:rsid w:val="00A11F31"/>
    <w:rsid w:val="00A209FF"/>
    <w:rsid w:val="00A235E7"/>
    <w:rsid w:val="00A31A5C"/>
    <w:rsid w:val="00A374A5"/>
    <w:rsid w:val="00A478A5"/>
    <w:rsid w:val="00A50142"/>
    <w:rsid w:val="00A50D5F"/>
    <w:rsid w:val="00A55D96"/>
    <w:rsid w:val="00A63932"/>
    <w:rsid w:val="00A646C0"/>
    <w:rsid w:val="00A67DE9"/>
    <w:rsid w:val="00A80EEB"/>
    <w:rsid w:val="00A863B4"/>
    <w:rsid w:val="00AA0432"/>
    <w:rsid w:val="00AA25F4"/>
    <w:rsid w:val="00AA4B58"/>
    <w:rsid w:val="00AB2382"/>
    <w:rsid w:val="00AB35FF"/>
    <w:rsid w:val="00AB6D6C"/>
    <w:rsid w:val="00AC2B52"/>
    <w:rsid w:val="00AC3A51"/>
    <w:rsid w:val="00AD0A7E"/>
    <w:rsid w:val="00AE0A40"/>
    <w:rsid w:val="00AE463E"/>
    <w:rsid w:val="00AE68F0"/>
    <w:rsid w:val="00AF12B4"/>
    <w:rsid w:val="00AF2DB4"/>
    <w:rsid w:val="00AF4849"/>
    <w:rsid w:val="00B002AF"/>
    <w:rsid w:val="00B021AD"/>
    <w:rsid w:val="00B05702"/>
    <w:rsid w:val="00B11E2D"/>
    <w:rsid w:val="00B22D33"/>
    <w:rsid w:val="00B24131"/>
    <w:rsid w:val="00B2576C"/>
    <w:rsid w:val="00B25E6E"/>
    <w:rsid w:val="00B26EE0"/>
    <w:rsid w:val="00B62FFE"/>
    <w:rsid w:val="00B63DC3"/>
    <w:rsid w:val="00B754F1"/>
    <w:rsid w:val="00B8492D"/>
    <w:rsid w:val="00B9502B"/>
    <w:rsid w:val="00BB4682"/>
    <w:rsid w:val="00BB5CD2"/>
    <w:rsid w:val="00BD4A5C"/>
    <w:rsid w:val="00BE273C"/>
    <w:rsid w:val="00BE7668"/>
    <w:rsid w:val="00C26041"/>
    <w:rsid w:val="00C33EFB"/>
    <w:rsid w:val="00C34E07"/>
    <w:rsid w:val="00C50A41"/>
    <w:rsid w:val="00C62748"/>
    <w:rsid w:val="00C719A6"/>
    <w:rsid w:val="00C720EE"/>
    <w:rsid w:val="00C73E11"/>
    <w:rsid w:val="00C91D60"/>
    <w:rsid w:val="00C96268"/>
    <w:rsid w:val="00CA33A5"/>
    <w:rsid w:val="00CA7720"/>
    <w:rsid w:val="00CB4D16"/>
    <w:rsid w:val="00CD7783"/>
    <w:rsid w:val="00CE00FA"/>
    <w:rsid w:val="00CF0755"/>
    <w:rsid w:val="00CF6D4C"/>
    <w:rsid w:val="00D01400"/>
    <w:rsid w:val="00D062C2"/>
    <w:rsid w:val="00D10A2B"/>
    <w:rsid w:val="00D12968"/>
    <w:rsid w:val="00D133CC"/>
    <w:rsid w:val="00D1756C"/>
    <w:rsid w:val="00D22874"/>
    <w:rsid w:val="00D32344"/>
    <w:rsid w:val="00D32656"/>
    <w:rsid w:val="00D32F5F"/>
    <w:rsid w:val="00D54EEB"/>
    <w:rsid w:val="00D60625"/>
    <w:rsid w:val="00D612A0"/>
    <w:rsid w:val="00D803F2"/>
    <w:rsid w:val="00D85389"/>
    <w:rsid w:val="00D87895"/>
    <w:rsid w:val="00D95264"/>
    <w:rsid w:val="00D95A99"/>
    <w:rsid w:val="00DB1F66"/>
    <w:rsid w:val="00DB3F9C"/>
    <w:rsid w:val="00DC65CC"/>
    <w:rsid w:val="00DD0ED8"/>
    <w:rsid w:val="00DD2E5F"/>
    <w:rsid w:val="00DD79C9"/>
    <w:rsid w:val="00DE4812"/>
    <w:rsid w:val="00DE4960"/>
    <w:rsid w:val="00DE58A3"/>
    <w:rsid w:val="00DE7557"/>
    <w:rsid w:val="00DF1A92"/>
    <w:rsid w:val="00DF2771"/>
    <w:rsid w:val="00E03332"/>
    <w:rsid w:val="00E03466"/>
    <w:rsid w:val="00E05E19"/>
    <w:rsid w:val="00E07E88"/>
    <w:rsid w:val="00E10052"/>
    <w:rsid w:val="00E1393C"/>
    <w:rsid w:val="00E33700"/>
    <w:rsid w:val="00E37D6E"/>
    <w:rsid w:val="00E438E7"/>
    <w:rsid w:val="00E463AD"/>
    <w:rsid w:val="00E517A3"/>
    <w:rsid w:val="00E54059"/>
    <w:rsid w:val="00E57AB8"/>
    <w:rsid w:val="00E61A19"/>
    <w:rsid w:val="00E65287"/>
    <w:rsid w:val="00E73238"/>
    <w:rsid w:val="00E856B7"/>
    <w:rsid w:val="00E87E28"/>
    <w:rsid w:val="00E90D1F"/>
    <w:rsid w:val="00E97C2F"/>
    <w:rsid w:val="00EA3C8A"/>
    <w:rsid w:val="00EA5BCC"/>
    <w:rsid w:val="00EA6127"/>
    <w:rsid w:val="00EB057E"/>
    <w:rsid w:val="00EB2CC4"/>
    <w:rsid w:val="00EC2A47"/>
    <w:rsid w:val="00ED13C6"/>
    <w:rsid w:val="00ED52A0"/>
    <w:rsid w:val="00ED5667"/>
    <w:rsid w:val="00ED5AA3"/>
    <w:rsid w:val="00ED7922"/>
    <w:rsid w:val="00EE13B9"/>
    <w:rsid w:val="00EE28A7"/>
    <w:rsid w:val="00EF1105"/>
    <w:rsid w:val="00F05857"/>
    <w:rsid w:val="00F224AA"/>
    <w:rsid w:val="00F24D5D"/>
    <w:rsid w:val="00F25FB8"/>
    <w:rsid w:val="00F33458"/>
    <w:rsid w:val="00F35AEB"/>
    <w:rsid w:val="00F42234"/>
    <w:rsid w:val="00F431BB"/>
    <w:rsid w:val="00F4402F"/>
    <w:rsid w:val="00F446CC"/>
    <w:rsid w:val="00F4596F"/>
    <w:rsid w:val="00F54744"/>
    <w:rsid w:val="00F54CF2"/>
    <w:rsid w:val="00F5617A"/>
    <w:rsid w:val="00F65313"/>
    <w:rsid w:val="00F81CF3"/>
    <w:rsid w:val="00F843F5"/>
    <w:rsid w:val="00F84BE9"/>
    <w:rsid w:val="00F87C66"/>
    <w:rsid w:val="00F96C43"/>
    <w:rsid w:val="00FA0571"/>
    <w:rsid w:val="00FA2225"/>
    <w:rsid w:val="00FB2804"/>
    <w:rsid w:val="00FB2F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5A82E"/>
  <w15:chartTrackingRefBased/>
  <w15:docId w15:val="{09C42E84-54FC-4BDA-A4A3-6AB6F159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BE9"/>
    <w:pPr>
      <w:spacing w:before="160" w:line="240" w:lineRule="auto"/>
    </w:pPr>
    <w:rPr>
      <w:sz w:val="24"/>
      <w:szCs w:val="24"/>
    </w:rPr>
  </w:style>
  <w:style w:type="paragraph" w:styleId="Heading1">
    <w:name w:val="heading 1"/>
    <w:basedOn w:val="Normal"/>
    <w:next w:val="Normal"/>
    <w:link w:val="Heading1Char"/>
    <w:uiPriority w:val="9"/>
    <w:qFormat/>
    <w:rsid w:val="00F84BE9"/>
    <w:pPr>
      <w:keepNext/>
      <w:keepLines/>
      <w:spacing w:before="360" w:after="240"/>
      <w:ind w:left="425" w:hanging="425"/>
      <w:outlineLvl w:val="0"/>
    </w:pPr>
    <w:rPr>
      <w:rFonts w:asciiTheme="majorHAnsi" w:eastAsiaTheme="majorEastAsia" w:hAnsiTheme="majorHAnsi" w:cstheme="majorBidi"/>
      <w:b/>
      <w:bCs/>
      <w:color w:val="B43412"/>
      <w:sz w:val="30"/>
      <w:szCs w:val="28"/>
    </w:rPr>
  </w:style>
  <w:style w:type="paragraph" w:styleId="Heading2">
    <w:name w:val="heading 2"/>
    <w:basedOn w:val="Normal"/>
    <w:next w:val="Normal"/>
    <w:link w:val="Heading2Char"/>
    <w:uiPriority w:val="9"/>
    <w:unhideWhenUsed/>
    <w:qFormat/>
    <w:rsid w:val="00F84BE9"/>
    <w:pPr>
      <w:keepNext/>
      <w:keepLines/>
      <w:spacing w:before="200" w:after="0" w:line="276" w:lineRule="auto"/>
      <w:outlineLvl w:val="1"/>
    </w:pPr>
    <w:rPr>
      <w:rFonts w:asciiTheme="majorHAnsi" w:eastAsiaTheme="majorEastAsia" w:hAnsiTheme="majorHAnsi" w:cstheme="majorBidi"/>
      <w:b/>
      <w:bCs/>
      <w:color w:val="B43412"/>
      <w:sz w:val="26"/>
      <w:szCs w:val="26"/>
    </w:rPr>
  </w:style>
  <w:style w:type="paragraph" w:styleId="Heading3">
    <w:name w:val="heading 3"/>
    <w:basedOn w:val="Normal"/>
    <w:next w:val="Normal"/>
    <w:link w:val="Heading3Char"/>
    <w:uiPriority w:val="9"/>
    <w:unhideWhenUsed/>
    <w:qFormat/>
    <w:rsid w:val="00F84BE9"/>
    <w:pPr>
      <w:keepNext/>
      <w:keepLines/>
      <w:spacing w:before="200" w:after="0" w:line="276" w:lineRule="auto"/>
      <w:outlineLvl w:val="2"/>
    </w:pPr>
    <w:rPr>
      <w:rFonts w:asciiTheme="majorHAnsi" w:eastAsiaTheme="majorEastAsia" w:hAnsiTheme="majorHAnsi" w:cstheme="majorBidi"/>
      <w:b/>
      <w:bCs/>
      <w:color w:val="000000" w:themeColor="text1"/>
      <w:szCs w:val="22"/>
    </w:rPr>
  </w:style>
  <w:style w:type="paragraph" w:styleId="Heading4">
    <w:name w:val="heading 4"/>
    <w:basedOn w:val="Normal"/>
    <w:next w:val="Normal"/>
    <w:link w:val="Heading4Char"/>
    <w:uiPriority w:val="9"/>
    <w:unhideWhenUsed/>
    <w:qFormat/>
    <w:rsid w:val="00F84BE9"/>
    <w:pPr>
      <w:keepNext/>
      <w:keepLines/>
      <w:spacing w:before="200" w:after="0" w:line="276" w:lineRule="auto"/>
      <w:outlineLvl w:val="3"/>
    </w:pPr>
    <w:rPr>
      <w:rFonts w:asciiTheme="majorHAnsi" w:eastAsiaTheme="majorEastAsia" w:hAnsiTheme="majorHAnsi" w:cstheme="majorBidi"/>
      <w:b/>
      <w:bCs/>
      <w:i/>
      <w:iCs/>
      <w:color w:val="4472C4"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BE9"/>
    <w:rPr>
      <w:rFonts w:asciiTheme="majorHAnsi" w:eastAsiaTheme="majorEastAsia" w:hAnsiTheme="majorHAnsi" w:cstheme="majorBidi"/>
      <w:b/>
      <w:bCs/>
      <w:color w:val="B43412"/>
      <w:sz w:val="30"/>
      <w:szCs w:val="28"/>
    </w:rPr>
  </w:style>
  <w:style w:type="character" w:customStyle="1" w:styleId="Heading2Char">
    <w:name w:val="Heading 2 Char"/>
    <w:basedOn w:val="DefaultParagraphFont"/>
    <w:link w:val="Heading2"/>
    <w:uiPriority w:val="9"/>
    <w:rsid w:val="00F84BE9"/>
    <w:rPr>
      <w:rFonts w:asciiTheme="majorHAnsi" w:eastAsiaTheme="majorEastAsia" w:hAnsiTheme="majorHAnsi" w:cstheme="majorBidi"/>
      <w:b/>
      <w:bCs/>
      <w:color w:val="B43412"/>
      <w:sz w:val="26"/>
      <w:szCs w:val="26"/>
    </w:rPr>
  </w:style>
  <w:style w:type="paragraph" w:styleId="Footer">
    <w:name w:val="footer"/>
    <w:basedOn w:val="Normal"/>
    <w:link w:val="FooterChar"/>
    <w:uiPriority w:val="99"/>
    <w:unhideWhenUsed/>
    <w:rsid w:val="00F84BE9"/>
    <w:pPr>
      <w:tabs>
        <w:tab w:val="center" w:pos="4680"/>
        <w:tab w:val="right" w:pos="9360"/>
      </w:tabs>
    </w:pPr>
    <w:rPr>
      <w:color w:val="A6A6A6" w:themeColor="background1" w:themeShade="A6"/>
      <w:sz w:val="22"/>
    </w:rPr>
  </w:style>
  <w:style w:type="character" w:customStyle="1" w:styleId="FooterChar">
    <w:name w:val="Footer Char"/>
    <w:basedOn w:val="DefaultParagraphFont"/>
    <w:link w:val="Footer"/>
    <w:uiPriority w:val="99"/>
    <w:rsid w:val="00F84BE9"/>
    <w:rPr>
      <w:color w:val="A6A6A6" w:themeColor="background1" w:themeShade="A6"/>
      <w:szCs w:val="24"/>
    </w:rPr>
  </w:style>
  <w:style w:type="paragraph" w:styleId="ListParagraph">
    <w:name w:val="List Paragraph"/>
    <w:aliases w:val="L,List Paragraph1,List Paragraph11,Recommendation,bullet point list,Bullet point,DDM Gen Text,List Paragraph - bullets,NFP GP Bulleted List,List Paragraph Number,0Bullet,Body text,Bullet Point,Content descriptions,Indented bullet"/>
    <w:basedOn w:val="Normal"/>
    <w:link w:val="ListParagraphChar"/>
    <w:uiPriority w:val="34"/>
    <w:qFormat/>
    <w:rsid w:val="00F84BE9"/>
    <w:pPr>
      <w:spacing w:before="0" w:after="120" w:line="276" w:lineRule="auto"/>
      <w:ind w:left="720"/>
      <w:contextualSpacing/>
    </w:pPr>
    <w:rPr>
      <w:rFonts w:eastAsiaTheme="minorEastAsia"/>
      <w:szCs w:val="22"/>
    </w:rPr>
  </w:style>
  <w:style w:type="character" w:customStyle="1" w:styleId="ListParagraphChar">
    <w:name w:val="List Paragraph Char"/>
    <w:aliases w:val="L Char,List Paragraph1 Char,List Paragraph11 Char,Recommendation Char,bullet point list Char,Bullet point Char,DDM Gen Text Char,List Paragraph - bullets Char,NFP GP Bulleted List Char,List Paragraph Number Char,0Bullet Char"/>
    <w:basedOn w:val="DefaultParagraphFont"/>
    <w:link w:val="ListParagraph"/>
    <w:uiPriority w:val="34"/>
    <w:locked/>
    <w:rsid w:val="00F84BE9"/>
    <w:rPr>
      <w:rFonts w:eastAsiaTheme="minorEastAsia"/>
      <w:sz w:val="24"/>
    </w:rPr>
  </w:style>
  <w:style w:type="paragraph" w:styleId="Title">
    <w:name w:val="Title"/>
    <w:next w:val="Body"/>
    <w:link w:val="TitleChar"/>
    <w:uiPriority w:val="10"/>
    <w:qFormat/>
    <w:rsid w:val="00F84BE9"/>
    <w:pPr>
      <w:pBdr>
        <w:top w:val="nil"/>
        <w:left w:val="nil"/>
        <w:bottom w:val="nil"/>
        <w:right w:val="nil"/>
        <w:between w:val="nil"/>
        <w:bar w:val="nil"/>
      </w:pBdr>
      <w:spacing w:before="160" w:after="240" w:line="240" w:lineRule="auto"/>
    </w:pPr>
    <w:rPr>
      <w:rFonts w:ascii="Calibri Light" w:eastAsia="Arial Unicode MS" w:hAnsi="Calibri Light" w:cs="Arial Unicode MS"/>
      <w:color w:val="000000"/>
      <w:spacing w:val="-10"/>
      <w:kern w:val="28"/>
      <w:sz w:val="56"/>
      <w:szCs w:val="56"/>
      <w:u w:color="000000"/>
      <w:bdr w:val="nil"/>
      <w:lang w:val="en-US"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0"/>
    <w:rsid w:val="00F84BE9"/>
    <w:rPr>
      <w:rFonts w:ascii="Calibri Light" w:eastAsia="Arial Unicode MS" w:hAnsi="Calibri Light" w:cs="Arial Unicode MS"/>
      <w:color w:val="000000"/>
      <w:spacing w:val="-10"/>
      <w:kern w:val="28"/>
      <w:sz w:val="56"/>
      <w:szCs w:val="56"/>
      <w:u w:color="000000"/>
      <w:bdr w:val="nil"/>
      <w:lang w:val="en-US" w:eastAsia="zh-CN"/>
      <w14:textOutline w14:w="0" w14:cap="flat" w14:cmpd="sng" w14:algn="ctr">
        <w14:noFill/>
        <w14:prstDash w14:val="solid"/>
        <w14:bevel/>
      </w14:textOutline>
    </w:rPr>
  </w:style>
  <w:style w:type="paragraph" w:styleId="Subtitle">
    <w:name w:val="Subtitle"/>
    <w:basedOn w:val="Normal"/>
    <w:next w:val="Normal"/>
    <w:link w:val="SubtitleChar"/>
    <w:uiPriority w:val="11"/>
    <w:qFormat/>
    <w:rsid w:val="00F84BE9"/>
    <w:pPr>
      <w:numPr>
        <w:ilvl w:val="1"/>
      </w:numPr>
    </w:pPr>
    <w:rPr>
      <w:rFonts w:eastAsiaTheme="minorEastAsia"/>
      <w:color w:val="000000" w:themeColor="text1"/>
      <w:spacing w:val="15"/>
      <w:sz w:val="22"/>
      <w:szCs w:val="22"/>
    </w:rPr>
  </w:style>
  <w:style w:type="character" w:customStyle="1" w:styleId="SubtitleChar">
    <w:name w:val="Subtitle Char"/>
    <w:basedOn w:val="DefaultParagraphFont"/>
    <w:link w:val="Subtitle"/>
    <w:uiPriority w:val="11"/>
    <w:rsid w:val="00F84BE9"/>
    <w:rPr>
      <w:rFonts w:eastAsiaTheme="minorEastAsia"/>
      <w:color w:val="000000" w:themeColor="text1"/>
      <w:spacing w:val="15"/>
    </w:rPr>
  </w:style>
  <w:style w:type="paragraph" w:styleId="TOC1">
    <w:name w:val="toc 1"/>
    <w:basedOn w:val="Normal"/>
    <w:next w:val="Normal"/>
    <w:autoRedefine/>
    <w:uiPriority w:val="39"/>
    <w:unhideWhenUsed/>
    <w:rsid w:val="00F84BE9"/>
    <w:pPr>
      <w:spacing w:after="100"/>
    </w:pPr>
  </w:style>
  <w:style w:type="character" w:styleId="Hyperlink">
    <w:name w:val="Hyperlink"/>
    <w:basedOn w:val="DefaultParagraphFont"/>
    <w:uiPriority w:val="99"/>
    <w:unhideWhenUsed/>
    <w:rsid w:val="00F84BE9"/>
    <w:rPr>
      <w:color w:val="B64926"/>
      <w:u w:val="single" w:color="C00000"/>
    </w:rPr>
  </w:style>
  <w:style w:type="paragraph" w:styleId="TOC2">
    <w:name w:val="toc 2"/>
    <w:basedOn w:val="Normal"/>
    <w:next w:val="Normal"/>
    <w:autoRedefine/>
    <w:uiPriority w:val="39"/>
    <w:unhideWhenUsed/>
    <w:rsid w:val="00F84BE9"/>
    <w:pPr>
      <w:spacing w:after="100"/>
      <w:ind w:left="240"/>
    </w:pPr>
  </w:style>
  <w:style w:type="character" w:styleId="CommentReference">
    <w:name w:val="annotation reference"/>
    <w:basedOn w:val="DefaultParagraphFont"/>
    <w:uiPriority w:val="99"/>
    <w:semiHidden/>
    <w:unhideWhenUsed/>
    <w:rsid w:val="00F84BE9"/>
    <w:rPr>
      <w:sz w:val="16"/>
      <w:szCs w:val="16"/>
    </w:rPr>
  </w:style>
  <w:style w:type="paragraph" w:styleId="CommentText">
    <w:name w:val="annotation text"/>
    <w:basedOn w:val="Normal"/>
    <w:link w:val="CommentTextChar"/>
    <w:uiPriority w:val="99"/>
    <w:unhideWhenUsed/>
    <w:rsid w:val="00F84BE9"/>
    <w:rPr>
      <w:sz w:val="20"/>
      <w:szCs w:val="20"/>
    </w:rPr>
  </w:style>
  <w:style w:type="character" w:customStyle="1" w:styleId="CommentTextChar">
    <w:name w:val="Comment Text Char"/>
    <w:basedOn w:val="DefaultParagraphFont"/>
    <w:link w:val="CommentText"/>
    <w:uiPriority w:val="99"/>
    <w:rsid w:val="00F84BE9"/>
    <w:rPr>
      <w:sz w:val="20"/>
      <w:szCs w:val="20"/>
    </w:rPr>
  </w:style>
  <w:style w:type="paragraph" w:styleId="CommentSubject">
    <w:name w:val="annotation subject"/>
    <w:basedOn w:val="CommentText"/>
    <w:next w:val="CommentText"/>
    <w:link w:val="CommentSubjectChar"/>
    <w:uiPriority w:val="99"/>
    <w:semiHidden/>
    <w:unhideWhenUsed/>
    <w:rsid w:val="00F84BE9"/>
    <w:rPr>
      <w:b/>
      <w:bCs/>
    </w:rPr>
  </w:style>
  <w:style w:type="character" w:customStyle="1" w:styleId="CommentSubjectChar">
    <w:name w:val="Comment Subject Char"/>
    <w:basedOn w:val="CommentTextChar"/>
    <w:link w:val="CommentSubject"/>
    <w:uiPriority w:val="99"/>
    <w:semiHidden/>
    <w:rsid w:val="00F84BE9"/>
    <w:rPr>
      <w:b/>
      <w:bCs/>
      <w:sz w:val="20"/>
      <w:szCs w:val="20"/>
    </w:rPr>
  </w:style>
  <w:style w:type="paragraph" w:styleId="Header">
    <w:name w:val="header"/>
    <w:basedOn w:val="Normal"/>
    <w:link w:val="HeaderChar"/>
    <w:uiPriority w:val="99"/>
    <w:unhideWhenUsed/>
    <w:rsid w:val="00F84BE9"/>
    <w:pPr>
      <w:tabs>
        <w:tab w:val="center" w:pos="4513"/>
        <w:tab w:val="right" w:pos="9026"/>
      </w:tabs>
      <w:spacing w:before="0" w:after="0"/>
    </w:pPr>
  </w:style>
  <w:style w:type="character" w:customStyle="1" w:styleId="HeaderChar">
    <w:name w:val="Header Char"/>
    <w:basedOn w:val="DefaultParagraphFont"/>
    <w:link w:val="Header"/>
    <w:uiPriority w:val="99"/>
    <w:rsid w:val="00F84BE9"/>
    <w:rPr>
      <w:sz w:val="24"/>
      <w:szCs w:val="24"/>
    </w:rPr>
  </w:style>
  <w:style w:type="paragraph" w:customStyle="1" w:styleId="EndNoteBibliographyTitle">
    <w:name w:val="EndNote Bibliography Title"/>
    <w:basedOn w:val="Normal"/>
    <w:link w:val="EndNoteBibliographyTitleChar"/>
    <w:rsid w:val="00F84BE9"/>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84BE9"/>
    <w:rPr>
      <w:rFonts w:ascii="Calibri" w:hAnsi="Calibri" w:cs="Calibri"/>
      <w:noProof/>
      <w:sz w:val="24"/>
      <w:szCs w:val="24"/>
      <w:lang w:val="en-US"/>
    </w:rPr>
  </w:style>
  <w:style w:type="paragraph" w:customStyle="1" w:styleId="EndNoteBibliography">
    <w:name w:val="EndNote Bibliography"/>
    <w:basedOn w:val="Normal"/>
    <w:link w:val="EndNoteBibliographyChar"/>
    <w:rsid w:val="00F84BE9"/>
    <w:rPr>
      <w:rFonts w:ascii="Calibri" w:hAnsi="Calibri" w:cs="Calibri"/>
      <w:noProof/>
      <w:lang w:val="en-US"/>
    </w:rPr>
  </w:style>
  <w:style w:type="character" w:customStyle="1" w:styleId="EndNoteBibliographyChar">
    <w:name w:val="EndNote Bibliography Char"/>
    <w:basedOn w:val="DefaultParagraphFont"/>
    <w:link w:val="EndNoteBibliography"/>
    <w:rsid w:val="00F84BE9"/>
    <w:rPr>
      <w:rFonts w:ascii="Calibri" w:hAnsi="Calibri" w:cs="Calibri"/>
      <w:noProof/>
      <w:sz w:val="24"/>
      <w:szCs w:val="24"/>
      <w:lang w:val="en-US"/>
    </w:rPr>
  </w:style>
  <w:style w:type="character" w:customStyle="1" w:styleId="UnresolvedMention1">
    <w:name w:val="Unresolved Mention1"/>
    <w:basedOn w:val="DefaultParagraphFont"/>
    <w:uiPriority w:val="99"/>
    <w:semiHidden/>
    <w:unhideWhenUsed/>
    <w:rsid w:val="00F84BE9"/>
    <w:rPr>
      <w:color w:val="605E5C"/>
      <w:shd w:val="clear" w:color="auto" w:fill="E1DFDD"/>
    </w:rPr>
  </w:style>
  <w:style w:type="table" w:styleId="TableGrid">
    <w:name w:val="Table Grid"/>
    <w:basedOn w:val="TableNormal"/>
    <w:uiPriority w:val="39"/>
    <w:rsid w:val="00F84B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8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8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84BE9"/>
  </w:style>
  <w:style w:type="character" w:customStyle="1" w:styleId="eop">
    <w:name w:val="eop"/>
    <w:basedOn w:val="DefaultParagraphFont"/>
    <w:rsid w:val="00F84BE9"/>
  </w:style>
  <w:style w:type="paragraph" w:styleId="Revision">
    <w:name w:val="Revision"/>
    <w:hidden/>
    <w:uiPriority w:val="99"/>
    <w:semiHidden/>
    <w:rsid w:val="0059451B"/>
    <w:pPr>
      <w:spacing w:after="0" w:line="240" w:lineRule="auto"/>
    </w:pPr>
    <w:rPr>
      <w:sz w:val="24"/>
      <w:szCs w:val="24"/>
    </w:rPr>
  </w:style>
  <w:style w:type="paragraph" w:styleId="BalloonText">
    <w:name w:val="Balloon Text"/>
    <w:basedOn w:val="Normal"/>
    <w:link w:val="BalloonTextChar"/>
    <w:uiPriority w:val="99"/>
    <w:semiHidden/>
    <w:unhideWhenUsed/>
    <w:rsid w:val="00F84B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BE9"/>
    <w:rPr>
      <w:rFonts w:ascii="Segoe UI" w:hAnsi="Segoe UI" w:cs="Segoe UI"/>
      <w:sz w:val="18"/>
      <w:szCs w:val="18"/>
    </w:rPr>
  </w:style>
  <w:style w:type="paragraph" w:styleId="NoSpacing">
    <w:name w:val="No Spacing"/>
    <w:uiPriority w:val="1"/>
    <w:qFormat/>
    <w:rsid w:val="00E90D1F"/>
    <w:pPr>
      <w:spacing w:after="0" w:line="240" w:lineRule="auto"/>
    </w:pPr>
    <w:rPr>
      <w:sz w:val="24"/>
      <w:szCs w:val="24"/>
    </w:rPr>
  </w:style>
  <w:style w:type="character" w:styleId="FollowedHyperlink">
    <w:name w:val="FollowedHyperlink"/>
    <w:basedOn w:val="DefaultParagraphFont"/>
    <w:uiPriority w:val="99"/>
    <w:semiHidden/>
    <w:unhideWhenUsed/>
    <w:rsid w:val="00F84BE9"/>
    <w:rPr>
      <w:color w:val="954F72" w:themeColor="followedHyperlink"/>
      <w:u w:val="single"/>
    </w:rPr>
  </w:style>
  <w:style w:type="character" w:customStyle="1" w:styleId="UnresolvedMention2">
    <w:name w:val="Unresolved Mention2"/>
    <w:basedOn w:val="DefaultParagraphFont"/>
    <w:uiPriority w:val="99"/>
    <w:semiHidden/>
    <w:unhideWhenUsed/>
    <w:rsid w:val="00037868"/>
    <w:rPr>
      <w:color w:val="605E5C"/>
      <w:shd w:val="clear" w:color="auto" w:fill="E1DFDD"/>
    </w:rPr>
  </w:style>
  <w:style w:type="character" w:customStyle="1" w:styleId="A4">
    <w:name w:val="A4"/>
    <w:uiPriority w:val="99"/>
    <w:rsid w:val="00F84BE9"/>
    <w:rPr>
      <w:color w:val="403F41"/>
      <w:sz w:val="22"/>
      <w:szCs w:val="22"/>
    </w:rPr>
  </w:style>
  <w:style w:type="paragraph" w:styleId="Bibliography">
    <w:name w:val="Bibliography"/>
    <w:next w:val="Normal"/>
    <w:rsid w:val="00F84BE9"/>
    <w:pPr>
      <w:pBdr>
        <w:top w:val="nil"/>
        <w:left w:val="nil"/>
        <w:bottom w:val="nil"/>
        <w:right w:val="nil"/>
        <w:between w:val="nil"/>
        <w:bar w:val="nil"/>
      </w:pBdr>
      <w:spacing w:after="0" w:line="480" w:lineRule="auto"/>
      <w:ind w:left="720" w:hanging="720"/>
    </w:pPr>
    <w:rPr>
      <w:rFonts w:ascii="Calibri" w:eastAsia="Arial Unicode MS" w:hAnsi="Calibri" w:cs="Arial Unicode MS"/>
      <w:color w:val="000000"/>
      <w:sz w:val="24"/>
      <w:szCs w:val="24"/>
      <w:u w:color="000000"/>
      <w:bdr w:val="nil"/>
      <w:lang w:val="en-US" w:eastAsia="zh-CN"/>
    </w:rPr>
  </w:style>
  <w:style w:type="paragraph" w:customStyle="1" w:styleId="Body">
    <w:name w:val="Body"/>
    <w:rsid w:val="00F84BE9"/>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zh-CN"/>
      <w14:textOutline w14:w="0" w14:cap="flat" w14:cmpd="sng" w14:algn="ctr">
        <w14:noFill/>
        <w14:prstDash w14:val="solid"/>
        <w14:bevel/>
      </w14:textOutline>
    </w:rPr>
  </w:style>
  <w:style w:type="paragraph" w:styleId="BodyText">
    <w:name w:val="Body Text"/>
    <w:basedOn w:val="Normal"/>
    <w:link w:val="BodyTextChar"/>
    <w:qFormat/>
    <w:rsid w:val="00F84BE9"/>
    <w:pPr>
      <w:spacing w:line="259" w:lineRule="auto"/>
      <w:jc w:val="both"/>
    </w:pPr>
    <w:rPr>
      <w:rFonts w:ascii="Times New Roman" w:eastAsia="Times New Roman" w:hAnsi="Times New Roman" w:cs="Times New Roman"/>
      <w:szCs w:val="20"/>
      <w:lang w:eastAsia="en-AU"/>
    </w:rPr>
  </w:style>
  <w:style w:type="character" w:customStyle="1" w:styleId="BodyTextChar">
    <w:name w:val="Body Text Char"/>
    <w:basedOn w:val="DefaultParagraphFont"/>
    <w:link w:val="BodyText"/>
    <w:rsid w:val="00F84BE9"/>
    <w:rPr>
      <w:rFonts w:ascii="Times New Roman" w:eastAsia="Times New Roman" w:hAnsi="Times New Roman" w:cs="Times New Roman"/>
      <w:sz w:val="24"/>
      <w:szCs w:val="20"/>
      <w:lang w:eastAsia="en-AU"/>
    </w:rPr>
  </w:style>
  <w:style w:type="paragraph" w:customStyle="1" w:styleId="Bullets">
    <w:name w:val="Bullets"/>
    <w:basedOn w:val="ListParagraph"/>
    <w:qFormat/>
    <w:rsid w:val="00F84BE9"/>
    <w:pPr>
      <w:numPr>
        <w:numId w:val="17"/>
      </w:numPr>
    </w:pPr>
    <w:rPr>
      <w:szCs w:val="24"/>
    </w:rPr>
  </w:style>
  <w:style w:type="paragraph" w:customStyle="1" w:styleId="BulletIndent">
    <w:name w:val="Bullet Indent"/>
    <w:basedOn w:val="Bullets"/>
    <w:qFormat/>
    <w:rsid w:val="00F84BE9"/>
    <w:pPr>
      <w:numPr>
        <w:numId w:val="18"/>
      </w:numPr>
    </w:pPr>
  </w:style>
  <w:style w:type="paragraph" w:customStyle="1" w:styleId="Bulletlist">
    <w:name w:val="Bullet list"/>
    <w:basedOn w:val="ListParagraph"/>
    <w:autoRedefine/>
    <w:qFormat/>
    <w:rsid w:val="00F84BE9"/>
    <w:pPr>
      <w:numPr>
        <w:numId w:val="25"/>
      </w:numPr>
      <w:spacing w:before="120"/>
    </w:pPr>
    <w:rPr>
      <w:rFonts w:ascii="Calibri" w:hAnsi="Calibri"/>
      <w:color w:val="000000"/>
      <w:szCs w:val="24"/>
      <w:u w:color="000000"/>
    </w:rPr>
  </w:style>
  <w:style w:type="character" w:customStyle="1" w:styleId="cf01">
    <w:name w:val="cf01"/>
    <w:basedOn w:val="DefaultParagraphFont"/>
    <w:rsid w:val="00F84BE9"/>
    <w:rPr>
      <w:rFonts w:ascii="Segoe UI" w:hAnsi="Segoe UI" w:cs="Segoe UI" w:hint="default"/>
      <w:sz w:val="18"/>
      <w:szCs w:val="18"/>
    </w:rPr>
  </w:style>
  <w:style w:type="paragraph" w:customStyle="1" w:styleId="Default">
    <w:name w:val="Default"/>
    <w:rsid w:val="00F84BE9"/>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zh-CN"/>
      <w14:textOutline w14:w="0" w14:cap="flat" w14:cmpd="sng" w14:algn="ctr">
        <w14:noFill/>
        <w14:prstDash w14:val="solid"/>
        <w14:bevel/>
      </w14:textOutline>
    </w:rPr>
  </w:style>
  <w:style w:type="character" w:styleId="Emphasis">
    <w:name w:val="Emphasis"/>
    <w:basedOn w:val="DefaultParagraphFont"/>
    <w:uiPriority w:val="20"/>
    <w:qFormat/>
    <w:rsid w:val="00F84BE9"/>
    <w:rPr>
      <w:i/>
      <w:iCs/>
    </w:rPr>
  </w:style>
  <w:style w:type="character" w:styleId="FootnoteReference">
    <w:name w:val="footnote reference"/>
    <w:basedOn w:val="DefaultParagraphFont"/>
    <w:uiPriority w:val="99"/>
    <w:semiHidden/>
    <w:unhideWhenUsed/>
    <w:rsid w:val="00F84BE9"/>
    <w:rPr>
      <w:vertAlign w:val="superscript"/>
    </w:rPr>
  </w:style>
  <w:style w:type="paragraph" w:styleId="FootnoteText">
    <w:name w:val="footnote text"/>
    <w:basedOn w:val="Normal"/>
    <w:link w:val="FootnoteTextChar"/>
    <w:uiPriority w:val="99"/>
    <w:semiHidden/>
    <w:unhideWhenUsed/>
    <w:rsid w:val="00F84BE9"/>
    <w:pPr>
      <w:spacing w:before="0" w:after="0"/>
    </w:pPr>
    <w:rPr>
      <w:sz w:val="20"/>
      <w:szCs w:val="20"/>
    </w:rPr>
  </w:style>
  <w:style w:type="character" w:customStyle="1" w:styleId="FootnoteTextChar">
    <w:name w:val="Footnote Text Char"/>
    <w:basedOn w:val="DefaultParagraphFont"/>
    <w:link w:val="FootnoteText"/>
    <w:uiPriority w:val="99"/>
    <w:semiHidden/>
    <w:rsid w:val="00F84BE9"/>
    <w:rPr>
      <w:sz w:val="20"/>
      <w:szCs w:val="20"/>
    </w:rPr>
  </w:style>
  <w:style w:type="paragraph" w:customStyle="1" w:styleId="HeaderFooter">
    <w:name w:val="Header &amp; Footer"/>
    <w:rsid w:val="00F84BE9"/>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zh-CN"/>
      <w14:textOutline w14:w="0" w14:cap="flat" w14:cmpd="sng" w14:algn="ctr">
        <w14:noFill/>
        <w14:prstDash w14:val="solid"/>
        <w14:bevel/>
      </w14:textOutline>
    </w:rPr>
  </w:style>
  <w:style w:type="paragraph" w:customStyle="1" w:styleId="Heading">
    <w:name w:val="Heading"/>
    <w:next w:val="Body"/>
    <w:rsid w:val="00F84BE9"/>
    <w:pPr>
      <w:keepNext/>
      <w:keepLines/>
      <w:pBdr>
        <w:top w:val="nil"/>
        <w:left w:val="nil"/>
        <w:bottom w:val="nil"/>
        <w:right w:val="nil"/>
        <w:between w:val="nil"/>
        <w:bar w:val="nil"/>
      </w:pBdr>
      <w:spacing w:before="240" w:after="0" w:line="240" w:lineRule="auto"/>
      <w:outlineLvl w:val="0"/>
    </w:pPr>
    <w:rPr>
      <w:rFonts w:ascii="Calibri Light" w:eastAsia="Calibri Light" w:hAnsi="Calibri Light" w:cs="Calibri Light"/>
      <w:color w:val="2F5496"/>
      <w:sz w:val="32"/>
      <w:szCs w:val="32"/>
      <w:u w:color="2F5496"/>
      <w:bdr w:val="nil"/>
      <w:lang w:eastAsia="zh-CN"/>
      <w14:textOutline w14:w="0" w14:cap="flat" w14:cmpd="sng" w14:algn="ctr">
        <w14:noFill/>
        <w14:prstDash w14:val="solid"/>
        <w14:bevel/>
      </w14:textOutline>
    </w:rPr>
  </w:style>
  <w:style w:type="character" w:customStyle="1" w:styleId="Heading3Char">
    <w:name w:val="Heading 3 Char"/>
    <w:basedOn w:val="DefaultParagraphFont"/>
    <w:link w:val="Heading3"/>
    <w:uiPriority w:val="9"/>
    <w:rsid w:val="00F84BE9"/>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rsid w:val="00F84BE9"/>
    <w:rPr>
      <w:rFonts w:asciiTheme="majorHAnsi" w:eastAsiaTheme="majorEastAsia" w:hAnsiTheme="majorHAnsi" w:cstheme="majorBidi"/>
      <w:b/>
      <w:bCs/>
      <w:i/>
      <w:iCs/>
      <w:color w:val="4472C4" w:themeColor="accent1"/>
      <w:sz w:val="24"/>
    </w:rPr>
  </w:style>
  <w:style w:type="paragraph" w:styleId="IntenseQuote">
    <w:name w:val="Intense Quote"/>
    <w:basedOn w:val="Normal"/>
    <w:next w:val="Normal"/>
    <w:link w:val="IntenseQuoteChar"/>
    <w:uiPriority w:val="30"/>
    <w:qFormat/>
    <w:rsid w:val="00F84BE9"/>
    <w:pPr>
      <w:spacing w:before="200" w:after="280" w:line="276" w:lineRule="auto"/>
      <w:ind w:left="709" w:right="936"/>
    </w:pPr>
    <w:rPr>
      <w:rFonts w:eastAsiaTheme="minorEastAsia"/>
      <w:bCs/>
      <w:i/>
      <w:iCs/>
      <w:color w:val="9E2E10"/>
      <w:szCs w:val="22"/>
    </w:rPr>
  </w:style>
  <w:style w:type="character" w:customStyle="1" w:styleId="IntenseQuoteChar">
    <w:name w:val="Intense Quote Char"/>
    <w:basedOn w:val="DefaultParagraphFont"/>
    <w:link w:val="IntenseQuote"/>
    <w:uiPriority w:val="30"/>
    <w:rsid w:val="00F84BE9"/>
    <w:rPr>
      <w:rFonts w:eastAsiaTheme="minorEastAsia"/>
      <w:bCs/>
      <w:i/>
      <w:iCs/>
      <w:color w:val="9E2E10"/>
      <w:sz w:val="24"/>
    </w:rPr>
  </w:style>
  <w:style w:type="paragraph" w:customStyle="1" w:styleId="HighlightedQuoteGold">
    <w:name w:val="Highlighted Quote Gold"/>
    <w:basedOn w:val="IntenseQuote"/>
    <w:qFormat/>
    <w:rsid w:val="00F84BE9"/>
    <w:pPr>
      <w:pBdr>
        <w:top w:val="single" w:sz="8" w:space="9" w:color="B64926"/>
        <w:left w:val="single" w:sz="8" w:space="10" w:color="B64926"/>
        <w:bottom w:val="single" w:sz="8" w:space="9" w:color="B64926"/>
        <w:right w:val="single" w:sz="8" w:space="10" w:color="B64926"/>
      </w:pBdr>
      <w:shd w:val="clear" w:color="auto" w:fill="FFC000"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F84BE9"/>
    <w:pPr>
      <w:shd w:val="clear" w:color="auto" w:fill="9E2E10"/>
    </w:pPr>
    <w:rPr>
      <w:b w:val="0"/>
      <w:i/>
      <w:color w:val="FFFFFF" w:themeColor="background1"/>
    </w:rPr>
  </w:style>
  <w:style w:type="paragraph" w:customStyle="1" w:styleId="HighlightedQuoteYellow">
    <w:name w:val="Highlighted Quote Yellow"/>
    <w:basedOn w:val="Normal"/>
    <w:qFormat/>
    <w:rsid w:val="00F84BE9"/>
    <w:pPr>
      <w:spacing w:before="0" w:after="240" w:line="276" w:lineRule="auto"/>
      <w:ind w:left="426"/>
      <w:jc w:val="both"/>
    </w:pPr>
    <w:rPr>
      <w:rFonts w:eastAsiaTheme="minorEastAsia"/>
      <w:color w:val="000000" w:themeColor="text1"/>
    </w:rPr>
  </w:style>
  <w:style w:type="paragraph" w:customStyle="1" w:styleId="HighlightedQuoteYellowLarge">
    <w:name w:val="Highlighted Quote Yellow Large"/>
    <w:basedOn w:val="HighlightedQuoteGold"/>
    <w:qFormat/>
    <w:rsid w:val="00F84BE9"/>
    <w:pPr>
      <w:shd w:val="clear" w:color="auto" w:fill="FFBD47"/>
      <w:spacing w:after="120"/>
      <w:jc w:val="left"/>
    </w:pPr>
  </w:style>
  <w:style w:type="character" w:customStyle="1" w:styleId="Hyperlink0">
    <w:name w:val="Hyperlink.0"/>
    <w:basedOn w:val="Hyperlink"/>
    <w:rsid w:val="00F84BE9"/>
    <w:rPr>
      <w:outline w:val="0"/>
      <w:color w:val="0563C1"/>
      <w:u w:val="single" w:color="0563C1"/>
    </w:rPr>
  </w:style>
  <w:style w:type="numbering" w:customStyle="1" w:styleId="ImportedStyle10">
    <w:name w:val="Imported Style 10"/>
    <w:rsid w:val="00F84BE9"/>
    <w:pPr>
      <w:numPr>
        <w:numId w:val="20"/>
      </w:numPr>
    </w:pPr>
  </w:style>
  <w:style w:type="numbering" w:customStyle="1" w:styleId="ImportedStyle11">
    <w:name w:val="Imported Style 11"/>
    <w:rsid w:val="00F84BE9"/>
    <w:pPr>
      <w:numPr>
        <w:numId w:val="21"/>
      </w:numPr>
    </w:pPr>
  </w:style>
  <w:style w:type="numbering" w:customStyle="1" w:styleId="ImportedStyle12">
    <w:name w:val="Imported Style 12"/>
    <w:rsid w:val="00F84BE9"/>
    <w:pPr>
      <w:numPr>
        <w:numId w:val="22"/>
      </w:numPr>
    </w:pPr>
  </w:style>
  <w:style w:type="numbering" w:customStyle="1" w:styleId="ImportedStyle13">
    <w:name w:val="Imported Style 13"/>
    <w:rsid w:val="00F84BE9"/>
    <w:pPr>
      <w:numPr>
        <w:numId w:val="23"/>
      </w:numPr>
    </w:pPr>
  </w:style>
  <w:style w:type="numbering" w:customStyle="1" w:styleId="ImportedStyle2">
    <w:name w:val="Imported Style 2"/>
    <w:rsid w:val="00F84BE9"/>
    <w:pPr>
      <w:numPr>
        <w:numId w:val="24"/>
      </w:numPr>
    </w:pPr>
  </w:style>
  <w:style w:type="numbering" w:customStyle="1" w:styleId="ImportedStyle3">
    <w:name w:val="Imported Style 3"/>
    <w:rsid w:val="00F84BE9"/>
    <w:pPr>
      <w:numPr>
        <w:numId w:val="19"/>
      </w:numPr>
    </w:pPr>
  </w:style>
  <w:style w:type="numbering" w:customStyle="1" w:styleId="ImportedStyle4">
    <w:name w:val="Imported Style 4"/>
    <w:rsid w:val="00F84BE9"/>
    <w:pPr>
      <w:numPr>
        <w:numId w:val="26"/>
      </w:numPr>
    </w:pPr>
  </w:style>
  <w:style w:type="numbering" w:customStyle="1" w:styleId="ImportedStyle5">
    <w:name w:val="Imported Style 5"/>
    <w:rsid w:val="00F84BE9"/>
    <w:pPr>
      <w:numPr>
        <w:numId w:val="27"/>
      </w:numPr>
    </w:pPr>
  </w:style>
  <w:style w:type="numbering" w:customStyle="1" w:styleId="ImportedStyle6">
    <w:name w:val="Imported Style 6"/>
    <w:rsid w:val="00F84BE9"/>
    <w:pPr>
      <w:numPr>
        <w:numId w:val="28"/>
      </w:numPr>
    </w:pPr>
  </w:style>
  <w:style w:type="numbering" w:customStyle="1" w:styleId="ImportedStyle7">
    <w:name w:val="Imported Style 7"/>
    <w:rsid w:val="00F84BE9"/>
    <w:pPr>
      <w:numPr>
        <w:numId w:val="29"/>
      </w:numPr>
    </w:pPr>
  </w:style>
  <w:style w:type="numbering" w:customStyle="1" w:styleId="ImportedStyle8">
    <w:name w:val="Imported Style 8"/>
    <w:rsid w:val="00F84BE9"/>
    <w:pPr>
      <w:numPr>
        <w:numId w:val="30"/>
      </w:numPr>
    </w:pPr>
  </w:style>
  <w:style w:type="numbering" w:customStyle="1" w:styleId="ImportedStyle9">
    <w:name w:val="Imported Style 9"/>
    <w:rsid w:val="00F84BE9"/>
    <w:pPr>
      <w:numPr>
        <w:numId w:val="31"/>
      </w:numPr>
    </w:pPr>
  </w:style>
  <w:style w:type="character" w:styleId="IntenseEmphasis">
    <w:name w:val="Intense Emphasis"/>
    <w:basedOn w:val="DefaultParagraphFont"/>
    <w:uiPriority w:val="21"/>
    <w:qFormat/>
    <w:rsid w:val="00F84BE9"/>
    <w:rPr>
      <w:color w:val="9E2E10"/>
      <w:szCs w:val="24"/>
    </w:rPr>
  </w:style>
  <w:style w:type="paragraph" w:customStyle="1" w:styleId="Pa0">
    <w:name w:val="Pa0"/>
    <w:basedOn w:val="Default"/>
    <w:next w:val="Default"/>
    <w:uiPriority w:val="99"/>
    <w:rsid w:val="00F84BE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361" w:lineRule="atLeast"/>
    </w:pPr>
    <w:rPr>
      <w:rFonts w:ascii="Calibri" w:eastAsia="Arial Unicode MS" w:hAnsi="Calibri" w:cs="Calibri"/>
      <w:color w:val="auto"/>
      <w14:textOutline w14:w="0" w14:cap="rnd" w14:cmpd="sng" w14:algn="ctr">
        <w14:noFill/>
        <w14:prstDash w14:val="solid"/>
        <w14:bevel/>
      </w14:textOutline>
    </w:rPr>
  </w:style>
  <w:style w:type="paragraph" w:customStyle="1" w:styleId="Pa3">
    <w:name w:val="Pa3"/>
    <w:basedOn w:val="Default"/>
    <w:next w:val="Default"/>
    <w:uiPriority w:val="99"/>
    <w:rsid w:val="00F84BE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81" w:lineRule="atLeast"/>
    </w:pPr>
    <w:rPr>
      <w:rFonts w:ascii="Calibri" w:eastAsia="Arial Unicode MS" w:hAnsi="Calibri" w:cs="Calibri"/>
      <w:color w:val="auto"/>
      <w14:textOutline w14:w="0" w14:cap="rnd" w14:cmpd="sng" w14:algn="ctr">
        <w14:noFill/>
        <w14:prstDash w14:val="solid"/>
        <w14:bevel/>
      </w14:textOutline>
    </w:rPr>
  </w:style>
  <w:style w:type="paragraph" w:customStyle="1" w:styleId="paragraph">
    <w:name w:val="paragraph"/>
    <w:basedOn w:val="Normal"/>
    <w:rsid w:val="00F84BE9"/>
    <w:pPr>
      <w:spacing w:before="100" w:beforeAutospacing="1" w:after="100" w:afterAutospacing="1"/>
    </w:pPr>
    <w:rPr>
      <w:rFonts w:ascii="Times New Roman" w:eastAsia="Times New Roman" w:hAnsi="Times New Roman" w:cs="Times New Roman"/>
      <w:lang w:eastAsia="en-AU"/>
    </w:rPr>
  </w:style>
  <w:style w:type="paragraph" w:customStyle="1" w:styleId="pf0">
    <w:name w:val="pf0"/>
    <w:basedOn w:val="Normal"/>
    <w:rsid w:val="00F84BE9"/>
    <w:pPr>
      <w:spacing w:before="100" w:beforeAutospacing="1" w:after="100" w:afterAutospacing="1"/>
    </w:pPr>
    <w:rPr>
      <w:rFonts w:ascii="Times New Roman" w:eastAsia="Times New Roman" w:hAnsi="Times New Roman" w:cs="Times New Roman"/>
    </w:rPr>
  </w:style>
  <w:style w:type="paragraph" w:customStyle="1" w:styleId="Picture">
    <w:name w:val="Picture"/>
    <w:basedOn w:val="Title"/>
    <w:qFormat/>
    <w:rsid w:val="00F84BE9"/>
    <w:pPr>
      <w:pBdr>
        <w:top w:val="none" w:sz="0" w:space="0" w:color="auto"/>
        <w:left w:val="none" w:sz="0" w:space="0" w:color="auto"/>
        <w:bottom w:val="none" w:sz="0" w:space="0" w:color="auto"/>
        <w:right w:val="none" w:sz="0" w:space="0" w:color="auto"/>
        <w:between w:val="none" w:sz="0" w:space="0" w:color="auto"/>
        <w:bar w:val="none" w:sz="0" w:color="auto"/>
      </w:pBdr>
      <w:spacing w:after="1920"/>
      <w:contextualSpacing/>
    </w:pPr>
    <w:rPr>
      <w:rFonts w:asciiTheme="majorHAnsi" w:eastAsiaTheme="majorEastAsia" w:hAnsiTheme="majorHAnsi" w:cstheme="majorBidi"/>
      <w:noProof/>
      <w:color w:val="auto"/>
      <w:bdr w:val="none" w:sz="0" w:space="0" w:color="auto"/>
      <w:lang w:val="en-AU" w:eastAsia="en-AU"/>
      <w14:textOutline w14:w="0" w14:cap="rnd" w14:cmpd="sng" w14:algn="ctr">
        <w14:noFill/>
        <w14:prstDash w14:val="solid"/>
        <w14:bevel/>
      </w14:textOutline>
    </w:rPr>
  </w:style>
  <w:style w:type="paragraph" w:styleId="Quote">
    <w:name w:val="Quote"/>
    <w:basedOn w:val="Normal"/>
    <w:next w:val="Normal"/>
    <w:link w:val="QuoteChar"/>
    <w:uiPriority w:val="29"/>
    <w:qFormat/>
    <w:rsid w:val="00F84BE9"/>
    <w:pPr>
      <w:spacing w:before="200"/>
      <w:ind w:left="709" w:right="864"/>
    </w:pPr>
    <w:rPr>
      <w:i/>
      <w:iCs/>
      <w:color w:val="0D0D0D" w:themeColor="text1" w:themeTint="F2"/>
    </w:rPr>
  </w:style>
  <w:style w:type="character" w:customStyle="1" w:styleId="QuoteChar">
    <w:name w:val="Quote Char"/>
    <w:basedOn w:val="DefaultParagraphFont"/>
    <w:link w:val="Quote"/>
    <w:uiPriority w:val="29"/>
    <w:rsid w:val="00F84BE9"/>
    <w:rPr>
      <w:i/>
      <w:iCs/>
      <w:color w:val="0D0D0D" w:themeColor="text1" w:themeTint="F2"/>
      <w:sz w:val="24"/>
      <w:szCs w:val="24"/>
    </w:rPr>
  </w:style>
  <w:style w:type="paragraph" w:customStyle="1" w:styleId="TableTitle">
    <w:name w:val="Table Title"/>
    <w:qFormat/>
    <w:rsid w:val="00F84BE9"/>
    <w:pPr>
      <w:keepNext/>
      <w:spacing w:after="200" w:line="276" w:lineRule="auto"/>
      <w:jc w:val="center"/>
    </w:pPr>
    <w:rPr>
      <w:rFonts w:cstheme="minorHAnsi"/>
      <w:b/>
      <w:bCs/>
      <w:sz w:val="24"/>
      <w:szCs w:val="24"/>
    </w:rPr>
  </w:style>
  <w:style w:type="paragraph" w:styleId="TOC3">
    <w:name w:val="toc 3"/>
    <w:basedOn w:val="Normal"/>
    <w:next w:val="Normal"/>
    <w:autoRedefine/>
    <w:uiPriority w:val="39"/>
    <w:unhideWhenUsed/>
    <w:rsid w:val="00F84BE9"/>
    <w:pPr>
      <w:spacing w:after="100"/>
      <w:ind w:left="480"/>
    </w:pPr>
  </w:style>
  <w:style w:type="paragraph" w:styleId="TOC4">
    <w:name w:val="toc 4"/>
    <w:uiPriority w:val="39"/>
    <w:rsid w:val="00F84BE9"/>
    <w:pPr>
      <w:pBdr>
        <w:top w:val="nil"/>
        <w:left w:val="nil"/>
        <w:bottom w:val="nil"/>
        <w:right w:val="nil"/>
        <w:between w:val="nil"/>
        <w:bar w:val="nil"/>
      </w:pBdr>
      <w:tabs>
        <w:tab w:val="right" w:leader="dot" w:pos="9000"/>
      </w:tabs>
      <w:spacing w:before="160" w:after="0" w:line="240" w:lineRule="auto"/>
      <w:ind w:firstLine="720"/>
    </w:pPr>
    <w:rPr>
      <w:rFonts w:ascii="Helvetica Neue" w:eastAsia="Helvetica Neue" w:hAnsi="Helvetica Neue" w:cs="Helvetica Neue"/>
      <w:color w:val="000000"/>
      <w:sz w:val="28"/>
      <w:szCs w:val="28"/>
      <w:bdr w:val="nil"/>
      <w:lang w:eastAsia="zh-CN"/>
      <w14:textOutline w14:w="0" w14:cap="flat" w14:cmpd="sng" w14:algn="ctr">
        <w14:noFill/>
        <w14:prstDash w14:val="solid"/>
        <w14:bevel/>
      </w14:textOutline>
    </w:rPr>
  </w:style>
  <w:style w:type="character" w:customStyle="1" w:styleId="UnresolvedMention20">
    <w:name w:val="Unresolved Mention2"/>
    <w:basedOn w:val="DefaultParagraphFont"/>
    <w:uiPriority w:val="99"/>
    <w:semiHidden/>
    <w:unhideWhenUsed/>
    <w:rsid w:val="00F84BE9"/>
    <w:rPr>
      <w:color w:val="605E5C"/>
      <w:shd w:val="clear" w:color="auto" w:fill="E1DFDD"/>
    </w:rPr>
  </w:style>
  <w:style w:type="character" w:styleId="UnresolvedMention">
    <w:name w:val="Unresolved Mention"/>
    <w:basedOn w:val="DefaultParagraphFont"/>
    <w:uiPriority w:val="99"/>
    <w:semiHidden/>
    <w:unhideWhenUsed/>
    <w:rsid w:val="009B7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122351">
      <w:bodyDiv w:val="1"/>
      <w:marLeft w:val="0"/>
      <w:marRight w:val="0"/>
      <w:marTop w:val="0"/>
      <w:marBottom w:val="0"/>
      <w:divBdr>
        <w:top w:val="none" w:sz="0" w:space="0" w:color="auto"/>
        <w:left w:val="none" w:sz="0" w:space="0" w:color="auto"/>
        <w:bottom w:val="none" w:sz="0" w:space="0" w:color="auto"/>
        <w:right w:val="none" w:sz="0" w:space="0" w:color="auto"/>
      </w:divBdr>
    </w:div>
    <w:div w:id="436562993">
      <w:bodyDiv w:val="1"/>
      <w:marLeft w:val="0"/>
      <w:marRight w:val="0"/>
      <w:marTop w:val="0"/>
      <w:marBottom w:val="0"/>
      <w:divBdr>
        <w:top w:val="none" w:sz="0" w:space="0" w:color="auto"/>
        <w:left w:val="none" w:sz="0" w:space="0" w:color="auto"/>
        <w:bottom w:val="none" w:sz="0" w:space="0" w:color="auto"/>
        <w:right w:val="none" w:sz="0" w:space="0" w:color="auto"/>
      </w:divBdr>
    </w:div>
    <w:div w:id="1036078551">
      <w:bodyDiv w:val="1"/>
      <w:marLeft w:val="0"/>
      <w:marRight w:val="0"/>
      <w:marTop w:val="0"/>
      <w:marBottom w:val="0"/>
      <w:divBdr>
        <w:top w:val="none" w:sz="0" w:space="0" w:color="auto"/>
        <w:left w:val="none" w:sz="0" w:space="0" w:color="auto"/>
        <w:bottom w:val="none" w:sz="0" w:space="0" w:color="auto"/>
        <w:right w:val="none" w:sz="0" w:space="0" w:color="auto"/>
      </w:divBdr>
    </w:div>
    <w:div w:id="1219171997">
      <w:bodyDiv w:val="1"/>
      <w:marLeft w:val="0"/>
      <w:marRight w:val="0"/>
      <w:marTop w:val="0"/>
      <w:marBottom w:val="0"/>
      <w:divBdr>
        <w:top w:val="none" w:sz="0" w:space="0" w:color="auto"/>
        <w:left w:val="none" w:sz="0" w:space="0" w:color="auto"/>
        <w:bottom w:val="none" w:sz="0" w:space="0" w:color="auto"/>
        <w:right w:val="none" w:sz="0" w:space="0" w:color="auto"/>
      </w:divBdr>
    </w:div>
    <w:div w:id="1397164081">
      <w:bodyDiv w:val="1"/>
      <w:marLeft w:val="0"/>
      <w:marRight w:val="0"/>
      <w:marTop w:val="0"/>
      <w:marBottom w:val="0"/>
      <w:divBdr>
        <w:top w:val="none" w:sz="0" w:space="0" w:color="auto"/>
        <w:left w:val="none" w:sz="0" w:space="0" w:color="auto"/>
        <w:bottom w:val="none" w:sz="0" w:space="0" w:color="auto"/>
        <w:right w:val="none" w:sz="0" w:space="0" w:color="auto"/>
      </w:divBdr>
    </w:div>
    <w:div w:id="1535383174">
      <w:bodyDiv w:val="1"/>
      <w:marLeft w:val="0"/>
      <w:marRight w:val="0"/>
      <w:marTop w:val="0"/>
      <w:marBottom w:val="0"/>
      <w:divBdr>
        <w:top w:val="none" w:sz="0" w:space="0" w:color="auto"/>
        <w:left w:val="none" w:sz="0" w:space="0" w:color="auto"/>
        <w:bottom w:val="none" w:sz="0" w:space="0" w:color="auto"/>
        <w:right w:val="none" w:sz="0" w:space="0" w:color="auto"/>
      </w:divBdr>
    </w:div>
    <w:div w:id="203118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dcet.edu.au/resources/cdl-hub" TargetMode="External"/><Relationship Id="rId18" Type="http://schemas.openxmlformats.org/officeDocument/2006/relationships/hyperlink" Target="https://doi.org/10.1080/0158037900120201" TargetMode="External"/><Relationship Id="rId3" Type="http://schemas.openxmlformats.org/officeDocument/2006/relationships/customXml" Target="../customXml/item3.xml"/><Relationship Id="rId21" Type="http://schemas.openxmlformats.org/officeDocument/2006/relationships/hyperlink" Target="https://www.qilt.edu.au/surveys/graduate-outcomes-survey-(gos)"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ncsehe.edu.au/wp-content/uploads/2021/08/Bell_USYD_EquityOnlineWIL_FINAL.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bs.gov.au/statistics/health/disability/disability-ageing-and-carers-australia-summary-findings/latest-release" TargetMode="External"/><Relationship Id="rId20" Type="http://schemas.openxmlformats.org/officeDocument/2006/relationships/hyperlink" Target="http://dx.doi.org/10.1080/13603116.2016.125198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5.xml"/><Relationship Id="rId10" Type="http://schemas.openxmlformats.org/officeDocument/2006/relationships/image" Target="media/image1.tiff"/><Relationship Id="rId19" Type="http://schemas.openxmlformats.org/officeDocument/2006/relationships/hyperlink" Target="https://www.dese.gov.au/job-ready/npil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ltr.edu.au/resources/WIL_in_universities_-_final_report_April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202A71B16F3248A41C0A2B9582ECBE" ma:contentTypeVersion="10" ma:contentTypeDescription="Create a new document." ma:contentTypeScope="" ma:versionID="389122589d50987f674b1b2bdd178e51">
  <xsd:schema xmlns:xsd="http://www.w3.org/2001/XMLSchema" xmlns:xs="http://www.w3.org/2001/XMLSchema" xmlns:p="http://schemas.microsoft.com/office/2006/metadata/properties" xmlns:ns2="9c78a1e7-a38a-47de-ba8a-83a4d68fa774" targetNamespace="http://schemas.microsoft.com/office/2006/metadata/properties" ma:root="true" ma:fieldsID="95d2d4f6d9a2a0244d3eef4329b47060" ns2:_="">
    <xsd:import namespace="9c78a1e7-a38a-47de-ba8a-83a4d68fa7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8a1e7-a38a-47de-ba8a-83a4d68fa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9C4B8A-FA37-421A-BDB3-3B031F1E3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8a1e7-a38a-47de-ba8a-83a4d68fa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DC32A-BB55-4277-B85A-892FD8FE1D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F83497-4470-44CF-BA69-1682C99A92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5969</Words>
  <Characters>34026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Finneran</dc:creator>
  <cp:keywords/>
  <dc:description/>
  <cp:lastModifiedBy>JD</cp:lastModifiedBy>
  <cp:revision>2</cp:revision>
  <dcterms:created xsi:type="dcterms:W3CDTF">2023-02-09T00:35:00Z</dcterms:created>
  <dcterms:modified xsi:type="dcterms:W3CDTF">2023-02-09T00:35:00Z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0x010100F9202A71B16F3248A41C0A2B9582ECBE</vt:lpwstr>
  </property>
</Properties>
</file>