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6C1A" w14:textId="70FA0656" w:rsidR="0042448E" w:rsidRPr="00193BFC" w:rsidRDefault="00B762DC">
      <w:pPr>
        <w:rPr>
          <w:rFonts w:ascii="Arial" w:hAnsi="Arial" w:cs="Arial"/>
        </w:rPr>
      </w:pPr>
      <w:r w:rsidRPr="00193BFC">
        <w:rPr>
          <w:rFonts w:ascii="Arial" w:hAnsi="Arial" w:cs="Arial"/>
          <w:noProof/>
        </w:rPr>
        <w:drawing>
          <wp:inline distT="0" distB="0" distL="0" distR="0" wp14:anchorId="42D20322" wp14:editId="649CC998">
            <wp:extent cx="2867025" cy="59280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2882244" cy="595953"/>
                    </a:xfrm>
                    <a:prstGeom prst="rect">
                      <a:avLst/>
                    </a:prstGeom>
                  </pic:spPr>
                </pic:pic>
              </a:graphicData>
            </a:graphic>
          </wp:inline>
        </w:drawing>
      </w:r>
    </w:p>
    <w:p w14:paraId="561B8D6C" w14:textId="4502E852" w:rsidR="00A1424F" w:rsidRPr="00193BFC" w:rsidRDefault="00B762DC" w:rsidP="00634739">
      <w:pPr>
        <w:pStyle w:val="Title"/>
        <w:rPr>
          <w:rFonts w:ascii="Arial" w:eastAsia="Times New Roman" w:hAnsi="Arial" w:cs="Arial"/>
          <w:lang w:eastAsia="en-AU"/>
        </w:rPr>
      </w:pPr>
      <w:r w:rsidRPr="00193BFC">
        <w:rPr>
          <w:rFonts w:ascii="Arial" w:eastAsia="Times New Roman" w:hAnsi="Arial" w:cs="Arial"/>
          <w:lang w:eastAsia="en-AU"/>
        </w:rPr>
        <w:t>Ten steps to improving your attraction and retention of graduates with disability</w:t>
      </w:r>
    </w:p>
    <w:p w14:paraId="5EE3C752" w14:textId="22EDC224" w:rsidR="00B762DC" w:rsidRDefault="00B762DC" w:rsidP="00634739">
      <w:pPr>
        <w:pBdr>
          <w:bottom w:val="single" w:sz="4" w:space="1" w:color="auto"/>
        </w:pBdr>
        <w:shd w:val="clear" w:color="auto" w:fill="FFFFFF"/>
        <w:spacing w:before="150" w:after="15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Blog posted by NDCO</w:t>
      </w:r>
      <w:r w:rsidR="00634739" w:rsidRPr="00193BFC">
        <w:rPr>
          <w:rFonts w:ascii="Arial" w:eastAsia="Times New Roman" w:hAnsi="Arial" w:cs="Arial"/>
          <w:color w:val="000000"/>
          <w:lang w:eastAsia="en-AU"/>
        </w:rPr>
        <w:t xml:space="preserve">, </w:t>
      </w:r>
      <w:r w:rsidRPr="00193BFC">
        <w:rPr>
          <w:rFonts w:ascii="Arial" w:eastAsia="Times New Roman" w:hAnsi="Arial" w:cs="Arial"/>
          <w:color w:val="000000"/>
          <w:lang w:eastAsia="en-AU"/>
        </w:rPr>
        <w:t>9</w:t>
      </w:r>
      <w:r w:rsidRPr="00193BFC">
        <w:rPr>
          <w:rFonts w:ascii="Arial" w:eastAsia="Times New Roman" w:hAnsi="Arial" w:cs="Arial"/>
          <w:color w:val="000000"/>
          <w:vertAlign w:val="superscript"/>
          <w:lang w:eastAsia="en-AU"/>
        </w:rPr>
        <w:t>th</w:t>
      </w:r>
      <w:r w:rsidRPr="00193BFC">
        <w:rPr>
          <w:rFonts w:ascii="Arial" w:eastAsia="Times New Roman" w:hAnsi="Arial" w:cs="Arial"/>
          <w:color w:val="000000"/>
          <w:lang w:eastAsia="en-AU"/>
        </w:rPr>
        <w:t xml:space="preserve"> February 2021</w:t>
      </w:r>
    </w:p>
    <w:p w14:paraId="163D93D5" w14:textId="7337390C" w:rsidR="00F715EA" w:rsidRDefault="00000000" w:rsidP="00053599">
      <w:pPr>
        <w:pBdr>
          <w:bottom w:val="single" w:sz="4" w:space="1" w:color="auto"/>
        </w:pBdr>
        <w:shd w:val="clear" w:color="auto" w:fill="FFFFFF"/>
        <w:spacing w:after="240" w:line="240" w:lineRule="auto"/>
        <w:rPr>
          <w:rFonts w:ascii="Arial" w:eastAsia="Times New Roman" w:hAnsi="Arial" w:cs="Arial"/>
          <w:color w:val="000000"/>
          <w:lang w:eastAsia="en-AU"/>
        </w:rPr>
      </w:pPr>
      <w:hyperlink r:id="rId6" w:history="1">
        <w:r w:rsidR="00053599" w:rsidRPr="001B5537">
          <w:rPr>
            <w:rStyle w:val="Hyperlink"/>
            <w:rFonts w:ascii="Arial" w:eastAsia="Times New Roman" w:hAnsi="Arial" w:cs="Arial"/>
            <w:lang w:eastAsia="en-AU"/>
          </w:rPr>
          <w:t>https://au.gradconnection.com/blog/employers/post/ten-steps-to-improving-your-attraction-and-retention-of-graduates-with-disability/</w:t>
        </w:r>
      </w:hyperlink>
    </w:p>
    <w:p w14:paraId="3D88AAD9" w14:textId="77777777" w:rsidR="00053599" w:rsidRPr="00053599" w:rsidRDefault="00053599" w:rsidP="00053599">
      <w:pPr>
        <w:pBdr>
          <w:bottom w:val="single" w:sz="4" w:space="1" w:color="auto"/>
        </w:pBdr>
        <w:shd w:val="clear" w:color="auto" w:fill="FFFFFF"/>
        <w:spacing w:after="240" w:line="240" w:lineRule="auto"/>
        <w:rPr>
          <w:rFonts w:ascii="Arial" w:eastAsia="Times New Roman" w:hAnsi="Arial" w:cs="Arial"/>
          <w:color w:val="000000"/>
          <w:sz w:val="12"/>
          <w:szCs w:val="12"/>
          <w:lang w:eastAsia="en-AU"/>
        </w:rPr>
      </w:pPr>
    </w:p>
    <w:p w14:paraId="1692BDD6" w14:textId="10F848B5" w:rsidR="0042448E" w:rsidRPr="00193BFC" w:rsidRDefault="0042448E" w:rsidP="007B68FF">
      <w:pPr>
        <w:shd w:val="clear" w:color="auto" w:fill="FFFFFF"/>
        <w:spacing w:before="360"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Employing graduates with disability is a key step towards creating a more inclusive and diverse workplace culture, which is critical for innovation, growth and sustaining business success.</w:t>
      </w:r>
    </w:p>
    <w:p w14:paraId="16897E1B" w14:textId="77777777" w:rsidR="0042448E" w:rsidRPr="00193BFC" w:rsidRDefault="0042448E" w:rsidP="007B68FF">
      <w:pPr>
        <w:shd w:val="clear" w:color="auto" w:fill="FFFFFF"/>
        <w:spacing w:before="120"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 xml:space="preserve">The Diversity Council Australia / Suncorp </w:t>
      </w:r>
      <w:proofErr w:type="spellStart"/>
      <w:r w:rsidRPr="00193BFC">
        <w:rPr>
          <w:rFonts w:ascii="Arial" w:eastAsia="Times New Roman" w:hAnsi="Arial" w:cs="Arial"/>
          <w:color w:val="000000"/>
          <w:lang w:eastAsia="en-AU"/>
        </w:rPr>
        <w:t>Inclusion@Work</w:t>
      </w:r>
      <w:proofErr w:type="spellEnd"/>
      <w:r w:rsidRPr="00193BFC">
        <w:rPr>
          <w:rFonts w:ascii="Arial" w:eastAsia="Times New Roman" w:hAnsi="Arial" w:cs="Arial"/>
          <w:color w:val="000000"/>
          <w:lang w:eastAsia="en-AU"/>
        </w:rPr>
        <w:t xml:space="preserve"> Index ,2020 survey of 3,000 working Australians, revealed that if you work in an inclusive organisation you are:</w:t>
      </w:r>
    </w:p>
    <w:p w14:paraId="33B79099" w14:textId="77777777" w:rsidR="0042448E" w:rsidRPr="00193BFC" w:rsidRDefault="0042448E" w:rsidP="009D7702">
      <w:pPr>
        <w:numPr>
          <w:ilvl w:val="0"/>
          <w:numId w:val="1"/>
        </w:numPr>
        <w:shd w:val="clear" w:color="auto" w:fill="FFFFFF"/>
        <w:tabs>
          <w:tab w:val="num" w:pos="720"/>
        </w:tabs>
        <w:spacing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5 times more likely to innovate</w:t>
      </w:r>
    </w:p>
    <w:p w14:paraId="24331FAA" w14:textId="77777777" w:rsidR="0042448E" w:rsidRPr="00193BFC" w:rsidRDefault="0042448E" w:rsidP="009D7702">
      <w:pPr>
        <w:numPr>
          <w:ilvl w:val="0"/>
          <w:numId w:val="1"/>
        </w:numPr>
        <w:shd w:val="clear" w:color="auto" w:fill="FFFFFF"/>
        <w:tabs>
          <w:tab w:val="num" w:pos="720"/>
        </w:tabs>
        <w:spacing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3 times more likely to be highly effective than workers in non-inclusive organisations</w:t>
      </w:r>
    </w:p>
    <w:p w14:paraId="58528DAE" w14:textId="77777777" w:rsidR="0042448E" w:rsidRPr="00193BFC" w:rsidRDefault="0042448E" w:rsidP="009D7702">
      <w:pPr>
        <w:numPr>
          <w:ilvl w:val="0"/>
          <w:numId w:val="1"/>
        </w:numPr>
        <w:shd w:val="clear" w:color="auto" w:fill="FFFFFF"/>
        <w:tabs>
          <w:tab w:val="num" w:pos="720"/>
        </w:tabs>
        <w:spacing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3 times more likely to provide excellent customer/client service</w:t>
      </w:r>
    </w:p>
    <w:p w14:paraId="3E478704" w14:textId="290AC4AE" w:rsidR="0042448E" w:rsidRPr="00193BFC" w:rsidRDefault="0042448E" w:rsidP="007B68FF">
      <w:pPr>
        <w:shd w:val="clear" w:color="auto" w:fill="FFFFFF"/>
        <w:spacing w:before="120"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Using disability as an example, the survey also found that when organisations take action to create a more diverse and inclusive workplace, it benefits both workers with and without disability</w:t>
      </w:r>
      <w:r w:rsidR="007B68FF">
        <w:rPr>
          <w:rFonts w:ascii="Arial" w:eastAsia="Times New Roman" w:hAnsi="Arial" w:cs="Arial"/>
          <w:color w:val="000000"/>
          <w:lang w:eastAsia="en-AU"/>
        </w:rPr>
        <w:t xml:space="preserve">. </w:t>
      </w:r>
      <w:r w:rsidRPr="00193BFC">
        <w:rPr>
          <w:rFonts w:ascii="Arial" w:eastAsia="Times New Roman" w:hAnsi="Arial" w:cs="Arial"/>
          <w:color w:val="000000"/>
          <w:lang w:eastAsia="en-AU"/>
        </w:rPr>
        <w:t>With these benefits in mind, the following are some strategies that you can implement to support your journey in attracting and retaining graduates with disability.</w:t>
      </w:r>
    </w:p>
    <w:p w14:paraId="59136C9C" w14:textId="33B97CCB" w:rsidR="0042448E" w:rsidRPr="007B68FF" w:rsidRDefault="0042448E" w:rsidP="009D7702">
      <w:pPr>
        <w:spacing w:before="240" w:after="0"/>
        <w:rPr>
          <w:rFonts w:ascii="Arial" w:hAnsi="Arial" w:cs="Arial"/>
          <w:lang w:eastAsia="en-AU"/>
        </w:rPr>
      </w:pPr>
      <w:r w:rsidRPr="00193BFC">
        <w:rPr>
          <w:rStyle w:val="Heading1Char"/>
          <w:rFonts w:ascii="Arial" w:eastAsiaTheme="minorHAnsi" w:hAnsi="Arial" w:cs="Arial"/>
          <w:color w:val="auto"/>
          <w:sz w:val="28"/>
          <w:szCs w:val="28"/>
        </w:rPr>
        <w:t xml:space="preserve">Work proactively with </w:t>
      </w:r>
      <w:r w:rsidR="00462382" w:rsidRPr="00193BFC">
        <w:rPr>
          <w:rStyle w:val="Heading1Char"/>
          <w:rFonts w:ascii="Arial" w:eastAsiaTheme="minorHAnsi" w:hAnsi="Arial" w:cs="Arial"/>
          <w:color w:val="auto"/>
          <w:sz w:val="28"/>
          <w:szCs w:val="28"/>
        </w:rPr>
        <w:t>university</w:t>
      </w:r>
      <w:r w:rsidRPr="00193BFC">
        <w:rPr>
          <w:rStyle w:val="Heading1Char"/>
          <w:rFonts w:ascii="Arial" w:eastAsiaTheme="minorHAnsi" w:hAnsi="Arial" w:cs="Arial"/>
          <w:color w:val="auto"/>
          <w:sz w:val="28"/>
          <w:szCs w:val="28"/>
        </w:rPr>
        <w:t xml:space="preserve"> careers staff to advise students you are open to hiring people with disability and why</w:t>
      </w:r>
      <w:r w:rsidRPr="007B68FF">
        <w:rPr>
          <w:rFonts w:ascii="Arial" w:hAnsi="Arial" w:cs="Arial"/>
        </w:rPr>
        <w:t xml:space="preserve">. </w:t>
      </w:r>
      <w:r w:rsidRPr="007B68FF">
        <w:rPr>
          <w:rFonts w:ascii="Arial" w:hAnsi="Arial" w:cs="Arial"/>
          <w:b/>
          <w:bCs/>
          <w:i/>
          <w:iCs/>
          <w:lang w:eastAsia="en-AU"/>
        </w:rPr>
        <w:t>From the graduate’s perspective,</w:t>
      </w:r>
      <w:r w:rsidR="00193BFC" w:rsidRPr="007B68FF">
        <w:rPr>
          <w:rFonts w:ascii="Arial" w:hAnsi="Arial" w:cs="Arial"/>
          <w:lang w:eastAsia="en-AU"/>
        </w:rPr>
        <w:t xml:space="preserve"> </w:t>
      </w:r>
      <w:r w:rsidRPr="007B68FF">
        <w:rPr>
          <w:rFonts w:ascii="Arial" w:hAnsi="Arial" w:cs="Arial"/>
          <w:lang w:eastAsia="en-AU"/>
        </w:rPr>
        <w:t>this will help graduates to address their fears regarding sharing information about their disability.</w:t>
      </w:r>
    </w:p>
    <w:p w14:paraId="593A7370" w14:textId="77777777" w:rsidR="0042448E" w:rsidRPr="007B68FF" w:rsidRDefault="0042448E" w:rsidP="007B68FF">
      <w:pPr>
        <w:shd w:val="clear" w:color="auto" w:fill="FFFFFF"/>
        <w:spacing w:before="120" w:after="0" w:line="240" w:lineRule="auto"/>
        <w:rPr>
          <w:rFonts w:ascii="Arial" w:eastAsia="Times New Roman" w:hAnsi="Arial" w:cs="Arial"/>
          <w:color w:val="000000"/>
          <w:lang w:eastAsia="en-AU"/>
        </w:rPr>
      </w:pPr>
      <w:r w:rsidRPr="007B68FF">
        <w:rPr>
          <w:rFonts w:ascii="Arial" w:eastAsia="Times New Roman" w:hAnsi="Arial" w:cs="Arial"/>
          <w:color w:val="000000"/>
          <w:lang w:eastAsia="en-AU"/>
        </w:rPr>
        <w:t>A survey of 1,040 University students with disability in the United Kingdom conducted by MyPlus Consulting highlighted:</w:t>
      </w:r>
    </w:p>
    <w:p w14:paraId="326B7691" w14:textId="42ACA79A" w:rsidR="0042448E" w:rsidRPr="007B68FF" w:rsidRDefault="0042448E" w:rsidP="009D7702">
      <w:pPr>
        <w:numPr>
          <w:ilvl w:val="0"/>
          <w:numId w:val="2"/>
        </w:numPr>
        <w:shd w:val="clear" w:color="auto" w:fill="FFFFFF"/>
        <w:spacing w:after="0" w:line="240" w:lineRule="auto"/>
        <w:rPr>
          <w:rFonts w:ascii="Arial" w:eastAsia="Times New Roman" w:hAnsi="Arial" w:cs="Arial"/>
          <w:color w:val="000000"/>
          <w:lang w:eastAsia="en-AU"/>
        </w:rPr>
      </w:pPr>
      <w:r w:rsidRPr="007B68FF">
        <w:rPr>
          <w:rFonts w:ascii="Arial" w:eastAsia="Times New Roman" w:hAnsi="Arial" w:cs="Arial"/>
          <w:color w:val="000000"/>
          <w:lang w:eastAsia="en-AU"/>
        </w:rPr>
        <w:t>76% of student respondents were concerned about informing a potential employer about their health condition</w:t>
      </w:r>
      <w:r w:rsidR="00462382">
        <w:rPr>
          <w:rFonts w:ascii="Arial" w:eastAsia="Times New Roman" w:hAnsi="Arial" w:cs="Arial"/>
          <w:color w:val="000000"/>
          <w:lang w:eastAsia="en-AU"/>
        </w:rPr>
        <w:t>.</w:t>
      </w:r>
    </w:p>
    <w:p w14:paraId="418E980C" w14:textId="3A838D04" w:rsidR="00974A64" w:rsidRPr="007B68FF" w:rsidRDefault="0042448E" w:rsidP="009D7702">
      <w:pPr>
        <w:numPr>
          <w:ilvl w:val="0"/>
          <w:numId w:val="2"/>
        </w:numPr>
        <w:shd w:val="clear" w:color="auto" w:fill="FFFFFF"/>
        <w:spacing w:after="0" w:line="240" w:lineRule="auto"/>
        <w:rPr>
          <w:rFonts w:ascii="Arial" w:eastAsia="Times New Roman" w:hAnsi="Arial" w:cs="Arial"/>
          <w:color w:val="000000"/>
          <w:lang w:eastAsia="en-AU"/>
        </w:rPr>
      </w:pPr>
      <w:r w:rsidRPr="007B68FF">
        <w:rPr>
          <w:rFonts w:ascii="Arial" w:eastAsia="Times New Roman" w:hAnsi="Arial" w:cs="Arial"/>
          <w:color w:val="000000"/>
          <w:lang w:eastAsia="en-AU"/>
        </w:rPr>
        <w:t>81% of students said they would be more likely to share the information if their careers advisor told them an employer would be disability confident</w:t>
      </w:r>
      <w:r w:rsidR="00974A64" w:rsidRPr="007B68FF">
        <w:rPr>
          <w:rFonts w:ascii="Arial" w:eastAsia="Times New Roman" w:hAnsi="Arial" w:cs="Arial"/>
          <w:color w:val="000000"/>
          <w:lang w:eastAsia="en-AU"/>
        </w:rPr>
        <w:t>.</w:t>
      </w:r>
    </w:p>
    <w:p w14:paraId="0BA80BD9" w14:textId="00B70329" w:rsidR="0042448E" w:rsidRPr="00974A64" w:rsidRDefault="0042448E" w:rsidP="009D7702">
      <w:pPr>
        <w:spacing w:before="240" w:after="0"/>
        <w:rPr>
          <w:rStyle w:val="Heading1Char"/>
          <w:rFonts w:ascii="Arial" w:hAnsi="Arial" w:cs="Arial"/>
          <w:color w:val="auto"/>
          <w:sz w:val="28"/>
          <w:szCs w:val="28"/>
        </w:rPr>
      </w:pPr>
      <w:r w:rsidRPr="00974A64">
        <w:rPr>
          <w:rStyle w:val="Heading1Char"/>
          <w:rFonts w:ascii="Arial" w:hAnsi="Arial" w:cs="Arial"/>
          <w:color w:val="auto"/>
          <w:sz w:val="28"/>
          <w:szCs w:val="28"/>
        </w:rPr>
        <w:t>Consider how your recruitment process includes the benefits of discussing disability, and how you offer workplace adjustments for graduates with disability.</w:t>
      </w:r>
    </w:p>
    <w:p w14:paraId="48DB4685" w14:textId="0FDF8739" w:rsidR="0042448E" w:rsidRPr="00193BFC" w:rsidRDefault="0042448E" w:rsidP="009D7702">
      <w:pPr>
        <w:numPr>
          <w:ilvl w:val="0"/>
          <w:numId w:val="3"/>
        </w:numPr>
        <w:shd w:val="clear" w:color="auto" w:fill="FFFFFF"/>
        <w:spacing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‘My Plus Consulting’ found 71% of students surveyed wanted to know the</w:t>
      </w:r>
      <w:r w:rsidR="00974A64">
        <w:rPr>
          <w:rFonts w:ascii="Arial" w:eastAsia="Times New Roman" w:hAnsi="Arial" w:cs="Arial"/>
          <w:color w:val="000000"/>
          <w:lang w:eastAsia="en-AU"/>
        </w:rPr>
        <w:t xml:space="preserve"> </w:t>
      </w:r>
      <w:r w:rsidRPr="00193BFC">
        <w:rPr>
          <w:rFonts w:ascii="Arial" w:eastAsia="Times New Roman" w:hAnsi="Arial" w:cs="Arial"/>
          <w:b/>
          <w:bCs/>
          <w:color w:val="000000"/>
          <w:lang w:eastAsia="en-AU"/>
        </w:rPr>
        <w:t>benefits of sharing information</w:t>
      </w:r>
      <w:r w:rsidR="00974A64">
        <w:rPr>
          <w:rFonts w:ascii="Arial" w:eastAsia="Times New Roman" w:hAnsi="Arial" w:cs="Arial"/>
          <w:color w:val="000000"/>
          <w:lang w:eastAsia="en-AU"/>
        </w:rPr>
        <w:t xml:space="preserve"> </w:t>
      </w:r>
      <w:r w:rsidRPr="00193BFC">
        <w:rPr>
          <w:rFonts w:ascii="Arial" w:eastAsia="Times New Roman" w:hAnsi="Arial" w:cs="Arial"/>
          <w:color w:val="000000"/>
          <w:lang w:eastAsia="en-AU"/>
        </w:rPr>
        <w:t>about their disability to an employer.</w:t>
      </w:r>
    </w:p>
    <w:p w14:paraId="1F2D291F" w14:textId="0D5351F4" w:rsidR="0042448E" w:rsidRPr="00193BFC"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Provide clear information about the stages in the recruitment process</w:t>
      </w:r>
      <w:r w:rsidR="00193BFC" w:rsidRPr="00974A64">
        <w:rPr>
          <w:rStyle w:val="Heading1Char"/>
          <w:rFonts w:ascii="Arial" w:hAnsi="Arial" w:cs="Arial"/>
          <w:color w:val="auto"/>
          <w:sz w:val="28"/>
          <w:szCs w:val="28"/>
        </w:rPr>
        <w:t xml:space="preserve"> </w:t>
      </w:r>
      <w:r w:rsidRPr="00974A64">
        <w:rPr>
          <w:rStyle w:val="Heading1Char"/>
          <w:rFonts w:ascii="Arial" w:hAnsi="Arial" w:cs="Arial"/>
          <w:color w:val="auto"/>
          <w:sz w:val="28"/>
          <w:szCs w:val="28"/>
        </w:rPr>
        <w:t>and tasks involved</w:t>
      </w:r>
      <w:r w:rsidRPr="00193BFC">
        <w:rPr>
          <w:rFonts w:ascii="Arial" w:eastAsia="Times New Roman" w:hAnsi="Arial" w:cs="Arial"/>
          <w:color w:val="000000"/>
          <w:lang w:eastAsia="en-AU"/>
        </w:rPr>
        <w:t xml:space="preserve"> so that graduates have forewarning and prompts at each stage to request accommodations or adjustments. Many organisations such as Telstra, IBM and ANZ are embracing accessibility requests, to gain a fair and equitable observation of graduate’s skills.</w:t>
      </w:r>
    </w:p>
    <w:p w14:paraId="228F44B5" w14:textId="79413E75" w:rsidR="0042448E" w:rsidRPr="00193BFC"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Ensure all recruitment staff are disability confident</w:t>
      </w:r>
      <w:r w:rsidR="00193BFC">
        <w:rPr>
          <w:rFonts w:ascii="Arial" w:eastAsia="Times New Roman" w:hAnsi="Arial" w:cs="Arial"/>
          <w:color w:val="000000"/>
          <w:lang w:eastAsia="en-AU"/>
        </w:rPr>
        <w:t xml:space="preserve"> </w:t>
      </w:r>
      <w:r w:rsidRPr="00193BFC">
        <w:rPr>
          <w:rFonts w:ascii="Arial" w:eastAsia="Times New Roman" w:hAnsi="Arial" w:cs="Arial"/>
          <w:color w:val="000000"/>
          <w:lang w:eastAsia="en-AU"/>
        </w:rPr>
        <w:t>and (with appropriate authorisation from the applicant) are aware of the applicant’s needs at each stage of the process, these needs are provided for, and supporting or administrative staff are also aware of these if required and necessary. This can be done by having a clear contact point for matters relating to accessibility during recruitment, but ideally would involve all staff being capable of performing this function</w:t>
      </w:r>
    </w:p>
    <w:p w14:paraId="3C8A1A7E" w14:textId="77777777" w:rsidR="007B68FF" w:rsidRDefault="007B68FF">
      <w:pPr>
        <w:rPr>
          <w:rStyle w:val="Heading1Char"/>
          <w:rFonts w:ascii="Arial" w:hAnsi="Arial" w:cs="Arial"/>
          <w:color w:val="auto"/>
          <w:sz w:val="28"/>
          <w:szCs w:val="28"/>
        </w:rPr>
      </w:pPr>
      <w:r>
        <w:rPr>
          <w:rStyle w:val="Heading1Char"/>
          <w:rFonts w:ascii="Arial" w:hAnsi="Arial" w:cs="Arial"/>
          <w:color w:val="auto"/>
          <w:sz w:val="28"/>
          <w:szCs w:val="28"/>
        </w:rPr>
        <w:br w:type="page"/>
      </w:r>
    </w:p>
    <w:p w14:paraId="0978071B" w14:textId="200A0C64" w:rsidR="009D7702" w:rsidRDefault="0042448E" w:rsidP="007B68FF">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lastRenderedPageBreak/>
        <w:t>Language and terminology matters - reflect on terminology used in the recruitment processes</w:t>
      </w:r>
      <w:r w:rsidRPr="00193BFC">
        <w:rPr>
          <w:rFonts w:ascii="Arial" w:eastAsia="Times New Roman" w:hAnsi="Arial" w:cs="Arial"/>
          <w:b/>
          <w:bCs/>
          <w:i/>
          <w:iCs/>
          <w:color w:val="000000"/>
          <w:lang w:eastAsia="en-AU"/>
        </w:rPr>
        <w:t>:</w:t>
      </w:r>
      <w:r w:rsidR="007B68FF">
        <w:rPr>
          <w:rFonts w:ascii="Arial" w:eastAsia="Times New Roman" w:hAnsi="Arial" w:cs="Arial"/>
          <w:color w:val="000000"/>
          <w:lang w:eastAsia="en-AU"/>
        </w:rPr>
        <w:t xml:space="preserve"> </w:t>
      </w:r>
      <w:r w:rsidRPr="00193BFC">
        <w:rPr>
          <w:rFonts w:ascii="Arial" w:eastAsia="Times New Roman" w:hAnsi="Arial" w:cs="Arial"/>
          <w:color w:val="000000"/>
          <w:lang w:eastAsia="en-AU"/>
        </w:rPr>
        <w:t>Certain types of language can discourage applicants to apply for roles as they evaluate whether they match the description used.</w:t>
      </w:r>
      <w:r w:rsidR="007B68FF">
        <w:rPr>
          <w:rFonts w:ascii="Arial" w:eastAsia="Times New Roman" w:hAnsi="Arial" w:cs="Arial"/>
          <w:color w:val="000000"/>
          <w:lang w:eastAsia="en-AU"/>
        </w:rPr>
        <w:t xml:space="preserve"> </w:t>
      </w:r>
      <w:r w:rsidRPr="00193BFC">
        <w:rPr>
          <w:rFonts w:ascii="Arial" w:eastAsia="Times New Roman" w:hAnsi="Arial" w:cs="Arial"/>
          <w:color w:val="000000"/>
          <w:lang w:eastAsia="en-AU"/>
        </w:rPr>
        <w:t>Terminology such as ‘work to deadlines’ instead of ‘work under pressure’ suggest inclusivity of skills and attributes and focuses on the task, not the person.  Ensure the words describe the output you are seeking from the employee.</w:t>
      </w:r>
    </w:p>
    <w:p w14:paraId="5CB53B4C" w14:textId="56F8878B" w:rsidR="0042448E" w:rsidRPr="00193BFC" w:rsidRDefault="0042448E" w:rsidP="007B68FF">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Conduct a Trial Run to check that the entire recruitment process runs smoothly,</w:t>
      </w:r>
      <w:r w:rsidRPr="00193BFC">
        <w:rPr>
          <w:rFonts w:ascii="Arial" w:eastAsia="Times New Roman" w:hAnsi="Arial" w:cs="Arial"/>
          <w:color w:val="000000"/>
          <w:lang w:eastAsia="en-AU"/>
        </w:rPr>
        <w:t> and to be aware in advance of any physical, communication and/ or information accessibility, lighting and technical issues that may need to be rectified</w:t>
      </w:r>
      <w:r w:rsidR="009D7702">
        <w:rPr>
          <w:rFonts w:ascii="Arial" w:eastAsia="Times New Roman" w:hAnsi="Arial" w:cs="Arial"/>
          <w:color w:val="000000"/>
          <w:lang w:eastAsia="en-AU"/>
        </w:rPr>
        <w:t>.</w:t>
      </w:r>
    </w:p>
    <w:p w14:paraId="2FB0BE0F" w14:textId="5DC3340B" w:rsidR="0042448E" w:rsidRPr="00193BFC"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Build ways to proactively connect prior to the interview.</w:t>
      </w:r>
      <w:r w:rsidR="007B68FF">
        <w:rPr>
          <w:rFonts w:ascii="Arial" w:eastAsia="Times New Roman" w:hAnsi="Arial" w:cs="Arial"/>
          <w:color w:val="000000"/>
          <w:lang w:eastAsia="en-AU"/>
        </w:rPr>
        <w:t xml:space="preserve"> </w:t>
      </w:r>
      <w:r w:rsidRPr="00193BFC">
        <w:rPr>
          <w:rFonts w:ascii="Arial" w:eastAsia="Times New Roman" w:hAnsi="Arial" w:cs="Arial"/>
          <w:color w:val="000000"/>
          <w:lang w:eastAsia="en-AU"/>
        </w:rPr>
        <w:t>Genuine human connection builds trust and collegiality. This can be done via internships, experience days, open days, work shadow opportunities, and ‘come and have a look’ open time periods. Allow multiple ways for this to occur (e.g. online, choice of large or small groups, opt-in or out without impacting employment prospects.)</w:t>
      </w:r>
    </w:p>
    <w:p w14:paraId="2A780B0F" w14:textId="22C12311" w:rsidR="0042448E" w:rsidRPr="00193BFC"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Consider reasons for gaps in resumes where possible.</w:t>
      </w:r>
      <w:r w:rsidR="007B68FF">
        <w:rPr>
          <w:rStyle w:val="Heading1Char"/>
          <w:rFonts w:ascii="Arial" w:hAnsi="Arial" w:cs="Arial"/>
          <w:color w:val="auto"/>
          <w:sz w:val="28"/>
          <w:szCs w:val="28"/>
        </w:rPr>
        <w:t xml:space="preserve"> </w:t>
      </w:r>
      <w:r w:rsidRPr="00193BFC">
        <w:rPr>
          <w:rFonts w:ascii="Arial" w:eastAsia="Times New Roman" w:hAnsi="Arial" w:cs="Arial"/>
          <w:color w:val="000000"/>
          <w:lang w:eastAsia="en-AU"/>
        </w:rPr>
        <w:t>A gap in a resume or academic transcript does not necessarily have meaning relative to current competence.  Be mindful that gaps may be due to students managing the loading between disability and study. It is worthwhile considering that students with disability are often strategic, diligent, tenacious and have acquired excellent advocacy, creative problem solving, negotiation and organisations skills. These skills can be as important as the qualification or grade point average for many roles.</w:t>
      </w:r>
    </w:p>
    <w:p w14:paraId="5A4D0E79" w14:textId="758CE3D9" w:rsidR="0042448E" w:rsidRPr="00193BFC"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Review the use of psychometric tests and behavioural interview questions.</w:t>
      </w:r>
      <w:r w:rsidR="00974A64">
        <w:rPr>
          <w:rStyle w:val="Heading1Char"/>
          <w:rFonts w:ascii="Arial" w:hAnsi="Arial" w:cs="Arial"/>
          <w:color w:val="auto"/>
          <w:sz w:val="28"/>
          <w:szCs w:val="28"/>
        </w:rPr>
        <w:t xml:space="preserve"> </w:t>
      </w:r>
      <w:r w:rsidRPr="00974A64">
        <w:rPr>
          <w:rFonts w:eastAsia="Times New Roman"/>
          <w:color w:val="000000"/>
          <w:lang w:eastAsia="en-AU"/>
        </w:rPr>
        <w:t>Do</w:t>
      </w:r>
      <w:r w:rsidRPr="00193BFC">
        <w:rPr>
          <w:rFonts w:ascii="Arial" w:eastAsia="Times New Roman" w:hAnsi="Arial" w:cs="Arial"/>
          <w:color w:val="000000"/>
          <w:lang w:eastAsia="en-AU"/>
        </w:rPr>
        <w:t xml:space="preserve"> they create a complete understanding of who the person is and if they can produce the outputs of the role they have applied for?  Does testing create unintentional roadblocks as you expect there to be only one way to complete a task successfully and one profile of an individual who will achieve in the role?</w:t>
      </w:r>
    </w:p>
    <w:p w14:paraId="5931117F" w14:textId="42F07DE4" w:rsidR="0042448E" w:rsidRPr="00193BFC" w:rsidRDefault="0042448E" w:rsidP="007B68FF">
      <w:pPr>
        <w:shd w:val="clear" w:color="auto" w:fill="FFFFFF"/>
        <w:spacing w:before="120" w:after="0" w:line="240" w:lineRule="auto"/>
        <w:rPr>
          <w:rFonts w:ascii="Arial" w:eastAsia="Times New Roman" w:hAnsi="Arial" w:cs="Arial"/>
          <w:color w:val="000000"/>
          <w:lang w:eastAsia="en-AU"/>
        </w:rPr>
      </w:pPr>
      <w:r w:rsidRPr="00193BFC">
        <w:rPr>
          <w:rFonts w:ascii="Arial" w:eastAsia="Times New Roman" w:hAnsi="Arial" w:cs="Arial"/>
          <w:color w:val="000000"/>
          <w:lang w:eastAsia="en-AU"/>
        </w:rPr>
        <w:t xml:space="preserve">When in use, behavioural interview questions such as “walk me through how you would …” can provide more insight into the skills you need for your organisation, instead of seeking specific work </w:t>
      </w:r>
      <w:r w:rsidR="00974A64" w:rsidRPr="00193BFC">
        <w:rPr>
          <w:rFonts w:ascii="Arial" w:eastAsia="Times New Roman" w:hAnsi="Arial" w:cs="Arial"/>
          <w:color w:val="000000"/>
          <w:lang w:eastAsia="en-AU"/>
        </w:rPr>
        <w:t>examples and</w:t>
      </w:r>
      <w:r w:rsidRPr="00193BFC">
        <w:rPr>
          <w:rFonts w:ascii="Arial" w:eastAsia="Times New Roman" w:hAnsi="Arial" w:cs="Arial"/>
          <w:color w:val="000000"/>
          <w:lang w:eastAsia="en-AU"/>
        </w:rPr>
        <w:t xml:space="preserve"> provide a more level field during the interview.</w:t>
      </w:r>
    </w:p>
    <w:p w14:paraId="4A79114C" w14:textId="56474391" w:rsidR="0042448E" w:rsidRPr="009D7702" w:rsidRDefault="0042448E" w:rsidP="009D7702">
      <w:pPr>
        <w:shd w:val="clear" w:color="auto" w:fill="FFFFFF"/>
        <w:spacing w:before="240" w:after="0" w:line="240" w:lineRule="auto"/>
        <w:rPr>
          <w:rFonts w:ascii="Arial" w:eastAsia="Times New Roman" w:hAnsi="Arial" w:cs="Arial"/>
          <w:color w:val="000000"/>
          <w:lang w:eastAsia="en-AU"/>
        </w:rPr>
      </w:pPr>
      <w:r w:rsidRPr="00974A64">
        <w:rPr>
          <w:rStyle w:val="Heading1Char"/>
          <w:rFonts w:ascii="Arial" w:hAnsi="Arial" w:cs="Arial"/>
          <w:color w:val="auto"/>
          <w:sz w:val="28"/>
          <w:szCs w:val="28"/>
        </w:rPr>
        <w:t>Know and utilise national resources and networks</w:t>
      </w:r>
      <w:r w:rsidRPr="00193BFC">
        <w:rPr>
          <w:rFonts w:ascii="Arial" w:eastAsia="Times New Roman" w:hAnsi="Arial" w:cs="Arial"/>
          <w:b/>
          <w:bCs/>
          <w:i/>
          <w:iCs/>
          <w:color w:val="000000"/>
          <w:lang w:eastAsia="en-AU"/>
        </w:rPr>
        <w:t>.</w:t>
      </w:r>
      <w:r w:rsidR="00974A64">
        <w:rPr>
          <w:rFonts w:ascii="Arial" w:eastAsia="Times New Roman" w:hAnsi="Arial" w:cs="Arial"/>
          <w:b/>
          <w:bCs/>
          <w:i/>
          <w:iCs/>
          <w:color w:val="000000"/>
          <w:lang w:eastAsia="en-AU"/>
        </w:rPr>
        <w:t xml:space="preserve"> </w:t>
      </w:r>
      <w:r w:rsidRPr="00193BFC">
        <w:rPr>
          <w:rFonts w:ascii="Arial" w:eastAsia="Times New Roman" w:hAnsi="Arial" w:cs="Arial"/>
          <w:color w:val="000000"/>
          <w:lang w:eastAsia="en-AU"/>
        </w:rPr>
        <w:t>There are several existing national peak bodies, projects, and resources your company can connect with relating to disability recruitment and Tertiary Education.</w:t>
      </w:r>
    </w:p>
    <w:p w14:paraId="48174793" w14:textId="7E83C960" w:rsidR="00F715EA" w:rsidRPr="009D7702" w:rsidRDefault="007B68FF" w:rsidP="009D7702">
      <w:pPr>
        <w:pStyle w:val="ListParagraph"/>
        <w:numPr>
          <w:ilvl w:val="0"/>
          <w:numId w:val="6"/>
        </w:numPr>
        <w:shd w:val="clear" w:color="auto" w:fill="FFFFFF"/>
        <w:spacing w:after="0" w:line="240" w:lineRule="auto"/>
        <w:rPr>
          <w:rStyle w:val="Hyperlink"/>
          <w:rFonts w:ascii="Arial" w:hAnsi="Arial" w:cs="Arial"/>
        </w:rPr>
      </w:pPr>
      <w:proofErr w:type="spellStart"/>
      <w:r w:rsidRPr="007B68FF">
        <w:rPr>
          <w:rStyle w:val="Hyperlink"/>
          <w:rFonts w:ascii="Arial" w:hAnsi="Arial" w:cs="Arial"/>
          <w:color w:val="auto"/>
          <w:u w:val="none"/>
        </w:rPr>
        <w:t>USEP</w:t>
      </w:r>
      <w:proofErr w:type="spellEnd"/>
      <w:r w:rsidRPr="007B68FF">
        <w:rPr>
          <w:rStyle w:val="Hyperlink"/>
          <w:rFonts w:ascii="Arial" w:hAnsi="Arial" w:cs="Arial"/>
          <w:color w:val="auto"/>
          <w:u w:val="none"/>
        </w:rPr>
        <w:t xml:space="preserve">: </w:t>
      </w:r>
      <w:hyperlink r:id="rId7" w:history="1">
        <w:r w:rsidR="00615376" w:rsidRPr="00615376">
          <w:rPr>
            <w:rStyle w:val="Hyperlink"/>
            <w:rFonts w:ascii="Arial" w:hAnsi="Arial" w:cs="Arial"/>
          </w:rPr>
          <w:t>https://www.ad</w:t>
        </w:r>
        <w:r w:rsidR="00615376" w:rsidRPr="00615376">
          <w:rPr>
            <w:rStyle w:val="Hyperlink"/>
            <w:rFonts w:ascii="Arial" w:hAnsi="Arial" w:cs="Arial"/>
          </w:rPr>
          <w:t>cet.edu.au/graduate-employment/usep-toolkit</w:t>
        </w:r>
      </w:hyperlink>
    </w:p>
    <w:p w14:paraId="27F4B44A" w14:textId="20D16F6C" w:rsidR="00193BFC" w:rsidRPr="009D7702" w:rsidRDefault="0042448E" w:rsidP="009D7702">
      <w:pPr>
        <w:pStyle w:val="ListParagraph"/>
        <w:numPr>
          <w:ilvl w:val="0"/>
          <w:numId w:val="6"/>
        </w:numPr>
        <w:shd w:val="clear" w:color="auto" w:fill="FFFFFF"/>
        <w:spacing w:after="0" w:line="240" w:lineRule="auto"/>
        <w:rPr>
          <w:rStyle w:val="Hyperlink"/>
          <w:rFonts w:ascii="Arial" w:hAnsi="Arial" w:cs="Arial"/>
        </w:rPr>
      </w:pPr>
      <w:r w:rsidRPr="009D7702">
        <w:rPr>
          <w:rFonts w:ascii="Arial" w:eastAsia="Times New Roman" w:hAnsi="Arial" w:cs="Arial"/>
          <w:lang w:eastAsia="en-AU"/>
        </w:rPr>
        <w:t>Australian Network on Disability</w:t>
      </w:r>
      <w:r w:rsidR="00193BFC" w:rsidRPr="009D7702">
        <w:rPr>
          <w:rFonts w:ascii="Arial" w:eastAsia="Times New Roman" w:hAnsi="Arial" w:cs="Arial"/>
          <w:lang w:eastAsia="en-AU"/>
        </w:rPr>
        <w:t>:</w:t>
      </w:r>
      <w:r w:rsidR="00193BFC" w:rsidRPr="009D7702">
        <w:rPr>
          <w:rFonts w:ascii="Arial" w:eastAsia="Times New Roman" w:hAnsi="Arial" w:cs="Arial"/>
          <w:u w:val="single"/>
          <w:lang w:eastAsia="en-AU"/>
        </w:rPr>
        <w:t xml:space="preserve"> </w:t>
      </w:r>
      <w:hyperlink r:id="rId8" w:history="1">
        <w:r w:rsidR="00193BFC" w:rsidRPr="009D7702">
          <w:rPr>
            <w:rStyle w:val="Hyperlink"/>
            <w:rFonts w:ascii="Arial" w:hAnsi="Arial" w:cs="Arial"/>
          </w:rPr>
          <w:t>https://www</w:t>
        </w:r>
        <w:r w:rsidR="00193BFC" w:rsidRPr="009D7702">
          <w:rPr>
            <w:rStyle w:val="Hyperlink"/>
            <w:rFonts w:ascii="Arial" w:hAnsi="Arial" w:cs="Arial"/>
          </w:rPr>
          <w:t>.and.org.au</w:t>
        </w:r>
      </w:hyperlink>
    </w:p>
    <w:p w14:paraId="0B7BC8D9" w14:textId="1DAC4C57" w:rsidR="00193BFC" w:rsidRPr="009D7702" w:rsidRDefault="0042448E" w:rsidP="009D7702">
      <w:pPr>
        <w:pStyle w:val="ListParagraph"/>
        <w:numPr>
          <w:ilvl w:val="0"/>
          <w:numId w:val="6"/>
        </w:numPr>
        <w:shd w:val="clear" w:color="auto" w:fill="FFFFFF"/>
        <w:spacing w:after="0" w:line="240" w:lineRule="auto"/>
        <w:rPr>
          <w:rStyle w:val="Hyperlink"/>
          <w:rFonts w:ascii="Arial" w:hAnsi="Arial" w:cs="Arial"/>
        </w:rPr>
      </w:pPr>
      <w:r w:rsidRPr="009D7702">
        <w:rPr>
          <w:rFonts w:ascii="Arial" w:eastAsia="Times New Roman" w:hAnsi="Arial" w:cs="Arial"/>
          <w:lang w:eastAsia="en-AU"/>
        </w:rPr>
        <w:t>GradConnection</w:t>
      </w:r>
      <w:r w:rsidR="00193BFC" w:rsidRPr="009D7702">
        <w:rPr>
          <w:rFonts w:ascii="Arial" w:eastAsia="Times New Roman" w:hAnsi="Arial" w:cs="Arial"/>
          <w:lang w:eastAsia="en-AU"/>
        </w:rPr>
        <w:t xml:space="preserve">: </w:t>
      </w:r>
      <w:hyperlink r:id="rId9" w:history="1">
        <w:r w:rsidR="00193BFC" w:rsidRPr="009D7702">
          <w:rPr>
            <w:rStyle w:val="Hyperlink"/>
            <w:rFonts w:ascii="Arial" w:hAnsi="Arial" w:cs="Arial"/>
          </w:rPr>
          <w:t>https://au.gradconnection.co</w:t>
        </w:r>
        <w:r w:rsidR="00193BFC" w:rsidRPr="009D7702">
          <w:rPr>
            <w:rStyle w:val="Hyperlink"/>
            <w:rFonts w:ascii="Arial" w:hAnsi="Arial" w:cs="Arial"/>
          </w:rPr>
          <w:t>m</w:t>
        </w:r>
      </w:hyperlink>
    </w:p>
    <w:p w14:paraId="47AED31F" w14:textId="75F971BB" w:rsidR="00193BFC" w:rsidRPr="009D7702" w:rsidRDefault="00000000" w:rsidP="009D7702">
      <w:pPr>
        <w:pStyle w:val="ListParagraph"/>
        <w:numPr>
          <w:ilvl w:val="0"/>
          <w:numId w:val="6"/>
        </w:numPr>
        <w:shd w:val="clear" w:color="auto" w:fill="FFFFFF"/>
        <w:spacing w:after="0" w:line="240" w:lineRule="auto"/>
        <w:rPr>
          <w:rFonts w:ascii="Arial" w:eastAsia="Times New Roman" w:hAnsi="Arial" w:cs="Arial"/>
          <w:u w:val="single"/>
          <w:lang w:eastAsia="en-AU"/>
        </w:rPr>
      </w:pPr>
      <w:hyperlink r:id="rId10" w:tgtFrame="_blank" w:history="1">
        <w:r w:rsidR="0042448E" w:rsidRPr="009D7702">
          <w:rPr>
            <w:rFonts w:ascii="Arial" w:eastAsia="Times New Roman" w:hAnsi="Arial" w:cs="Arial"/>
            <w:lang w:eastAsia="en-AU"/>
          </w:rPr>
          <w:t>Australian Tertiary Education Network on Disability (ATEND)</w:t>
        </w:r>
      </w:hyperlink>
      <w:r w:rsidR="00193BFC" w:rsidRPr="009D7702">
        <w:rPr>
          <w:rFonts w:ascii="Arial" w:eastAsia="Times New Roman" w:hAnsi="Arial" w:cs="Arial"/>
          <w:lang w:eastAsia="en-AU"/>
        </w:rPr>
        <w:t>:</w:t>
      </w:r>
      <w:r w:rsidR="00193BFC" w:rsidRPr="009D7702">
        <w:rPr>
          <w:rStyle w:val="Hyperlink"/>
          <w:rFonts w:ascii="Arial" w:hAnsi="Arial" w:cs="Arial"/>
        </w:rPr>
        <w:t xml:space="preserve"> </w:t>
      </w:r>
      <w:hyperlink r:id="rId11" w:history="1">
        <w:r w:rsidR="00193BFC" w:rsidRPr="009D7702">
          <w:rPr>
            <w:rStyle w:val="Hyperlink"/>
            <w:rFonts w:ascii="Arial" w:hAnsi="Arial" w:cs="Arial"/>
          </w:rPr>
          <w:t>https://www.ate</w:t>
        </w:r>
        <w:r w:rsidR="00193BFC" w:rsidRPr="009D7702">
          <w:rPr>
            <w:rStyle w:val="Hyperlink"/>
            <w:rFonts w:ascii="Arial" w:hAnsi="Arial" w:cs="Arial"/>
          </w:rPr>
          <w:t>nd.com.au</w:t>
        </w:r>
      </w:hyperlink>
    </w:p>
    <w:p w14:paraId="3718BD9A" w14:textId="170953AB" w:rsidR="00193BFC" w:rsidRPr="009D7702" w:rsidRDefault="0042448E" w:rsidP="009D7702">
      <w:pPr>
        <w:pStyle w:val="ListParagraph"/>
        <w:numPr>
          <w:ilvl w:val="0"/>
          <w:numId w:val="6"/>
        </w:numPr>
        <w:shd w:val="clear" w:color="auto" w:fill="FFFFFF"/>
        <w:spacing w:after="0" w:line="240" w:lineRule="auto"/>
        <w:rPr>
          <w:rFonts w:ascii="Arial" w:eastAsia="Times New Roman" w:hAnsi="Arial" w:cs="Arial"/>
          <w:u w:val="single"/>
          <w:lang w:eastAsia="en-AU"/>
        </w:rPr>
      </w:pPr>
      <w:r w:rsidRPr="009D7702">
        <w:rPr>
          <w:rFonts w:ascii="Arial" w:eastAsia="Times New Roman" w:hAnsi="Arial" w:cs="Arial"/>
          <w:lang w:eastAsia="en-AU"/>
        </w:rPr>
        <w:t>EPHEA Equity Practitioners in Higher Education Australasia (</w:t>
      </w:r>
      <w:proofErr w:type="spellStart"/>
      <w:r w:rsidRPr="009D7702">
        <w:rPr>
          <w:rFonts w:ascii="Arial" w:eastAsia="Times New Roman" w:hAnsi="Arial" w:cs="Arial"/>
          <w:lang w:eastAsia="en-AU"/>
        </w:rPr>
        <w:t>EPHEA</w:t>
      </w:r>
      <w:proofErr w:type="spellEnd"/>
      <w:r w:rsidRPr="009D7702">
        <w:rPr>
          <w:rFonts w:ascii="Arial" w:eastAsia="Times New Roman" w:hAnsi="Arial" w:cs="Arial"/>
          <w:lang w:eastAsia="en-AU"/>
        </w:rPr>
        <w:t>)</w:t>
      </w:r>
      <w:r w:rsidR="00193BFC" w:rsidRPr="009D7702">
        <w:rPr>
          <w:rFonts w:ascii="Arial" w:eastAsia="Times New Roman" w:hAnsi="Arial" w:cs="Arial"/>
          <w:lang w:eastAsia="en-AU"/>
        </w:rPr>
        <w:t>:</w:t>
      </w:r>
      <w:r w:rsidR="00615376">
        <w:rPr>
          <w:rFonts w:ascii="Arial" w:eastAsia="Times New Roman" w:hAnsi="Arial" w:cs="Arial"/>
          <w:lang w:eastAsia="en-AU"/>
        </w:rPr>
        <w:t xml:space="preserve"> </w:t>
      </w:r>
      <w:hyperlink r:id="rId12" w:history="1">
        <w:r w:rsidR="00193BFC" w:rsidRPr="009D7702">
          <w:rPr>
            <w:rStyle w:val="Hyperlink"/>
            <w:rFonts w:ascii="Arial" w:hAnsi="Arial" w:cs="Arial"/>
          </w:rPr>
          <w:t>https://w</w:t>
        </w:r>
        <w:r w:rsidR="00193BFC" w:rsidRPr="009D7702">
          <w:rPr>
            <w:rStyle w:val="Hyperlink"/>
            <w:rFonts w:ascii="Arial" w:hAnsi="Arial" w:cs="Arial"/>
          </w:rPr>
          <w:t>ww.ephea.org</w:t>
        </w:r>
      </w:hyperlink>
    </w:p>
    <w:p w14:paraId="58CFFF63" w14:textId="5BDB8E00" w:rsidR="00F715EA" w:rsidRPr="009D7702" w:rsidRDefault="0042448E" w:rsidP="009D7702">
      <w:pPr>
        <w:pStyle w:val="ListParagraph"/>
        <w:numPr>
          <w:ilvl w:val="0"/>
          <w:numId w:val="6"/>
        </w:numPr>
        <w:shd w:val="clear" w:color="auto" w:fill="FFFFFF"/>
        <w:spacing w:after="0" w:line="240" w:lineRule="auto"/>
        <w:rPr>
          <w:rFonts w:ascii="Arial" w:eastAsia="Times New Roman" w:hAnsi="Arial" w:cs="Arial"/>
          <w:u w:val="single"/>
          <w:lang w:eastAsia="en-AU"/>
        </w:rPr>
      </w:pPr>
      <w:r w:rsidRPr="009D7702">
        <w:rPr>
          <w:rFonts w:ascii="Arial" w:eastAsia="Times New Roman" w:hAnsi="Arial" w:cs="Arial"/>
          <w:lang w:eastAsia="en-AU"/>
        </w:rPr>
        <w:t>JobAccess</w:t>
      </w:r>
      <w:r w:rsidR="00F715EA" w:rsidRPr="009D7702">
        <w:rPr>
          <w:rFonts w:ascii="Arial" w:eastAsia="Times New Roman" w:hAnsi="Arial" w:cs="Arial"/>
          <w:lang w:eastAsia="en-AU"/>
        </w:rPr>
        <w:t>:</w:t>
      </w:r>
      <w:r w:rsidR="00F715EA" w:rsidRPr="009D7702">
        <w:rPr>
          <w:rStyle w:val="Hyperlink"/>
          <w:rFonts w:ascii="Arial" w:hAnsi="Arial" w:cs="Arial"/>
        </w:rPr>
        <w:t xml:space="preserve"> </w:t>
      </w:r>
      <w:hyperlink r:id="rId13" w:history="1">
        <w:r w:rsidR="00F715EA" w:rsidRPr="009D7702">
          <w:rPr>
            <w:rStyle w:val="Hyperlink"/>
            <w:rFonts w:ascii="Arial" w:hAnsi="Arial" w:cs="Arial"/>
          </w:rPr>
          <w:t>https://w</w:t>
        </w:r>
        <w:r w:rsidR="00F715EA" w:rsidRPr="009D7702">
          <w:rPr>
            <w:rStyle w:val="Hyperlink"/>
            <w:rFonts w:ascii="Arial" w:hAnsi="Arial" w:cs="Arial"/>
          </w:rPr>
          <w:t>ww.jobaccess.gov.au</w:t>
        </w:r>
      </w:hyperlink>
    </w:p>
    <w:p w14:paraId="21997A7C" w14:textId="10E38FC3" w:rsidR="0042448E" w:rsidRPr="00CE40C4" w:rsidRDefault="0042448E" w:rsidP="009D7702">
      <w:pPr>
        <w:pStyle w:val="ListParagraph"/>
        <w:numPr>
          <w:ilvl w:val="0"/>
          <w:numId w:val="6"/>
        </w:numPr>
        <w:shd w:val="clear" w:color="auto" w:fill="FFFFFF"/>
        <w:spacing w:after="0" w:line="240" w:lineRule="auto"/>
        <w:rPr>
          <w:rStyle w:val="Hyperlink"/>
        </w:rPr>
      </w:pPr>
      <w:r w:rsidRPr="009D7702">
        <w:rPr>
          <w:rFonts w:ascii="Arial" w:eastAsia="Times New Roman" w:hAnsi="Arial" w:cs="Arial"/>
          <w:lang w:eastAsia="en-AU"/>
        </w:rPr>
        <w:t>Specialisterne Australia</w:t>
      </w:r>
      <w:r w:rsidR="00F715EA" w:rsidRPr="009D7702">
        <w:rPr>
          <w:rFonts w:ascii="Arial" w:eastAsia="Times New Roman" w:hAnsi="Arial" w:cs="Arial"/>
          <w:color w:val="61991F"/>
          <w:lang w:eastAsia="en-AU"/>
        </w:rPr>
        <w:t>:</w:t>
      </w:r>
      <w:r w:rsidR="00F715EA" w:rsidRPr="009D7702">
        <w:rPr>
          <w:rFonts w:ascii="Arial" w:eastAsia="Times New Roman" w:hAnsi="Arial" w:cs="Arial"/>
          <w:color w:val="61991F"/>
          <w:u w:val="single"/>
          <w:lang w:eastAsia="en-AU"/>
        </w:rPr>
        <w:t xml:space="preserve"> </w:t>
      </w:r>
      <w:hyperlink r:id="rId14" w:history="1">
        <w:r w:rsidR="00F715EA" w:rsidRPr="009D7702">
          <w:rPr>
            <w:rStyle w:val="Hyperlink"/>
            <w:rFonts w:ascii="Arial" w:hAnsi="Arial" w:cs="Arial"/>
          </w:rPr>
          <w:t>https://au</w:t>
        </w:r>
        <w:r w:rsidR="00F715EA" w:rsidRPr="009D7702">
          <w:rPr>
            <w:rStyle w:val="Hyperlink"/>
            <w:rFonts w:ascii="Arial" w:hAnsi="Arial" w:cs="Arial"/>
          </w:rPr>
          <w:t>.specialisterne.com</w:t>
        </w:r>
      </w:hyperlink>
    </w:p>
    <w:p w14:paraId="17FCB3C7" w14:textId="77777777" w:rsidR="0042448E" w:rsidRPr="00193BFC" w:rsidRDefault="00000000" w:rsidP="009D770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pict w14:anchorId="72E95CF9">
          <v:rect id="_x0000_i1025" style="width:0;height:.75pt" o:hralign="center" o:hrstd="t" o:hrnoshade="t" o:hr="t" fillcolor="black" stroked="f"/>
        </w:pict>
      </w:r>
    </w:p>
    <w:p w14:paraId="54898CC5" w14:textId="4B03EDAF" w:rsidR="0042448E" w:rsidRPr="009D7702" w:rsidRDefault="0042448E" w:rsidP="00CE40C4">
      <w:pPr>
        <w:shd w:val="clear" w:color="auto" w:fill="FFFFFF"/>
        <w:spacing w:before="240"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 xml:space="preserve">Diversity Council Australia, </w:t>
      </w:r>
      <w:proofErr w:type="spellStart"/>
      <w:r w:rsidRPr="009D7702">
        <w:rPr>
          <w:rFonts w:ascii="Arial" w:eastAsia="Times New Roman" w:hAnsi="Arial" w:cs="Arial"/>
          <w:color w:val="000000"/>
          <w:sz w:val="20"/>
          <w:szCs w:val="20"/>
          <w:lang w:eastAsia="en-AU"/>
        </w:rPr>
        <w:t>DCA</w:t>
      </w:r>
      <w:proofErr w:type="spellEnd"/>
      <w:r w:rsidRPr="009D7702">
        <w:rPr>
          <w:rFonts w:ascii="Arial" w:eastAsia="Times New Roman" w:hAnsi="Arial" w:cs="Arial"/>
          <w:color w:val="000000"/>
          <w:sz w:val="20"/>
          <w:szCs w:val="20"/>
          <w:lang w:eastAsia="en-AU"/>
        </w:rPr>
        <w:t xml:space="preserve">-Suncorp </w:t>
      </w:r>
      <w:proofErr w:type="spellStart"/>
      <w:r w:rsidRPr="009D7702">
        <w:rPr>
          <w:rFonts w:ascii="Arial" w:eastAsia="Times New Roman" w:hAnsi="Arial" w:cs="Arial"/>
          <w:color w:val="000000"/>
          <w:sz w:val="20"/>
          <w:szCs w:val="20"/>
          <w:lang w:eastAsia="en-AU"/>
        </w:rPr>
        <w:t>Inclusion@Work</w:t>
      </w:r>
      <w:proofErr w:type="spellEnd"/>
      <w:r w:rsidRPr="009D7702">
        <w:rPr>
          <w:rFonts w:ascii="Arial" w:eastAsia="Times New Roman" w:hAnsi="Arial" w:cs="Arial"/>
          <w:color w:val="000000"/>
          <w:sz w:val="20"/>
          <w:szCs w:val="20"/>
          <w:lang w:eastAsia="en-AU"/>
        </w:rPr>
        <w:t xml:space="preserve"> Index: Mapping the State of Inclusion in the Australian Workforce</w:t>
      </w:r>
      <w:r w:rsidR="009D7702">
        <w:rPr>
          <w:rFonts w:ascii="Arial" w:eastAsia="Times New Roman" w:hAnsi="Arial" w:cs="Arial"/>
          <w:color w:val="000000"/>
          <w:sz w:val="20"/>
          <w:szCs w:val="20"/>
          <w:lang w:eastAsia="en-AU"/>
        </w:rPr>
        <w:t xml:space="preserve">; </w:t>
      </w:r>
      <w:hyperlink r:id="rId15" w:tgtFrame="_blank" w:history="1">
        <w:r w:rsidRPr="009D7702">
          <w:rPr>
            <w:rStyle w:val="Hyperlink"/>
            <w:rFonts w:ascii="Arial" w:hAnsi="Arial" w:cs="Arial"/>
            <w:sz w:val="20"/>
            <w:szCs w:val="20"/>
          </w:rPr>
          <w:t>https://w</w:t>
        </w:r>
        <w:r w:rsidRPr="009D7702">
          <w:rPr>
            <w:rStyle w:val="Hyperlink"/>
            <w:rFonts w:ascii="Arial" w:hAnsi="Arial" w:cs="Arial"/>
            <w:sz w:val="20"/>
            <w:szCs w:val="20"/>
          </w:rPr>
          <w:t>ww.dca.org.au/inclusion-at-work-index</w:t>
        </w:r>
      </w:hyperlink>
    </w:p>
    <w:p w14:paraId="3BEA333D" w14:textId="68941F17" w:rsidR="0042448E" w:rsidRPr="009D7702" w:rsidRDefault="0042448E" w:rsidP="00CE40C4">
      <w:pPr>
        <w:shd w:val="clear" w:color="auto" w:fill="FFFFFF"/>
        <w:spacing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MyPlus Consulting</w:t>
      </w:r>
      <w:r w:rsidR="009D7702">
        <w:rPr>
          <w:rFonts w:ascii="Arial" w:eastAsia="Times New Roman" w:hAnsi="Arial" w:cs="Arial"/>
          <w:color w:val="000000"/>
          <w:sz w:val="20"/>
          <w:szCs w:val="20"/>
          <w:lang w:eastAsia="en-AU"/>
        </w:rPr>
        <w:t xml:space="preserve">; </w:t>
      </w:r>
      <w:hyperlink r:id="rId16" w:tgtFrame="_blank" w:history="1">
        <w:r w:rsidRPr="009D7702">
          <w:rPr>
            <w:rStyle w:val="Hyperlink"/>
            <w:rFonts w:ascii="Arial" w:hAnsi="Arial" w:cs="Arial"/>
            <w:sz w:val="20"/>
            <w:szCs w:val="20"/>
          </w:rPr>
          <w:t>https://www.mypl</w:t>
        </w:r>
        <w:r w:rsidRPr="009D7702">
          <w:rPr>
            <w:rStyle w:val="Hyperlink"/>
            <w:rFonts w:ascii="Arial" w:hAnsi="Arial" w:cs="Arial"/>
            <w:sz w:val="20"/>
            <w:szCs w:val="20"/>
          </w:rPr>
          <w:t>usconsulting.com/services</w:t>
        </w:r>
      </w:hyperlink>
    </w:p>
    <w:p w14:paraId="3535E373" w14:textId="09FA0488" w:rsidR="0042448E" w:rsidRPr="009D7702" w:rsidRDefault="0042448E" w:rsidP="00CE40C4">
      <w:pPr>
        <w:shd w:val="clear" w:color="auto" w:fill="FFFFFF"/>
        <w:spacing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Telstra’s FY21 Accessibility Action Plan</w:t>
      </w:r>
      <w:r w:rsidR="009D7702">
        <w:rPr>
          <w:rFonts w:ascii="Arial" w:eastAsia="Times New Roman" w:hAnsi="Arial" w:cs="Arial"/>
          <w:color w:val="000000"/>
          <w:sz w:val="20"/>
          <w:szCs w:val="20"/>
          <w:lang w:eastAsia="en-AU"/>
        </w:rPr>
        <w:t xml:space="preserve">; </w:t>
      </w:r>
      <w:hyperlink r:id="rId17" w:tgtFrame="_blank" w:history="1">
        <w:r w:rsidRPr="009D7702">
          <w:rPr>
            <w:rStyle w:val="Hyperlink"/>
            <w:rFonts w:ascii="Arial" w:hAnsi="Arial" w:cs="Arial"/>
            <w:sz w:val="20"/>
            <w:szCs w:val="20"/>
          </w:rPr>
          <w:t>https://www.telstr</w:t>
        </w:r>
        <w:r w:rsidRPr="009D7702">
          <w:rPr>
            <w:rStyle w:val="Hyperlink"/>
            <w:rFonts w:ascii="Arial" w:hAnsi="Arial" w:cs="Arial"/>
            <w:sz w:val="20"/>
            <w:szCs w:val="20"/>
          </w:rPr>
          <w:t>a.com.au/content/dam/tcom/about-us/community-environment/pdf/telstra-accessibility-action-plan-digital.pdf</w:t>
        </w:r>
      </w:hyperlink>
    </w:p>
    <w:p w14:paraId="6F637E87" w14:textId="77777777" w:rsidR="0042448E" w:rsidRPr="009D7702" w:rsidRDefault="0042448E" w:rsidP="00CE40C4">
      <w:pPr>
        <w:shd w:val="clear" w:color="auto" w:fill="FFFFFF"/>
        <w:spacing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 xml:space="preserve">IBM Human Ability and Accessibility </w:t>
      </w:r>
      <w:proofErr w:type="spellStart"/>
      <w:r w:rsidRPr="009D7702">
        <w:rPr>
          <w:rFonts w:ascii="Arial" w:eastAsia="Times New Roman" w:hAnsi="Arial" w:cs="Arial"/>
          <w:color w:val="000000"/>
          <w:sz w:val="20"/>
          <w:szCs w:val="20"/>
          <w:lang w:eastAsia="en-AU"/>
        </w:rPr>
        <w:t>Center</w:t>
      </w:r>
      <w:proofErr w:type="spellEnd"/>
      <w:r w:rsidRPr="009D7702">
        <w:rPr>
          <w:rFonts w:ascii="Arial" w:eastAsia="Times New Roman" w:hAnsi="Arial" w:cs="Arial"/>
          <w:color w:val="000000"/>
          <w:sz w:val="20"/>
          <w:szCs w:val="20"/>
          <w:lang w:eastAsia="en-AU"/>
        </w:rPr>
        <w:t>, Executive brief Accessibility at IBM: An integrated approach</w:t>
      </w:r>
      <w:r w:rsidRPr="009D7702">
        <w:rPr>
          <w:rFonts w:ascii="Arial" w:eastAsia="Times New Roman" w:hAnsi="Arial" w:cs="Arial"/>
          <w:color w:val="000000"/>
          <w:sz w:val="20"/>
          <w:szCs w:val="20"/>
          <w:lang w:eastAsia="en-AU"/>
        </w:rPr>
        <w:br/>
      </w:r>
      <w:hyperlink r:id="rId18" w:tgtFrame="_blank" w:history="1">
        <w:r w:rsidRPr="009D7702">
          <w:rPr>
            <w:rStyle w:val="Hyperlink"/>
            <w:rFonts w:ascii="Arial" w:hAnsi="Arial" w:cs="Arial"/>
            <w:sz w:val="20"/>
            <w:szCs w:val="20"/>
          </w:rPr>
          <w:t>https://www-03.ibm.com/able/access_ibm/downloads</w:t>
        </w:r>
        <w:r w:rsidRPr="009D7702">
          <w:rPr>
            <w:rStyle w:val="Hyperlink"/>
            <w:rFonts w:ascii="Arial" w:hAnsi="Arial" w:cs="Arial"/>
            <w:sz w:val="20"/>
            <w:szCs w:val="20"/>
          </w:rPr>
          <w:t>/accessibility_at_IBM_an_integrated_approach_accessible.pdf</w:t>
        </w:r>
      </w:hyperlink>
    </w:p>
    <w:p w14:paraId="56F9F362" w14:textId="050EE5B0" w:rsidR="0042448E" w:rsidRPr="009D7702" w:rsidRDefault="0042448E" w:rsidP="00CE40C4">
      <w:pPr>
        <w:shd w:val="clear" w:color="auto" w:fill="FFFFFF"/>
        <w:spacing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ANZ Accessibility and Inclusion Program</w:t>
      </w:r>
      <w:r w:rsidR="009D7702">
        <w:rPr>
          <w:rFonts w:ascii="Arial" w:eastAsia="Times New Roman" w:hAnsi="Arial" w:cs="Arial"/>
          <w:color w:val="000000"/>
          <w:sz w:val="20"/>
          <w:szCs w:val="20"/>
          <w:lang w:eastAsia="en-AU"/>
        </w:rPr>
        <w:t xml:space="preserve">; </w:t>
      </w:r>
      <w:hyperlink r:id="rId19" w:tgtFrame="_blank" w:history="1">
        <w:r w:rsidRPr="009D7702">
          <w:rPr>
            <w:rStyle w:val="Hyperlink"/>
            <w:rFonts w:ascii="Arial" w:hAnsi="Arial" w:cs="Arial"/>
            <w:sz w:val="20"/>
            <w:szCs w:val="20"/>
          </w:rPr>
          <w:t>https://www.anz.com.au</w:t>
        </w:r>
        <w:r w:rsidRPr="009D7702">
          <w:rPr>
            <w:rStyle w:val="Hyperlink"/>
            <w:rFonts w:ascii="Arial" w:hAnsi="Arial" w:cs="Arial"/>
            <w:sz w:val="20"/>
            <w:szCs w:val="20"/>
          </w:rPr>
          <w:t>/careers/programs/accessibility-inclusion</w:t>
        </w:r>
      </w:hyperlink>
    </w:p>
    <w:p w14:paraId="4DFAD7A2" w14:textId="5A0DE10C" w:rsidR="0042448E" w:rsidRPr="009D7702" w:rsidRDefault="0042448E" w:rsidP="00CE40C4">
      <w:pPr>
        <w:shd w:val="clear" w:color="auto" w:fill="FFFFFF"/>
        <w:spacing w:after="0" w:line="240" w:lineRule="auto"/>
        <w:rPr>
          <w:rFonts w:ascii="Arial" w:eastAsia="Times New Roman" w:hAnsi="Arial" w:cs="Arial"/>
          <w:color w:val="000000"/>
          <w:sz w:val="20"/>
          <w:szCs w:val="20"/>
          <w:lang w:eastAsia="en-AU"/>
        </w:rPr>
      </w:pPr>
      <w:r w:rsidRPr="009D7702">
        <w:rPr>
          <w:rFonts w:ascii="Arial" w:eastAsia="Times New Roman" w:hAnsi="Arial" w:cs="Arial"/>
          <w:color w:val="000000"/>
          <w:sz w:val="20"/>
          <w:szCs w:val="20"/>
          <w:lang w:eastAsia="en-AU"/>
        </w:rPr>
        <w:t>Association for Higher Education Access and Disability, WAM @ AHEAD.ie, Advise for Employers on Recruitment of Graduates with Disability p.17- 18</w:t>
      </w:r>
      <w:r w:rsidR="009D7702">
        <w:rPr>
          <w:rFonts w:ascii="Arial" w:eastAsia="Times New Roman" w:hAnsi="Arial" w:cs="Arial"/>
          <w:color w:val="000000"/>
          <w:sz w:val="20"/>
          <w:szCs w:val="20"/>
          <w:lang w:eastAsia="en-AU"/>
        </w:rPr>
        <w:t xml:space="preserve">; </w:t>
      </w:r>
      <w:hyperlink r:id="rId20" w:history="1">
        <w:r w:rsidR="009D7702" w:rsidRPr="001B5537">
          <w:rPr>
            <w:rStyle w:val="Hyperlink"/>
            <w:rFonts w:ascii="Arial" w:hAnsi="Arial" w:cs="Arial"/>
            <w:sz w:val="20"/>
            <w:szCs w:val="20"/>
          </w:rPr>
          <w:t>https://www.ahead.ie/userfiles/files/shop/fre</w:t>
        </w:r>
        <w:r w:rsidR="009D7702" w:rsidRPr="001B5537">
          <w:rPr>
            <w:rStyle w:val="Hyperlink"/>
            <w:rFonts w:ascii="Arial" w:hAnsi="Arial" w:cs="Arial"/>
            <w:sz w:val="20"/>
            <w:szCs w:val="20"/>
          </w:rPr>
          <w:t>e/WAM_Advice_for_Employers_Web_Version.pdf</w:t>
        </w:r>
      </w:hyperlink>
      <w:r w:rsidR="009D7702">
        <w:rPr>
          <w:rFonts w:ascii="Arial" w:eastAsia="Times New Roman" w:hAnsi="Arial" w:cs="Arial"/>
          <w:color w:val="000000"/>
          <w:sz w:val="20"/>
          <w:szCs w:val="20"/>
          <w:lang w:eastAsia="en-AU"/>
        </w:rPr>
        <w:t xml:space="preserve"> </w:t>
      </w:r>
      <w:r w:rsidRPr="009D7702">
        <w:rPr>
          <w:rFonts w:ascii="Arial" w:eastAsia="Times New Roman" w:hAnsi="Arial" w:cs="Arial"/>
          <w:color w:val="000000"/>
          <w:sz w:val="20"/>
          <w:szCs w:val="20"/>
          <w:lang w:eastAsia="en-AU"/>
        </w:rPr>
        <w:t>cited 24/12/2.</w:t>
      </w:r>
    </w:p>
    <w:p w14:paraId="470CF372" w14:textId="4F69D6DB" w:rsidR="00CE40C4" w:rsidRPr="00615376" w:rsidRDefault="0042448E" w:rsidP="00CE40C4">
      <w:pPr>
        <w:shd w:val="clear" w:color="auto" w:fill="FFFFFF"/>
        <w:spacing w:after="0" w:line="240" w:lineRule="auto"/>
        <w:rPr>
          <w:rFonts w:ascii="Arial" w:hAnsi="Arial" w:cs="Arial"/>
          <w:color w:val="0000FF"/>
          <w:sz w:val="20"/>
          <w:szCs w:val="20"/>
          <w:u w:val="single"/>
        </w:rPr>
      </w:pPr>
      <w:r w:rsidRPr="009D7702">
        <w:rPr>
          <w:rFonts w:ascii="Arial" w:eastAsia="Times New Roman" w:hAnsi="Arial" w:cs="Arial"/>
          <w:color w:val="000000"/>
          <w:sz w:val="20"/>
          <w:szCs w:val="20"/>
          <w:lang w:eastAsia="en-AU"/>
        </w:rPr>
        <w:t>The Recruitment Events Co., Resourcing Leaders 100, Behavioural Interviewing Now, New, Next, White Paper, p.14, 2020)</w:t>
      </w:r>
      <w:r w:rsidR="009D7702">
        <w:rPr>
          <w:rFonts w:ascii="Arial" w:eastAsia="Times New Roman" w:hAnsi="Arial" w:cs="Arial"/>
          <w:color w:val="000000"/>
          <w:sz w:val="20"/>
          <w:szCs w:val="20"/>
          <w:lang w:eastAsia="en-AU"/>
        </w:rPr>
        <w:t xml:space="preserve">; </w:t>
      </w:r>
      <w:hyperlink r:id="rId21" w:tgtFrame="_blank" w:history="1">
        <w:r w:rsidRPr="009D7702">
          <w:rPr>
            <w:rStyle w:val="Hyperlink"/>
            <w:rFonts w:ascii="Arial" w:hAnsi="Arial" w:cs="Arial"/>
            <w:sz w:val="20"/>
            <w:szCs w:val="20"/>
          </w:rPr>
          <w:t>https://recruitm</w:t>
        </w:r>
        <w:r w:rsidRPr="009D7702">
          <w:rPr>
            <w:rStyle w:val="Hyperlink"/>
            <w:rFonts w:ascii="Arial" w:hAnsi="Arial" w:cs="Arial"/>
            <w:sz w:val="20"/>
            <w:szCs w:val="20"/>
          </w:rPr>
          <w:t>entevents.co</w:t>
        </w:r>
      </w:hyperlink>
      <w:r w:rsidR="00615376">
        <w:rPr>
          <w:rFonts w:ascii="Arial" w:eastAsia="Times New Roman" w:hAnsi="Arial" w:cs="Arial"/>
          <w:color w:val="000000"/>
          <w:sz w:val="20"/>
          <w:szCs w:val="20"/>
          <w:lang w:eastAsia="en-AU"/>
        </w:rPr>
        <w:t xml:space="preserve">. </w:t>
      </w:r>
      <w:r w:rsidR="00CE40C4" w:rsidRPr="009D7702">
        <w:rPr>
          <w:rFonts w:ascii="Arial" w:eastAsia="Times New Roman" w:hAnsi="Arial" w:cs="Arial"/>
          <w:color w:val="000000"/>
          <w:sz w:val="20"/>
          <w:szCs w:val="20"/>
          <w:lang w:eastAsia="en-AU"/>
        </w:rPr>
        <w:t>Ibid</w:t>
      </w:r>
      <w:r w:rsidR="00CE40C4">
        <w:rPr>
          <w:rFonts w:ascii="Arial" w:eastAsia="Times New Roman" w:hAnsi="Arial" w:cs="Arial"/>
          <w:color w:val="000000"/>
          <w:sz w:val="20"/>
          <w:szCs w:val="20"/>
          <w:lang w:eastAsia="en-AU"/>
        </w:rPr>
        <w:t xml:space="preserve"> </w:t>
      </w:r>
      <w:r w:rsidR="00CE40C4" w:rsidRPr="009D7702">
        <w:rPr>
          <w:rFonts w:ascii="Arial" w:eastAsia="Times New Roman" w:hAnsi="Arial" w:cs="Arial"/>
          <w:color w:val="000000"/>
          <w:sz w:val="20"/>
          <w:szCs w:val="20"/>
          <w:lang w:eastAsia="en-AU"/>
        </w:rPr>
        <w:t>p.6-7, cited 24/12/20</w:t>
      </w:r>
      <w:r w:rsidR="00CE40C4">
        <w:rPr>
          <w:rFonts w:ascii="Arial" w:eastAsia="Times New Roman" w:hAnsi="Arial" w:cs="Arial"/>
          <w:color w:val="000000"/>
          <w:sz w:val="20"/>
          <w:szCs w:val="20"/>
          <w:lang w:eastAsia="en-AU"/>
        </w:rPr>
        <w:t xml:space="preserve">, </w:t>
      </w:r>
      <w:r w:rsidR="00CE40C4" w:rsidRPr="009D7702">
        <w:rPr>
          <w:rFonts w:ascii="Arial" w:eastAsia="Times New Roman" w:hAnsi="Arial" w:cs="Arial"/>
          <w:color w:val="000000"/>
          <w:sz w:val="20"/>
          <w:szCs w:val="20"/>
          <w:lang w:eastAsia="en-AU"/>
        </w:rPr>
        <w:t>p.17, cited 24/12/2</w:t>
      </w:r>
      <w:r w:rsidR="00CE40C4">
        <w:rPr>
          <w:rFonts w:ascii="Arial" w:eastAsia="Times New Roman" w:hAnsi="Arial" w:cs="Arial"/>
          <w:color w:val="000000"/>
          <w:sz w:val="20"/>
          <w:szCs w:val="20"/>
          <w:lang w:eastAsia="en-AU"/>
        </w:rPr>
        <w:t xml:space="preserve">, </w:t>
      </w:r>
      <w:r w:rsidR="00CE40C4" w:rsidRPr="009D7702">
        <w:rPr>
          <w:rFonts w:ascii="Arial" w:eastAsia="Times New Roman" w:hAnsi="Arial" w:cs="Arial"/>
          <w:color w:val="000000"/>
          <w:sz w:val="20"/>
          <w:szCs w:val="20"/>
          <w:lang w:eastAsia="en-AU"/>
        </w:rPr>
        <w:t>Ibid p.25, cited 24/12/2</w:t>
      </w:r>
      <w:r w:rsidR="00CE40C4">
        <w:rPr>
          <w:rFonts w:ascii="Arial" w:eastAsia="Times New Roman" w:hAnsi="Arial" w:cs="Arial"/>
          <w:color w:val="000000"/>
          <w:sz w:val="20"/>
          <w:szCs w:val="20"/>
          <w:lang w:eastAsia="en-AU"/>
        </w:rPr>
        <w:t xml:space="preserve">, </w:t>
      </w:r>
      <w:r w:rsidR="00CE40C4" w:rsidRPr="009D7702">
        <w:rPr>
          <w:rFonts w:ascii="Arial" w:eastAsia="Times New Roman" w:hAnsi="Arial" w:cs="Arial"/>
          <w:color w:val="000000"/>
          <w:sz w:val="20"/>
          <w:szCs w:val="20"/>
          <w:lang w:eastAsia="en-AU"/>
        </w:rPr>
        <w:t>p.20.</w:t>
      </w:r>
      <w:hyperlink r:id="rId22" w:tgtFrame="_blank" w:history="1">
        <w:r w:rsidR="00CE40C4" w:rsidRPr="009D7702">
          <w:rPr>
            <w:rStyle w:val="Hyperlink"/>
            <w:rFonts w:ascii="Arial" w:hAnsi="Arial" w:cs="Arial"/>
            <w:sz w:val="20"/>
            <w:szCs w:val="20"/>
          </w:rPr>
          <w:t xml:space="preserve">cited </w:t>
        </w:r>
        <w:r w:rsidR="00CE40C4" w:rsidRPr="009D7702">
          <w:rPr>
            <w:rStyle w:val="Hyperlink"/>
            <w:rFonts w:ascii="Arial" w:hAnsi="Arial" w:cs="Arial"/>
            <w:sz w:val="20"/>
            <w:szCs w:val="20"/>
          </w:rPr>
          <w:t>24/12/2</w:t>
        </w:r>
      </w:hyperlink>
    </w:p>
    <w:p w14:paraId="112A421D" w14:textId="77777777" w:rsidR="0042448E" w:rsidRPr="009D7702" w:rsidRDefault="00000000" w:rsidP="009D7702">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pict w14:anchorId="7DA0A2CE">
          <v:rect id="_x0000_i1026" style="width:0;height:.75pt" o:hralign="center" o:hrstd="t" o:hrnoshade="t" o:hr="t" fillcolor="black" stroked="f"/>
        </w:pict>
      </w:r>
    </w:p>
    <w:p w14:paraId="24FD472E" w14:textId="5F3D458C" w:rsidR="0042448E" w:rsidRPr="007B68FF" w:rsidRDefault="0042448E" w:rsidP="00CE40C4">
      <w:pPr>
        <w:shd w:val="clear" w:color="auto" w:fill="FFFFFF"/>
        <w:spacing w:before="240" w:after="0" w:line="240" w:lineRule="auto"/>
        <w:rPr>
          <w:rFonts w:ascii="Arial" w:eastAsia="Times New Roman" w:hAnsi="Arial" w:cs="Arial"/>
          <w:color w:val="000000"/>
          <w:sz w:val="20"/>
          <w:szCs w:val="20"/>
          <w:lang w:eastAsia="en-AU"/>
        </w:rPr>
      </w:pPr>
      <w:r w:rsidRPr="009D7702">
        <w:rPr>
          <w:rFonts w:ascii="Arial" w:eastAsia="Times New Roman" w:hAnsi="Arial" w:cs="Arial"/>
          <w:b/>
          <w:bCs/>
          <w:color w:val="000000"/>
          <w:sz w:val="20"/>
          <w:szCs w:val="20"/>
          <w:lang w:eastAsia="en-AU"/>
        </w:rPr>
        <w:t>Acknowledgements-</w:t>
      </w:r>
      <w:r w:rsidR="009D7702" w:rsidRPr="009D7702">
        <w:rPr>
          <w:rFonts w:ascii="Arial" w:eastAsia="Times New Roman" w:hAnsi="Arial" w:cs="Arial"/>
          <w:color w:val="000000"/>
          <w:sz w:val="20"/>
          <w:szCs w:val="20"/>
          <w:lang w:eastAsia="en-AU"/>
        </w:rPr>
        <w:t xml:space="preserve"> </w:t>
      </w:r>
      <w:r w:rsidRPr="009D7702">
        <w:rPr>
          <w:rFonts w:ascii="Arial" w:eastAsia="Times New Roman" w:hAnsi="Arial" w:cs="Arial"/>
          <w:color w:val="000000"/>
          <w:sz w:val="20"/>
          <w:szCs w:val="20"/>
          <w:lang w:eastAsia="en-AU"/>
        </w:rPr>
        <w:t>the National Disability Coordination Officer (NDCO) Program, on behalf of the USEP project.</w:t>
      </w:r>
    </w:p>
    <w:sectPr w:rsidR="0042448E" w:rsidRPr="007B68FF" w:rsidSect="00B762DC">
      <w:pgSz w:w="11906" w:h="16838"/>
      <w:pgMar w:top="567" w:right="6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05A"/>
    <w:multiLevelType w:val="hybridMultilevel"/>
    <w:tmpl w:val="0F0484C8"/>
    <w:lvl w:ilvl="0" w:tplc="5B9AAAA6">
      <w:start w:val="1"/>
      <w:numFmt w:val="decimal"/>
      <w:lvlText w:val="%1."/>
      <w:lvlJc w:val="left"/>
      <w:pPr>
        <w:ind w:left="360" w:hanging="360"/>
      </w:pPr>
      <w:rPr>
        <w:rFonts w:asciiTheme="majorHAnsi" w:eastAsiaTheme="majorEastAsia" w:hAnsiTheme="majorHAnsi" w:cstheme="majorBidi" w:hint="default"/>
        <w:b w:val="0"/>
        <w:i w:val="0"/>
        <w:color w:val="2F5496" w:themeColor="accent1" w:themeShade="BF"/>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491451"/>
    <w:multiLevelType w:val="multilevel"/>
    <w:tmpl w:val="448E8E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70E7676"/>
    <w:multiLevelType w:val="multilevel"/>
    <w:tmpl w:val="A97A3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3955DF4"/>
    <w:multiLevelType w:val="multilevel"/>
    <w:tmpl w:val="2E62F4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5411DCE"/>
    <w:multiLevelType w:val="hybridMultilevel"/>
    <w:tmpl w:val="3976DC50"/>
    <w:lvl w:ilvl="0" w:tplc="9864B5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017C83"/>
    <w:multiLevelType w:val="multilevel"/>
    <w:tmpl w:val="1932DE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40305248">
    <w:abstractNumId w:val="5"/>
  </w:num>
  <w:num w:numId="2" w16cid:durableId="699890899">
    <w:abstractNumId w:val="2"/>
  </w:num>
  <w:num w:numId="3" w16cid:durableId="161167690">
    <w:abstractNumId w:val="3"/>
  </w:num>
  <w:num w:numId="4" w16cid:durableId="58871720">
    <w:abstractNumId w:val="1"/>
  </w:num>
  <w:num w:numId="5" w16cid:durableId="1185751272">
    <w:abstractNumId w:val="0"/>
  </w:num>
  <w:num w:numId="6" w16cid:durableId="299654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8E"/>
    <w:rsid w:val="00053599"/>
    <w:rsid w:val="0009642A"/>
    <w:rsid w:val="00193BFC"/>
    <w:rsid w:val="001E2003"/>
    <w:rsid w:val="00221322"/>
    <w:rsid w:val="0042448E"/>
    <w:rsid w:val="00462382"/>
    <w:rsid w:val="00615376"/>
    <w:rsid w:val="00634739"/>
    <w:rsid w:val="007B68FF"/>
    <w:rsid w:val="00974A64"/>
    <w:rsid w:val="009D7702"/>
    <w:rsid w:val="00A1424F"/>
    <w:rsid w:val="00B762DC"/>
    <w:rsid w:val="00BF6A8C"/>
    <w:rsid w:val="00CE40C4"/>
    <w:rsid w:val="00EE1150"/>
    <w:rsid w:val="00F715EA"/>
    <w:rsid w:val="00F9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C83C"/>
  <w15:chartTrackingRefBased/>
  <w15:docId w15:val="{0F2B42FD-21C4-47DC-AE8A-D9CAF48A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09642A"/>
    <w:pPr>
      <w:spacing w:line="240" w:lineRule="auto"/>
    </w:pPr>
    <w:rPr>
      <w:rFonts w:ascii="Arial" w:hAnsi="Arial"/>
      <w:b/>
      <w:bCs/>
      <w:color w:val="000000" w:themeColor="text1"/>
    </w:rPr>
  </w:style>
  <w:style w:type="character" w:customStyle="1" w:styleId="Style1Char">
    <w:name w:val="Style1 Char"/>
    <w:basedOn w:val="Heading1Char"/>
    <w:link w:val="Style1"/>
    <w:rsid w:val="0009642A"/>
    <w:rPr>
      <w:rFonts w:ascii="Arial" w:eastAsiaTheme="majorEastAsia" w:hAnsi="Arial" w:cstheme="majorBidi"/>
      <w:b/>
      <w:bCs/>
      <w:color w:val="000000" w:themeColor="text1"/>
      <w:sz w:val="32"/>
      <w:szCs w:val="32"/>
    </w:rPr>
  </w:style>
  <w:style w:type="character" w:customStyle="1" w:styleId="Heading1Char">
    <w:name w:val="Heading 1 Char"/>
    <w:basedOn w:val="DefaultParagraphFont"/>
    <w:link w:val="Heading1"/>
    <w:uiPriority w:val="9"/>
    <w:rsid w:val="0009642A"/>
    <w:rPr>
      <w:rFonts w:asciiTheme="majorHAnsi" w:eastAsiaTheme="majorEastAsia" w:hAnsiTheme="majorHAnsi" w:cstheme="majorBidi"/>
      <w:color w:val="2F5496" w:themeColor="accent1" w:themeShade="BF"/>
      <w:sz w:val="32"/>
      <w:szCs w:val="32"/>
    </w:rPr>
  </w:style>
  <w:style w:type="paragraph" w:customStyle="1" w:styleId="Debbie">
    <w:name w:val="Debbie"/>
    <w:basedOn w:val="Normal"/>
    <w:link w:val="DebbieChar"/>
    <w:qFormat/>
    <w:rsid w:val="00221322"/>
    <w:pPr>
      <w:spacing w:after="0" w:line="240" w:lineRule="auto"/>
    </w:pPr>
    <w:rPr>
      <w:rFonts w:ascii="Arial" w:hAnsi="Arial"/>
    </w:rPr>
  </w:style>
  <w:style w:type="character" w:customStyle="1" w:styleId="DebbieChar">
    <w:name w:val="Debbie Char"/>
    <w:basedOn w:val="DefaultParagraphFont"/>
    <w:link w:val="Debbie"/>
    <w:rsid w:val="00221322"/>
    <w:rPr>
      <w:rFonts w:ascii="Arial" w:hAnsi="Arial"/>
    </w:rPr>
  </w:style>
  <w:style w:type="paragraph" w:styleId="NormalWeb">
    <w:name w:val="Normal (Web)"/>
    <w:basedOn w:val="Normal"/>
    <w:uiPriority w:val="99"/>
    <w:semiHidden/>
    <w:unhideWhenUsed/>
    <w:rsid w:val="004244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2448E"/>
    <w:rPr>
      <w:b/>
      <w:bCs/>
    </w:rPr>
  </w:style>
  <w:style w:type="character" w:styleId="Emphasis">
    <w:name w:val="Emphasis"/>
    <w:basedOn w:val="DefaultParagraphFont"/>
    <w:uiPriority w:val="20"/>
    <w:qFormat/>
    <w:rsid w:val="0042448E"/>
    <w:rPr>
      <w:i/>
      <w:iCs/>
    </w:rPr>
  </w:style>
  <w:style w:type="character" w:styleId="Hyperlink">
    <w:name w:val="Hyperlink"/>
    <w:basedOn w:val="DefaultParagraphFont"/>
    <w:uiPriority w:val="99"/>
    <w:unhideWhenUsed/>
    <w:rsid w:val="0042448E"/>
    <w:rPr>
      <w:color w:val="0000FF"/>
      <w:u w:val="single"/>
    </w:rPr>
  </w:style>
  <w:style w:type="paragraph" w:styleId="Title">
    <w:name w:val="Title"/>
    <w:basedOn w:val="Normal"/>
    <w:next w:val="Normal"/>
    <w:link w:val="TitleChar"/>
    <w:uiPriority w:val="10"/>
    <w:qFormat/>
    <w:rsid w:val="00B76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2D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762DC"/>
    <w:pPr>
      <w:ind w:left="720"/>
      <w:contextualSpacing/>
    </w:pPr>
  </w:style>
  <w:style w:type="character" w:customStyle="1" w:styleId="Heading2Char">
    <w:name w:val="Heading 2 Char"/>
    <w:basedOn w:val="DefaultParagraphFont"/>
    <w:link w:val="Heading2"/>
    <w:uiPriority w:val="9"/>
    <w:rsid w:val="00193BF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93BFC"/>
    <w:rPr>
      <w:color w:val="605E5C"/>
      <w:shd w:val="clear" w:color="auto" w:fill="E1DFDD"/>
    </w:rPr>
  </w:style>
  <w:style w:type="character" w:styleId="FollowedHyperlink">
    <w:name w:val="FollowedHyperlink"/>
    <w:basedOn w:val="DefaultParagraphFont"/>
    <w:uiPriority w:val="99"/>
    <w:semiHidden/>
    <w:unhideWhenUsed/>
    <w:rsid w:val="00615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org.au/" TargetMode="External"/><Relationship Id="rId13" Type="http://schemas.openxmlformats.org/officeDocument/2006/relationships/hyperlink" Target="https://www.jobaccess.gov.au/" TargetMode="External"/><Relationship Id="rId18" Type="http://schemas.openxmlformats.org/officeDocument/2006/relationships/hyperlink" Target="https://www-03.ibm.com/able/access_ibm/downloads/accessibility_at_IBM_an_integrated_approach_accessible.pdf" TargetMode="External"/><Relationship Id="rId3" Type="http://schemas.openxmlformats.org/officeDocument/2006/relationships/settings" Target="settings.xml"/><Relationship Id="rId21" Type="http://schemas.openxmlformats.org/officeDocument/2006/relationships/hyperlink" Target="https://recruitmentevents.co/" TargetMode="External"/><Relationship Id="rId7" Type="http://schemas.openxmlformats.org/officeDocument/2006/relationships/hyperlink" Target="https://www.adcet.edu.au/graduate-employment/usep-toolkit" TargetMode="External"/><Relationship Id="rId12" Type="http://schemas.openxmlformats.org/officeDocument/2006/relationships/hyperlink" Target="https://www.ephea.org/" TargetMode="External"/><Relationship Id="rId17" Type="http://schemas.openxmlformats.org/officeDocument/2006/relationships/hyperlink" Target="https://www.telstra.com.au/content/dam/tcom/about-us/community-environment/pdf/telstra-accessibility-action-plan-digital.pdf" TargetMode="External"/><Relationship Id="rId2" Type="http://schemas.openxmlformats.org/officeDocument/2006/relationships/styles" Target="styles.xml"/><Relationship Id="rId16" Type="http://schemas.openxmlformats.org/officeDocument/2006/relationships/hyperlink" Target="https://www.myplusconsulting.com/services" TargetMode="External"/><Relationship Id="rId20" Type="http://schemas.openxmlformats.org/officeDocument/2006/relationships/hyperlink" Target="https://www.ahead.ie/userfiles/files/shop/free/WAM_Advice_for_Employers_Web_Version.pdf" TargetMode="External"/><Relationship Id="rId1" Type="http://schemas.openxmlformats.org/officeDocument/2006/relationships/numbering" Target="numbering.xml"/><Relationship Id="rId6" Type="http://schemas.openxmlformats.org/officeDocument/2006/relationships/hyperlink" Target="https://au.gradconnection.com/blog/employers/post/ten-steps-to-improving-your-attraction-and-retention-of-graduates-with-disability/" TargetMode="External"/><Relationship Id="rId11" Type="http://schemas.openxmlformats.org/officeDocument/2006/relationships/hyperlink" Target="https://www.atend.com.a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dca.org.au/inclusion-at-work-index" TargetMode="External"/><Relationship Id="rId23" Type="http://schemas.openxmlformats.org/officeDocument/2006/relationships/fontTable" Target="fontTable.xml"/><Relationship Id="rId10" Type="http://schemas.openxmlformats.org/officeDocument/2006/relationships/hyperlink" Target="https://www.atend.com.au/" TargetMode="External"/><Relationship Id="rId19" Type="http://schemas.openxmlformats.org/officeDocument/2006/relationships/hyperlink" Target="https://www.anz.com.au/careers/programs/accessibility-inclusion/" TargetMode="External"/><Relationship Id="rId4" Type="http://schemas.openxmlformats.org/officeDocument/2006/relationships/webSettings" Target="webSettings.xml"/><Relationship Id="rId9" Type="http://schemas.openxmlformats.org/officeDocument/2006/relationships/hyperlink" Target="https://au.gradconnection.com/" TargetMode="External"/><Relationship Id="rId14" Type="http://schemas.openxmlformats.org/officeDocument/2006/relationships/hyperlink" Target="https://au.specialisterne.com/" TargetMode="External"/><Relationship Id="rId22" Type="http://schemas.openxmlformats.org/officeDocument/2006/relationships/hyperlink" Target="https://www.ahead.ie/userfiles/files/shop/free/WAM_Advice_for_Employers_Web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Kylie Geard</cp:lastModifiedBy>
  <cp:revision>5</cp:revision>
  <cp:lastPrinted>2022-09-26T06:19:00Z</cp:lastPrinted>
  <dcterms:created xsi:type="dcterms:W3CDTF">2022-09-26T05:35:00Z</dcterms:created>
  <dcterms:modified xsi:type="dcterms:W3CDTF">2022-12-19T14:33:00Z</dcterms:modified>
</cp:coreProperties>
</file>