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5B85" w14:textId="77777777" w:rsidR="00755DF1" w:rsidRDefault="00755DF1" w:rsidP="008129A8">
      <w:pPr>
        <w:rPr>
          <w:iCs/>
          <w:color w:val="000000" w:themeColor="text1"/>
        </w:rPr>
      </w:pPr>
    </w:p>
    <w:p w14:paraId="36C061BF" w14:textId="20C8B909" w:rsidR="008129A8" w:rsidRDefault="00755DF1" w:rsidP="008129A8">
      <w:pPr>
        <w:rPr>
          <w:iCs/>
          <w:color w:val="000000" w:themeColor="text1"/>
        </w:rPr>
      </w:pPr>
      <w:r>
        <w:rPr>
          <w:noProof/>
        </w:rPr>
        <w:drawing>
          <wp:anchor distT="0" distB="0" distL="114300" distR="114300" simplePos="0" relativeHeight="251659264" behindDoc="0" locked="0" layoutInCell="1" allowOverlap="1" wp14:anchorId="1DB1FA8D" wp14:editId="72C23DC6">
            <wp:simplePos x="0" y="0"/>
            <wp:positionH relativeFrom="margin">
              <wp:align>right</wp:align>
            </wp:positionH>
            <wp:positionV relativeFrom="paragraph">
              <wp:posOffset>13335</wp:posOffset>
            </wp:positionV>
            <wp:extent cx="2762250" cy="695960"/>
            <wp:effectExtent l="0" t="0" r="0" b="8890"/>
            <wp:wrapSquare wrapText="bothSides"/>
            <wp:docPr id="3" name="image1.png" descr="A large white U in a blue circle on left. UniSpecialist Employment Partnership placed to its right." title="USEP logo - long version"/>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2762250" cy="695960"/>
                    </a:xfrm>
                    <a:prstGeom prst="rect">
                      <a:avLst/>
                    </a:prstGeom>
                    <a:ln/>
                  </pic:spPr>
                </pic:pic>
              </a:graphicData>
            </a:graphic>
            <wp14:sizeRelH relativeFrom="page">
              <wp14:pctWidth>0</wp14:pctWidth>
            </wp14:sizeRelH>
            <wp14:sizeRelV relativeFrom="page">
              <wp14:pctHeight>0</wp14:pctHeight>
            </wp14:sizeRelV>
          </wp:anchor>
        </w:drawing>
      </w:r>
    </w:p>
    <w:p w14:paraId="7B366A05" w14:textId="2E1204E5" w:rsidR="007637C9" w:rsidRPr="00316C21" w:rsidRDefault="007637C9" w:rsidP="007637C9">
      <w:pPr>
        <w:pStyle w:val="Title"/>
        <w:rPr>
          <w:rFonts w:eastAsia="Calibri"/>
          <w:b/>
          <w:bCs/>
        </w:rPr>
      </w:pPr>
      <w:r w:rsidRPr="00316C21">
        <w:rPr>
          <w:b/>
          <w:bCs/>
        </w:rPr>
        <w:t xml:space="preserve">USEP </w:t>
      </w:r>
      <w:r w:rsidRPr="00316C21">
        <w:rPr>
          <w:rFonts w:eastAsia="Calibri"/>
          <w:b/>
          <w:bCs/>
        </w:rPr>
        <w:t>Resources</w:t>
      </w:r>
    </w:p>
    <w:p w14:paraId="5B8B8623" w14:textId="77777777" w:rsidR="007637C9" w:rsidRPr="007637C9" w:rsidRDefault="007637C9" w:rsidP="007637C9"/>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bottom w:w="14" w:type="dxa"/>
        </w:tblCellMar>
        <w:tblLook w:val="0400" w:firstRow="0" w:lastRow="0" w:firstColumn="0" w:lastColumn="0" w:noHBand="0" w:noVBand="1"/>
      </w:tblPr>
      <w:tblGrid>
        <w:gridCol w:w="3539"/>
        <w:gridCol w:w="6804"/>
      </w:tblGrid>
      <w:tr w:rsidR="007637C9" w14:paraId="7D82398E" w14:textId="77777777" w:rsidTr="007637C9">
        <w:tc>
          <w:tcPr>
            <w:tcW w:w="10343" w:type="dxa"/>
            <w:gridSpan w:val="2"/>
            <w:tcBorders>
              <w:top w:val="single" w:sz="4" w:space="0" w:color="000000"/>
              <w:left w:val="single" w:sz="4" w:space="0" w:color="000000"/>
              <w:bottom w:val="single" w:sz="4" w:space="0" w:color="000000"/>
              <w:right w:val="single" w:sz="4" w:space="0" w:color="000000"/>
            </w:tcBorders>
            <w:hideMark/>
          </w:tcPr>
          <w:p w14:paraId="79C108F9" w14:textId="77777777" w:rsidR="007637C9" w:rsidRPr="00316C21" w:rsidRDefault="007637C9" w:rsidP="00316C21">
            <w:pPr>
              <w:pStyle w:val="Heading1"/>
              <w:rPr>
                <w:rFonts w:eastAsia="Arial"/>
                <w:b/>
                <w:bCs/>
              </w:rPr>
            </w:pPr>
            <w:r w:rsidRPr="00316C21">
              <w:rPr>
                <w:rFonts w:eastAsia="Arial"/>
                <w:b/>
                <w:bCs/>
                <w:color w:val="auto"/>
              </w:rPr>
              <w:t>Employers</w:t>
            </w:r>
          </w:p>
        </w:tc>
      </w:tr>
      <w:tr w:rsidR="007637C9" w14:paraId="7F2D6230" w14:textId="77777777" w:rsidTr="00316C21">
        <w:tc>
          <w:tcPr>
            <w:tcW w:w="3539" w:type="dxa"/>
            <w:vMerge w:val="restart"/>
            <w:tcBorders>
              <w:top w:val="single" w:sz="4" w:space="0" w:color="000000"/>
              <w:left w:val="single" w:sz="4" w:space="0" w:color="000000"/>
              <w:bottom w:val="single" w:sz="4" w:space="0" w:color="000000"/>
              <w:right w:val="single" w:sz="4" w:space="0" w:color="000000"/>
            </w:tcBorders>
            <w:vAlign w:val="center"/>
            <w:hideMark/>
          </w:tcPr>
          <w:p w14:paraId="07E6FB98" w14:textId="77777777" w:rsidR="007637C9" w:rsidRDefault="007637C9">
            <w:pPr>
              <w:rPr>
                <w:rFonts w:cstheme="minorHAnsi"/>
              </w:rPr>
            </w:pPr>
            <w:r>
              <w:rPr>
                <w:rFonts w:cstheme="minorHAnsi"/>
              </w:rPr>
              <w:t>STEPS NDCO website webinars</w:t>
            </w:r>
          </w:p>
        </w:tc>
        <w:tc>
          <w:tcPr>
            <w:tcW w:w="6804" w:type="dxa"/>
            <w:tcBorders>
              <w:top w:val="single" w:sz="4" w:space="0" w:color="000000"/>
              <w:left w:val="single" w:sz="4" w:space="0" w:color="000000"/>
              <w:bottom w:val="single" w:sz="4" w:space="0" w:color="000000"/>
              <w:right w:val="single" w:sz="4" w:space="0" w:color="000000"/>
            </w:tcBorders>
            <w:hideMark/>
          </w:tcPr>
          <w:p w14:paraId="434EA533" w14:textId="77777777" w:rsidR="007637C9" w:rsidRDefault="007637C9">
            <w:pPr>
              <w:rPr>
                <w:rFonts w:eastAsia="Arial" w:cstheme="minorHAnsi"/>
              </w:rPr>
            </w:pPr>
            <w:r>
              <w:rPr>
                <w:rFonts w:eastAsia="Arial" w:cstheme="minorHAnsi"/>
              </w:rPr>
              <w:t>Setting up for success: how JobAccess supports graduates with disability to transition into employment</w:t>
            </w:r>
          </w:p>
          <w:p w14:paraId="5A1E2D96" w14:textId="7B13A901" w:rsidR="007637C9" w:rsidRDefault="00F54619">
            <w:pPr>
              <w:rPr>
                <w:rStyle w:val="Hyperlink"/>
                <w:rFonts w:eastAsia="Arial" w:cstheme="minorHAnsi"/>
                <w:color w:val="0563C1"/>
              </w:rPr>
            </w:pPr>
            <w:hyperlink r:id="rId8" w:history="1">
              <w:r w:rsidR="007637C9">
                <w:rPr>
                  <w:rStyle w:val="Hyperlink"/>
                  <w:rFonts w:eastAsia="Arial" w:cstheme="minorHAnsi"/>
                  <w:color w:val="0563C1"/>
                </w:rPr>
                <w:t>https://www.stepsndco.com.au/graduate-success/</w:t>
              </w:r>
            </w:hyperlink>
          </w:p>
          <w:p w14:paraId="3C478772" w14:textId="77777777" w:rsidR="00316C21" w:rsidRDefault="00316C21"/>
          <w:p w14:paraId="3B246B19" w14:textId="17A96F43" w:rsidR="007637C9" w:rsidRDefault="007637C9">
            <w:pPr>
              <w:rPr>
                <w:rFonts w:eastAsia="Arial" w:cstheme="minorHAnsi"/>
              </w:rPr>
            </w:pPr>
          </w:p>
        </w:tc>
      </w:tr>
      <w:tr w:rsidR="007637C9" w14:paraId="50FF3183" w14:textId="77777777" w:rsidTr="00316C21">
        <w:tc>
          <w:tcPr>
            <w:tcW w:w="3539" w:type="dxa"/>
            <w:vMerge/>
            <w:tcBorders>
              <w:top w:val="single" w:sz="4" w:space="0" w:color="000000"/>
              <w:left w:val="single" w:sz="4" w:space="0" w:color="000000"/>
              <w:bottom w:val="single" w:sz="4" w:space="0" w:color="000000"/>
              <w:right w:val="single" w:sz="4" w:space="0" w:color="000000"/>
            </w:tcBorders>
            <w:vAlign w:val="center"/>
            <w:hideMark/>
          </w:tcPr>
          <w:p w14:paraId="0B1CCFEA" w14:textId="77777777" w:rsidR="007637C9" w:rsidRDefault="007637C9">
            <w:pPr>
              <w:rPr>
                <w:rFonts w:cstheme="minorHAnsi"/>
              </w:rPr>
            </w:pPr>
          </w:p>
        </w:tc>
        <w:tc>
          <w:tcPr>
            <w:tcW w:w="6804" w:type="dxa"/>
            <w:tcBorders>
              <w:top w:val="single" w:sz="4" w:space="0" w:color="000000"/>
              <w:left w:val="single" w:sz="4" w:space="0" w:color="000000"/>
              <w:bottom w:val="single" w:sz="4" w:space="0" w:color="000000"/>
              <w:right w:val="single" w:sz="4" w:space="0" w:color="000000"/>
            </w:tcBorders>
            <w:hideMark/>
          </w:tcPr>
          <w:p w14:paraId="6B60FCE0" w14:textId="77777777" w:rsidR="007637C9" w:rsidRDefault="007637C9">
            <w:pPr>
              <w:rPr>
                <w:rFonts w:eastAsia="Arial" w:cstheme="minorHAnsi"/>
              </w:rPr>
            </w:pPr>
            <w:r>
              <w:rPr>
                <w:rFonts w:eastAsia="Arial" w:cstheme="minorHAnsi"/>
              </w:rPr>
              <w:t>Evening masterclass: MyPlus – Connecting students with disability to employers who value talent</w:t>
            </w:r>
          </w:p>
          <w:p w14:paraId="2AA85AA0" w14:textId="1F23F276" w:rsidR="007637C9" w:rsidRDefault="00F54619">
            <w:pPr>
              <w:rPr>
                <w:rStyle w:val="Hyperlink"/>
                <w:rFonts w:eastAsia="Arial" w:cstheme="minorHAnsi"/>
                <w:color w:val="0563C1"/>
              </w:rPr>
            </w:pPr>
            <w:hyperlink r:id="rId9" w:history="1">
              <w:r w:rsidR="007637C9">
                <w:rPr>
                  <w:rStyle w:val="Hyperlink"/>
                  <w:rFonts w:eastAsia="Arial" w:cstheme="minorHAnsi"/>
                  <w:color w:val="0563C1"/>
                </w:rPr>
                <w:t>https://www.stepsndco.com.au/evening-masterclass-myplus-connecting-students-with-disability-to-employers-who-value-talent/</w:t>
              </w:r>
            </w:hyperlink>
          </w:p>
          <w:p w14:paraId="41196EBC" w14:textId="77777777" w:rsidR="00316C21" w:rsidRDefault="00316C21"/>
          <w:p w14:paraId="02D21869" w14:textId="63E03043" w:rsidR="007637C9" w:rsidRDefault="007637C9">
            <w:pPr>
              <w:rPr>
                <w:rFonts w:eastAsia="Arial" w:cstheme="minorHAnsi"/>
              </w:rPr>
            </w:pPr>
          </w:p>
        </w:tc>
      </w:tr>
      <w:tr w:rsidR="007637C9" w14:paraId="555ABC49" w14:textId="77777777" w:rsidTr="007637C9">
        <w:tc>
          <w:tcPr>
            <w:tcW w:w="10343" w:type="dxa"/>
            <w:gridSpan w:val="2"/>
            <w:tcBorders>
              <w:top w:val="single" w:sz="4" w:space="0" w:color="000000"/>
              <w:left w:val="single" w:sz="4" w:space="0" w:color="000000"/>
              <w:bottom w:val="single" w:sz="4" w:space="0" w:color="000000"/>
              <w:right w:val="single" w:sz="4" w:space="0" w:color="000000"/>
            </w:tcBorders>
            <w:hideMark/>
          </w:tcPr>
          <w:p w14:paraId="691B3F5D" w14:textId="77777777" w:rsidR="007637C9" w:rsidRPr="00316C21" w:rsidRDefault="007637C9" w:rsidP="00316C21">
            <w:pPr>
              <w:pStyle w:val="Heading1"/>
              <w:rPr>
                <w:b/>
                <w:bCs/>
              </w:rPr>
            </w:pPr>
            <w:r w:rsidRPr="00316C21">
              <w:rPr>
                <w:b/>
                <w:bCs/>
                <w:color w:val="auto"/>
              </w:rPr>
              <w:t>Engaging Students</w:t>
            </w:r>
          </w:p>
        </w:tc>
      </w:tr>
      <w:tr w:rsidR="007637C9" w14:paraId="2E8439C8" w14:textId="77777777" w:rsidTr="00316C21">
        <w:tc>
          <w:tcPr>
            <w:tcW w:w="3539" w:type="dxa"/>
            <w:tcBorders>
              <w:top w:val="single" w:sz="4" w:space="0" w:color="000000"/>
              <w:left w:val="single" w:sz="4" w:space="0" w:color="000000"/>
              <w:bottom w:val="single" w:sz="4" w:space="0" w:color="000000"/>
              <w:right w:val="single" w:sz="4" w:space="0" w:color="000000"/>
            </w:tcBorders>
            <w:vAlign w:val="center"/>
            <w:hideMark/>
          </w:tcPr>
          <w:p w14:paraId="0D3F83BD" w14:textId="77777777" w:rsidR="00316C21" w:rsidRDefault="007637C9">
            <w:pPr>
              <w:rPr>
                <w:rFonts w:cstheme="minorHAnsi"/>
              </w:rPr>
            </w:pPr>
            <w:r>
              <w:rPr>
                <w:rFonts w:cstheme="minorHAnsi"/>
              </w:rPr>
              <w:t xml:space="preserve">GradAustralia </w:t>
            </w:r>
          </w:p>
          <w:p w14:paraId="14F60CC5" w14:textId="41023888" w:rsidR="007637C9" w:rsidRDefault="007637C9">
            <w:pPr>
              <w:rPr>
                <w:rFonts w:cstheme="minorHAnsi"/>
              </w:rPr>
            </w:pPr>
            <w:r>
              <w:rPr>
                <w:rFonts w:cstheme="minorHAnsi"/>
              </w:rPr>
              <w:t>disability graduate resource</w:t>
            </w:r>
            <w:bookmarkStart w:id="0" w:name="_gjdgxs"/>
            <w:bookmarkEnd w:id="0"/>
          </w:p>
        </w:tc>
        <w:tc>
          <w:tcPr>
            <w:tcW w:w="6804" w:type="dxa"/>
            <w:tcBorders>
              <w:top w:val="single" w:sz="4" w:space="0" w:color="000000"/>
              <w:left w:val="single" w:sz="4" w:space="0" w:color="000000"/>
              <w:bottom w:val="single" w:sz="4" w:space="0" w:color="000000"/>
              <w:right w:val="single" w:sz="4" w:space="0" w:color="000000"/>
            </w:tcBorders>
            <w:hideMark/>
          </w:tcPr>
          <w:p w14:paraId="3E54A9A6" w14:textId="77777777" w:rsidR="007637C9" w:rsidRDefault="007637C9">
            <w:pPr>
              <w:rPr>
                <w:rFonts w:eastAsia="Arial" w:cstheme="minorHAnsi"/>
                <w:color w:val="000000"/>
              </w:rPr>
            </w:pPr>
            <w:r>
              <w:rPr>
                <w:rFonts w:eastAsia="Arial" w:cstheme="minorHAnsi"/>
                <w:color w:val="000000"/>
              </w:rPr>
              <w:t xml:space="preserve">Learn how to navigate job applications and interviews when you experience disability </w:t>
            </w:r>
          </w:p>
          <w:p w14:paraId="50FD151A" w14:textId="77777777" w:rsidR="007637C9" w:rsidRDefault="00F54619">
            <w:pPr>
              <w:rPr>
                <w:rStyle w:val="Hyperlink"/>
                <w:color w:val="0563C1"/>
              </w:rPr>
            </w:pPr>
            <w:hyperlink r:id="rId10" w:history="1">
              <w:r w:rsidR="007637C9">
                <w:rPr>
                  <w:rStyle w:val="Hyperlink"/>
                  <w:rFonts w:eastAsia="Arial" w:cstheme="minorHAnsi"/>
                  <w:color w:val="0563C1"/>
                </w:rPr>
                <w:t>The value of disability in the workplace</w:t>
              </w:r>
            </w:hyperlink>
          </w:p>
          <w:p w14:paraId="181F7172" w14:textId="77777777" w:rsidR="007637C9" w:rsidRDefault="00F54619">
            <w:pPr>
              <w:rPr>
                <w:rStyle w:val="Hyperlink"/>
                <w:color w:val="0563C1"/>
              </w:rPr>
            </w:pPr>
            <w:hyperlink r:id="rId11" w:history="1">
              <w:r w:rsidR="007637C9">
                <w:rPr>
                  <w:rStyle w:val="Hyperlink"/>
                  <w:rFonts w:eastAsia="Arial" w:cstheme="minorHAnsi"/>
                  <w:color w:val="0563C1"/>
                </w:rPr>
                <w:t>Self-awareness: your greatest asset</w:t>
              </w:r>
            </w:hyperlink>
          </w:p>
          <w:p w14:paraId="094FE494" w14:textId="77777777" w:rsidR="007637C9" w:rsidRDefault="00F54619">
            <w:pPr>
              <w:rPr>
                <w:rStyle w:val="Hyperlink"/>
                <w:color w:val="0563C1"/>
              </w:rPr>
            </w:pPr>
            <w:hyperlink r:id="rId12" w:history="1">
              <w:r w:rsidR="007637C9">
                <w:rPr>
                  <w:rStyle w:val="Hyperlink"/>
                  <w:rFonts w:eastAsia="Arial" w:cstheme="minorHAnsi"/>
                  <w:color w:val="0563C1"/>
                </w:rPr>
                <w:t>Workplace adjustments: what are they?</w:t>
              </w:r>
            </w:hyperlink>
          </w:p>
          <w:p w14:paraId="5900C427" w14:textId="77777777" w:rsidR="007637C9" w:rsidRDefault="00F54619">
            <w:pPr>
              <w:rPr>
                <w:rStyle w:val="Hyperlink"/>
                <w:color w:val="0563C1"/>
              </w:rPr>
            </w:pPr>
            <w:hyperlink r:id="rId13" w:history="1">
              <w:r w:rsidR="007637C9">
                <w:rPr>
                  <w:rStyle w:val="Hyperlink"/>
                  <w:rFonts w:eastAsia="Arial" w:cstheme="minorHAnsi"/>
                  <w:color w:val="0563C1"/>
                </w:rPr>
                <w:t>Employment support for people with disability</w:t>
              </w:r>
            </w:hyperlink>
          </w:p>
          <w:p w14:paraId="0D71E376" w14:textId="77777777" w:rsidR="007637C9" w:rsidRDefault="00F54619">
            <w:pPr>
              <w:rPr>
                <w:rStyle w:val="Hyperlink"/>
                <w:color w:val="0563C1"/>
              </w:rPr>
            </w:pPr>
            <w:hyperlink r:id="rId14" w:history="1">
              <w:r w:rsidR="007637C9">
                <w:rPr>
                  <w:rStyle w:val="Hyperlink"/>
                  <w:rFonts w:eastAsia="Arial" w:cstheme="minorHAnsi"/>
                  <w:color w:val="0563C1"/>
                </w:rPr>
                <w:t>Will you support me? Spotting inclusive employers</w:t>
              </w:r>
            </w:hyperlink>
          </w:p>
          <w:p w14:paraId="652FF0CB" w14:textId="77777777" w:rsidR="007637C9" w:rsidRDefault="00F54619">
            <w:pPr>
              <w:rPr>
                <w:rStyle w:val="Hyperlink"/>
                <w:color w:val="0563C1"/>
              </w:rPr>
            </w:pPr>
            <w:hyperlink r:id="rId15" w:history="1">
              <w:r w:rsidR="007637C9">
                <w:rPr>
                  <w:rStyle w:val="Hyperlink"/>
                  <w:rFonts w:eastAsia="Arial" w:cstheme="minorHAnsi"/>
                  <w:color w:val="0563C1"/>
                </w:rPr>
                <w:t>Disclosure of disability: the pros and cons</w:t>
              </w:r>
            </w:hyperlink>
          </w:p>
          <w:p w14:paraId="7B358E29" w14:textId="77777777" w:rsidR="007637C9" w:rsidRDefault="00F54619">
            <w:pPr>
              <w:rPr>
                <w:rStyle w:val="Hyperlink"/>
                <w:color w:val="0563C1"/>
              </w:rPr>
            </w:pPr>
            <w:hyperlink r:id="rId16" w:history="1">
              <w:r w:rsidR="007637C9">
                <w:rPr>
                  <w:rStyle w:val="Hyperlink"/>
                  <w:rFonts w:eastAsia="Arial" w:cstheme="minorHAnsi"/>
                  <w:color w:val="0563C1"/>
                </w:rPr>
                <w:t>Disability rights in the workplace</w:t>
              </w:r>
            </w:hyperlink>
          </w:p>
          <w:p w14:paraId="509BA2BF" w14:textId="77777777" w:rsidR="007637C9" w:rsidRDefault="00F54619">
            <w:pPr>
              <w:rPr>
                <w:rStyle w:val="Hyperlink"/>
                <w:color w:val="0563C1"/>
              </w:rPr>
            </w:pPr>
            <w:hyperlink r:id="rId17" w:history="1">
              <w:r w:rsidR="007637C9">
                <w:rPr>
                  <w:rStyle w:val="Hyperlink"/>
                  <w:rFonts w:eastAsia="Arial" w:cstheme="minorHAnsi"/>
                  <w:color w:val="0563C1"/>
                </w:rPr>
                <w:t>Disability in the workplace: overcoming difficulties and building resilience</w:t>
              </w:r>
            </w:hyperlink>
          </w:p>
          <w:p w14:paraId="65BB7764" w14:textId="07BA0249" w:rsidR="007637C9" w:rsidRDefault="00F54619">
            <w:pPr>
              <w:rPr>
                <w:rStyle w:val="Hyperlink"/>
                <w:rFonts w:eastAsia="Arial" w:cstheme="minorHAnsi"/>
                <w:color w:val="0563C1"/>
              </w:rPr>
            </w:pPr>
            <w:hyperlink r:id="rId18" w:history="1">
              <w:r w:rsidR="007637C9">
                <w:rPr>
                  <w:rStyle w:val="Hyperlink"/>
                  <w:rFonts w:eastAsia="Arial" w:cstheme="minorHAnsi"/>
                  <w:color w:val="0563C1"/>
                </w:rPr>
                <w:t>https://gradaustralia.com.au/disability</w:t>
              </w:r>
            </w:hyperlink>
          </w:p>
          <w:p w14:paraId="05F651C9" w14:textId="77777777" w:rsidR="00316C21" w:rsidRDefault="00316C21"/>
          <w:p w14:paraId="7DBF49EE" w14:textId="60E5AA19" w:rsidR="007637C9" w:rsidRDefault="007637C9">
            <w:pPr>
              <w:rPr>
                <w:rFonts w:eastAsia="Arial" w:cstheme="minorHAnsi"/>
              </w:rPr>
            </w:pPr>
          </w:p>
        </w:tc>
      </w:tr>
      <w:tr w:rsidR="007637C9" w14:paraId="13378D7C" w14:textId="77777777" w:rsidTr="00316C21">
        <w:tc>
          <w:tcPr>
            <w:tcW w:w="3539" w:type="dxa"/>
            <w:tcBorders>
              <w:top w:val="single" w:sz="4" w:space="0" w:color="000000"/>
              <w:left w:val="single" w:sz="4" w:space="0" w:color="000000"/>
              <w:bottom w:val="single" w:sz="4" w:space="0" w:color="000000"/>
              <w:right w:val="single" w:sz="4" w:space="0" w:color="000000"/>
            </w:tcBorders>
            <w:vAlign w:val="center"/>
            <w:hideMark/>
          </w:tcPr>
          <w:p w14:paraId="21A96D1F" w14:textId="77777777" w:rsidR="007637C9" w:rsidRDefault="007637C9">
            <w:pPr>
              <w:rPr>
                <w:rFonts w:cstheme="minorHAnsi"/>
              </w:rPr>
            </w:pPr>
            <w:r>
              <w:rPr>
                <w:rFonts w:cstheme="minorHAnsi"/>
              </w:rPr>
              <w:t>GradConnection</w:t>
            </w:r>
          </w:p>
        </w:tc>
        <w:tc>
          <w:tcPr>
            <w:tcW w:w="6804" w:type="dxa"/>
            <w:tcBorders>
              <w:top w:val="single" w:sz="4" w:space="0" w:color="000000"/>
              <w:left w:val="single" w:sz="4" w:space="0" w:color="000000"/>
              <w:bottom w:val="single" w:sz="4" w:space="0" w:color="000000"/>
              <w:right w:val="single" w:sz="4" w:space="0" w:color="000000"/>
            </w:tcBorders>
            <w:hideMark/>
          </w:tcPr>
          <w:p w14:paraId="7BCC1254" w14:textId="77777777" w:rsidR="007637C9" w:rsidRDefault="007637C9">
            <w:pPr>
              <w:rPr>
                <w:rFonts w:eastAsia="Roboto" w:cstheme="minorHAnsi"/>
                <w:highlight w:val="white"/>
              </w:rPr>
            </w:pPr>
            <w:r>
              <w:rPr>
                <w:rFonts w:eastAsia="Roboto" w:cstheme="minorHAnsi"/>
                <w:highlight w:val="white"/>
              </w:rPr>
              <w:t>GradConnection connects university graduates with employers; resources include:</w:t>
            </w:r>
          </w:p>
          <w:p w14:paraId="5EE81913" w14:textId="77777777" w:rsidR="007637C9" w:rsidRDefault="007637C9" w:rsidP="007637C9">
            <w:pPr>
              <w:pStyle w:val="ListParagraph"/>
              <w:numPr>
                <w:ilvl w:val="0"/>
                <w:numId w:val="3"/>
              </w:numPr>
              <w:rPr>
                <w:rFonts w:eastAsia="Arial" w:cstheme="minorHAnsi"/>
                <w:color w:val="000000"/>
              </w:rPr>
            </w:pPr>
            <w:r>
              <w:rPr>
                <w:rFonts w:eastAsia="Roboto" w:cstheme="minorHAnsi"/>
                <w:highlight w:val="white"/>
              </w:rPr>
              <w:t>comprehensive job website with facility to apply for positions</w:t>
            </w:r>
          </w:p>
          <w:p w14:paraId="0916D1C9" w14:textId="77777777" w:rsidR="007637C9" w:rsidRDefault="007637C9" w:rsidP="007637C9">
            <w:pPr>
              <w:pStyle w:val="ListParagraph"/>
              <w:numPr>
                <w:ilvl w:val="0"/>
                <w:numId w:val="3"/>
              </w:numPr>
              <w:rPr>
                <w:rFonts w:eastAsia="Arial" w:cstheme="minorHAnsi"/>
                <w:color w:val="000000"/>
              </w:rPr>
            </w:pPr>
            <w:r>
              <w:rPr>
                <w:rFonts w:eastAsia="Roboto" w:cstheme="minorHAnsi"/>
                <w:highlight w:val="white"/>
              </w:rPr>
              <w:t>blogs with ideas and currency on graduate topics</w:t>
            </w:r>
          </w:p>
          <w:p w14:paraId="4B7AC45E" w14:textId="77777777" w:rsidR="007637C9" w:rsidRDefault="007637C9" w:rsidP="007637C9">
            <w:pPr>
              <w:pStyle w:val="ListParagraph"/>
              <w:numPr>
                <w:ilvl w:val="0"/>
                <w:numId w:val="3"/>
              </w:numPr>
              <w:rPr>
                <w:rFonts w:eastAsia="Arial" w:cstheme="minorHAnsi"/>
                <w:color w:val="000000"/>
              </w:rPr>
            </w:pPr>
            <w:r>
              <w:rPr>
                <w:rFonts w:eastAsia="Roboto" w:cstheme="minorHAnsi"/>
                <w:highlight w:val="white"/>
              </w:rPr>
              <w:t>job guide with advice on getting started, the recruitment process and discipline-specific information</w:t>
            </w:r>
          </w:p>
          <w:p w14:paraId="1F6781A7" w14:textId="55AC4663" w:rsidR="007637C9" w:rsidRDefault="00F54619">
            <w:pPr>
              <w:rPr>
                <w:rStyle w:val="Hyperlink"/>
                <w:rFonts w:eastAsia="Arial" w:cstheme="minorHAnsi"/>
                <w:color w:val="1155CC"/>
              </w:rPr>
            </w:pPr>
            <w:hyperlink r:id="rId19" w:history="1">
              <w:r w:rsidR="007637C9">
                <w:rPr>
                  <w:rStyle w:val="Hyperlink"/>
                  <w:rFonts w:eastAsia="Arial" w:cstheme="minorHAnsi"/>
                  <w:color w:val="1155CC"/>
                </w:rPr>
                <w:t>https://au.gradconnection.com</w:t>
              </w:r>
            </w:hyperlink>
          </w:p>
          <w:p w14:paraId="4D1530E9" w14:textId="77777777" w:rsidR="00316C21" w:rsidRDefault="00316C21"/>
          <w:p w14:paraId="3FCC1467" w14:textId="40DDFE09" w:rsidR="007637C9" w:rsidRDefault="007637C9">
            <w:pPr>
              <w:rPr>
                <w:rFonts w:eastAsia="Arial" w:cstheme="minorHAnsi"/>
              </w:rPr>
            </w:pPr>
          </w:p>
        </w:tc>
      </w:tr>
      <w:tr w:rsidR="007637C9" w14:paraId="37A6B5B0" w14:textId="77777777" w:rsidTr="00316C21">
        <w:tc>
          <w:tcPr>
            <w:tcW w:w="3539" w:type="dxa"/>
            <w:tcBorders>
              <w:top w:val="single" w:sz="4" w:space="0" w:color="000000"/>
              <w:left w:val="single" w:sz="4" w:space="0" w:color="000000"/>
              <w:bottom w:val="single" w:sz="4" w:space="0" w:color="000000"/>
              <w:right w:val="single" w:sz="4" w:space="0" w:color="000000"/>
            </w:tcBorders>
            <w:hideMark/>
          </w:tcPr>
          <w:p w14:paraId="553B8E42" w14:textId="77777777" w:rsidR="007637C9" w:rsidRDefault="007637C9">
            <w:pPr>
              <w:rPr>
                <w:rFonts w:cstheme="minorHAnsi"/>
              </w:rPr>
            </w:pPr>
            <w:r>
              <w:rPr>
                <w:rFonts w:cstheme="minorHAnsi"/>
              </w:rPr>
              <w:t>The Big Meet</w:t>
            </w:r>
          </w:p>
        </w:tc>
        <w:tc>
          <w:tcPr>
            <w:tcW w:w="6804" w:type="dxa"/>
            <w:tcBorders>
              <w:top w:val="single" w:sz="4" w:space="0" w:color="000000"/>
              <w:left w:val="single" w:sz="4" w:space="0" w:color="000000"/>
              <w:bottom w:val="single" w:sz="4" w:space="0" w:color="000000"/>
              <w:right w:val="single" w:sz="4" w:space="0" w:color="000000"/>
            </w:tcBorders>
            <w:hideMark/>
          </w:tcPr>
          <w:p w14:paraId="68CD6D5D" w14:textId="77777777" w:rsidR="007637C9" w:rsidRDefault="007637C9">
            <w:pPr>
              <w:rPr>
                <w:rFonts w:eastAsia="Arial" w:cstheme="minorHAnsi"/>
                <w:color w:val="000000"/>
              </w:rPr>
            </w:pPr>
            <w:r>
              <w:rPr>
                <w:rFonts w:eastAsia="Arial" w:cstheme="minorHAnsi"/>
              </w:rPr>
              <w:t xml:space="preserve">The Big Meet provides an opportunity to connect with organisations offering a range of graduate employment, voluntary work, gap years, international internships, vacation work, postgraduate education, teaching, </w:t>
            </w:r>
            <w:proofErr w:type="gramStart"/>
            <w:r>
              <w:rPr>
                <w:rFonts w:eastAsia="Arial" w:cstheme="minorHAnsi"/>
              </w:rPr>
              <w:t>travel</w:t>
            </w:r>
            <w:proofErr w:type="gramEnd"/>
            <w:r>
              <w:rPr>
                <w:rFonts w:eastAsia="Arial" w:cstheme="minorHAnsi"/>
              </w:rPr>
              <w:t xml:space="preserve"> and overseas opportunities.</w:t>
            </w:r>
          </w:p>
          <w:p w14:paraId="64E1AE06" w14:textId="58ADA454" w:rsidR="007637C9" w:rsidRDefault="00F54619">
            <w:pPr>
              <w:rPr>
                <w:rStyle w:val="Hyperlink"/>
                <w:rFonts w:eastAsia="Arial" w:cstheme="minorHAnsi"/>
              </w:rPr>
            </w:pPr>
            <w:hyperlink r:id="rId20" w:history="1">
              <w:r w:rsidR="007637C9">
                <w:rPr>
                  <w:rStyle w:val="Hyperlink"/>
                  <w:rFonts w:eastAsia="Arial" w:cstheme="minorHAnsi"/>
                </w:rPr>
                <w:t>https://www.thebigmeet.com.au/</w:t>
              </w:r>
            </w:hyperlink>
          </w:p>
          <w:p w14:paraId="18860CF9" w14:textId="77777777" w:rsidR="00316C21" w:rsidRDefault="00316C21"/>
          <w:p w14:paraId="2BE97E80" w14:textId="5456EC24" w:rsidR="00316C21" w:rsidRDefault="00316C21">
            <w:pPr>
              <w:rPr>
                <w:rFonts w:eastAsia="Arial" w:cstheme="minorHAnsi"/>
              </w:rPr>
            </w:pPr>
          </w:p>
        </w:tc>
      </w:tr>
      <w:tr w:rsidR="007637C9" w14:paraId="26452897" w14:textId="77777777" w:rsidTr="00316C21">
        <w:tc>
          <w:tcPr>
            <w:tcW w:w="3539" w:type="dxa"/>
            <w:tcBorders>
              <w:top w:val="single" w:sz="4" w:space="0" w:color="000000"/>
              <w:left w:val="single" w:sz="4" w:space="0" w:color="000000"/>
              <w:bottom w:val="single" w:sz="4" w:space="0" w:color="000000"/>
              <w:right w:val="single" w:sz="4" w:space="0" w:color="000000"/>
            </w:tcBorders>
            <w:hideMark/>
          </w:tcPr>
          <w:p w14:paraId="1194FBD4" w14:textId="77777777" w:rsidR="007637C9" w:rsidRDefault="007637C9">
            <w:pPr>
              <w:rPr>
                <w:rFonts w:cstheme="minorHAnsi"/>
              </w:rPr>
            </w:pPr>
            <w:r>
              <w:rPr>
                <w:rFonts w:cstheme="minorHAnsi"/>
              </w:rPr>
              <w:t>Helen Cooke webinars</w:t>
            </w:r>
          </w:p>
        </w:tc>
        <w:tc>
          <w:tcPr>
            <w:tcW w:w="6804" w:type="dxa"/>
            <w:tcBorders>
              <w:top w:val="single" w:sz="4" w:space="0" w:color="000000"/>
              <w:left w:val="single" w:sz="4" w:space="0" w:color="000000"/>
              <w:bottom w:val="single" w:sz="4" w:space="0" w:color="000000"/>
              <w:right w:val="single" w:sz="4" w:space="0" w:color="000000"/>
            </w:tcBorders>
            <w:hideMark/>
          </w:tcPr>
          <w:p w14:paraId="1B8DB428" w14:textId="4945375D" w:rsidR="007637C9" w:rsidRDefault="007637C9">
            <w:pPr>
              <w:rPr>
                <w:rFonts w:eastAsia="Arial" w:cstheme="minorHAnsi"/>
              </w:rPr>
            </w:pPr>
            <w:r>
              <w:rPr>
                <w:rFonts w:eastAsia="Arial" w:cstheme="minorHAnsi"/>
              </w:rPr>
              <w:t xml:space="preserve">Building disability confidence series – targeting university staff; see </w:t>
            </w:r>
            <w:hyperlink r:id="rId21" w:history="1">
              <w:r w:rsidRPr="00F76780">
                <w:rPr>
                  <w:rStyle w:val="Hyperlink"/>
                  <w:rFonts w:eastAsia="Arial" w:cstheme="minorHAnsi"/>
                </w:rPr>
                <w:t>USEP website</w:t>
              </w:r>
            </w:hyperlink>
          </w:p>
        </w:tc>
      </w:tr>
    </w:tbl>
    <w:p w14:paraId="0FD7454F" w14:textId="52C7C1F0" w:rsidR="007637C9" w:rsidRDefault="007637C9"/>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bottom w:w="14" w:type="dxa"/>
        </w:tblCellMar>
        <w:tblLook w:val="0400" w:firstRow="0" w:lastRow="0" w:firstColumn="0" w:lastColumn="0" w:noHBand="0" w:noVBand="1"/>
      </w:tblPr>
      <w:tblGrid>
        <w:gridCol w:w="3539"/>
        <w:gridCol w:w="6804"/>
      </w:tblGrid>
      <w:tr w:rsidR="007637C9" w14:paraId="2D06E355" w14:textId="77777777" w:rsidTr="007637C9">
        <w:trPr>
          <w:trHeight w:val="220"/>
        </w:trPr>
        <w:tc>
          <w:tcPr>
            <w:tcW w:w="10343" w:type="dxa"/>
            <w:gridSpan w:val="2"/>
            <w:tcBorders>
              <w:top w:val="single" w:sz="4" w:space="0" w:color="000000"/>
              <w:left w:val="single" w:sz="4" w:space="0" w:color="000000"/>
              <w:bottom w:val="single" w:sz="4" w:space="0" w:color="000000"/>
              <w:right w:val="single" w:sz="4" w:space="0" w:color="000000"/>
            </w:tcBorders>
            <w:hideMark/>
          </w:tcPr>
          <w:p w14:paraId="4632FC53" w14:textId="5FCB2856" w:rsidR="007637C9" w:rsidRPr="00316C21" w:rsidRDefault="007637C9" w:rsidP="00316C21">
            <w:pPr>
              <w:pStyle w:val="Heading1"/>
              <w:rPr>
                <w:rFonts w:eastAsia="Arial"/>
                <w:b/>
                <w:bCs/>
              </w:rPr>
            </w:pPr>
            <w:r w:rsidRPr="00316C21">
              <w:rPr>
                <w:rFonts w:eastAsia="Arial"/>
                <w:b/>
                <w:bCs/>
                <w:color w:val="auto"/>
              </w:rPr>
              <w:t>Disability Confident Employers</w:t>
            </w:r>
          </w:p>
        </w:tc>
      </w:tr>
      <w:tr w:rsidR="007637C9" w14:paraId="61D68E7A" w14:textId="77777777" w:rsidTr="00316C21">
        <w:tc>
          <w:tcPr>
            <w:tcW w:w="3539" w:type="dxa"/>
            <w:tcBorders>
              <w:top w:val="single" w:sz="4" w:space="0" w:color="000000"/>
              <w:left w:val="single" w:sz="4" w:space="0" w:color="000000"/>
              <w:bottom w:val="single" w:sz="4" w:space="0" w:color="000000"/>
              <w:right w:val="single" w:sz="4" w:space="0" w:color="000000"/>
            </w:tcBorders>
            <w:vAlign w:val="center"/>
            <w:hideMark/>
          </w:tcPr>
          <w:p w14:paraId="7C4BEBEC" w14:textId="77777777" w:rsidR="007637C9" w:rsidRDefault="007637C9">
            <w:pPr>
              <w:rPr>
                <w:rFonts w:eastAsia="Arial" w:cstheme="minorHAnsi"/>
              </w:rPr>
            </w:pPr>
            <w:r>
              <w:rPr>
                <w:rFonts w:eastAsia="Arial" w:cstheme="minorHAnsi"/>
              </w:rPr>
              <w:t>Australian Network on Disability (AND)</w:t>
            </w:r>
          </w:p>
        </w:tc>
        <w:tc>
          <w:tcPr>
            <w:tcW w:w="6804" w:type="dxa"/>
            <w:tcBorders>
              <w:top w:val="single" w:sz="4" w:space="0" w:color="000000"/>
              <w:left w:val="single" w:sz="4" w:space="0" w:color="000000"/>
              <w:bottom w:val="single" w:sz="4" w:space="0" w:color="000000"/>
              <w:right w:val="single" w:sz="4" w:space="0" w:color="000000"/>
            </w:tcBorders>
          </w:tcPr>
          <w:p w14:paraId="21E79DBB" w14:textId="7ACE12CA" w:rsidR="007637C9" w:rsidRDefault="007637C9">
            <w:pPr>
              <w:rPr>
                <w:rFonts w:eastAsia="Arial" w:cstheme="minorHAnsi"/>
                <w:color w:val="343434"/>
              </w:rPr>
            </w:pPr>
            <w:r>
              <w:rPr>
                <w:rFonts w:eastAsia="Arial" w:cstheme="minorHAnsi"/>
                <w:color w:val="343434"/>
              </w:rPr>
              <w:t xml:space="preserve">AND is a national, membership-based, for-purpose organisation that supports organisations to advance the inclusion of people with disability in all aspects of business. </w:t>
            </w:r>
            <w:r w:rsidR="00F76780">
              <w:rPr>
                <w:rFonts w:eastAsia="Arial" w:cstheme="minorHAnsi"/>
                <w:color w:val="343434"/>
              </w:rPr>
              <w:t xml:space="preserve"> </w:t>
            </w:r>
            <w:hyperlink r:id="rId22" w:history="1">
              <w:r>
                <w:rPr>
                  <w:rStyle w:val="Hyperlink"/>
                  <w:rFonts w:eastAsia="Arial" w:cstheme="minorHAnsi"/>
                  <w:color w:val="1155CC"/>
                </w:rPr>
                <w:t>https://www.and.org.au/</w:t>
              </w:r>
            </w:hyperlink>
          </w:p>
          <w:p w14:paraId="4D9AD49E" w14:textId="77777777" w:rsidR="007637C9" w:rsidRDefault="007637C9">
            <w:pPr>
              <w:rPr>
                <w:rFonts w:eastAsia="Arial" w:cstheme="minorHAnsi"/>
              </w:rPr>
            </w:pPr>
            <w:r>
              <w:rPr>
                <w:rFonts w:eastAsia="Arial" w:cstheme="minorHAnsi"/>
              </w:rPr>
              <w:t xml:space="preserve">AND offers a range of innovative products, training, </w:t>
            </w:r>
            <w:proofErr w:type="gramStart"/>
            <w:r>
              <w:rPr>
                <w:rFonts w:eastAsia="Arial" w:cstheme="minorHAnsi"/>
              </w:rPr>
              <w:t>programs</w:t>
            </w:r>
            <w:proofErr w:type="gramEnd"/>
            <w:r>
              <w:rPr>
                <w:rFonts w:eastAsia="Arial" w:cstheme="minorHAnsi"/>
              </w:rPr>
              <w:t xml:space="preserve"> and consultancy services to help improve accessibility and inclusion of people with disability in every facet of business.</w:t>
            </w:r>
          </w:p>
          <w:p w14:paraId="47DB8864" w14:textId="77777777" w:rsidR="007637C9" w:rsidRDefault="007637C9">
            <w:pPr>
              <w:rPr>
                <w:rFonts w:eastAsia="Arial" w:cstheme="minorHAnsi"/>
              </w:rPr>
            </w:pPr>
          </w:p>
          <w:p w14:paraId="4C0C39BF" w14:textId="37AEB190" w:rsidR="007637C9" w:rsidRDefault="007637C9">
            <w:pPr>
              <w:rPr>
                <w:rFonts w:eastAsia="Arial" w:cstheme="minorHAnsi"/>
              </w:rPr>
            </w:pPr>
            <w:r>
              <w:rPr>
                <w:rFonts w:eastAsia="Arial" w:cstheme="minorHAnsi"/>
              </w:rPr>
              <w:t xml:space="preserve">Positive Action towards Career Engagement (PACE) Mentoring connects jobseekers with disability to mentors from leading Australian businesses. </w:t>
            </w:r>
          </w:p>
          <w:p w14:paraId="43DEBE60" w14:textId="77777777" w:rsidR="00F76780" w:rsidRDefault="00F76780">
            <w:pPr>
              <w:rPr>
                <w:rFonts w:eastAsia="Arial" w:cstheme="minorHAnsi"/>
              </w:rPr>
            </w:pPr>
          </w:p>
          <w:p w14:paraId="6431B416" w14:textId="139E36F3" w:rsidR="007637C9" w:rsidRDefault="007637C9" w:rsidP="00F76780">
            <w:pPr>
              <w:rPr>
                <w:rFonts w:eastAsia="Arial" w:cstheme="minorHAnsi"/>
              </w:rPr>
            </w:pPr>
            <w:r>
              <w:rPr>
                <w:rFonts w:eastAsia="Arial" w:cstheme="minorHAnsi"/>
              </w:rPr>
              <w:t xml:space="preserve">AND’s Stepping Into program is a paid internship scheme that matches talented university students with disability with roles in leading Australian businesses. For students, it is a chance to gain vital work experience during study. For businesses, it is a talent pipeline that helps cultivate an inclusive and diverse workplace culture. </w:t>
            </w:r>
            <w:hyperlink w:history="1"/>
          </w:p>
        </w:tc>
      </w:tr>
      <w:tr w:rsidR="007637C9" w14:paraId="0A069158" w14:textId="77777777" w:rsidTr="00316C21">
        <w:tc>
          <w:tcPr>
            <w:tcW w:w="3539" w:type="dxa"/>
            <w:tcBorders>
              <w:top w:val="single" w:sz="4" w:space="0" w:color="000000"/>
              <w:left w:val="single" w:sz="4" w:space="0" w:color="000000"/>
              <w:bottom w:val="single" w:sz="4" w:space="0" w:color="000000"/>
              <w:right w:val="single" w:sz="4" w:space="0" w:color="000000"/>
            </w:tcBorders>
            <w:vAlign w:val="center"/>
            <w:hideMark/>
          </w:tcPr>
          <w:p w14:paraId="7F24BA07" w14:textId="77777777" w:rsidR="007637C9" w:rsidRDefault="007637C9">
            <w:pPr>
              <w:rPr>
                <w:rFonts w:eastAsia="Arial" w:cstheme="minorHAnsi"/>
              </w:rPr>
            </w:pPr>
            <w:r>
              <w:rPr>
                <w:rFonts w:eastAsia="Arial" w:cstheme="minorHAnsi"/>
              </w:rPr>
              <w:t>GradConnection disability programs</w:t>
            </w:r>
          </w:p>
        </w:tc>
        <w:tc>
          <w:tcPr>
            <w:tcW w:w="6804" w:type="dxa"/>
            <w:tcBorders>
              <w:top w:val="single" w:sz="4" w:space="0" w:color="000000"/>
              <w:left w:val="single" w:sz="4" w:space="0" w:color="000000"/>
              <w:bottom w:val="single" w:sz="4" w:space="0" w:color="000000"/>
              <w:right w:val="single" w:sz="4" w:space="0" w:color="000000"/>
            </w:tcBorders>
            <w:hideMark/>
          </w:tcPr>
          <w:p w14:paraId="3F01AB55" w14:textId="77777777" w:rsidR="007637C9" w:rsidRDefault="007637C9">
            <w:pPr>
              <w:rPr>
                <w:rFonts w:eastAsia="Arial" w:cstheme="minorHAnsi"/>
              </w:rPr>
            </w:pPr>
            <w:r>
              <w:rPr>
                <w:rFonts w:eastAsia="Arial" w:cstheme="minorHAnsi"/>
              </w:rPr>
              <w:t>GradConnection highlights graduate positions specifically for graduates with disability.</w:t>
            </w:r>
          </w:p>
          <w:p w14:paraId="7E9B7018" w14:textId="1AAE9D7C" w:rsidR="007637C9" w:rsidRDefault="00F54619">
            <w:hyperlink r:id="rId23" w:history="1">
              <w:r w:rsidR="007637C9">
                <w:rPr>
                  <w:rStyle w:val="Hyperlink"/>
                  <w:rFonts w:eastAsia="Arial" w:cstheme="minorHAnsi"/>
                  <w:color w:val="1155CC"/>
                </w:rPr>
                <w:t>https://au.gradconnection.com/disability-programs/</w:t>
              </w:r>
            </w:hyperlink>
          </w:p>
          <w:p w14:paraId="37DC6E12" w14:textId="77777777" w:rsidR="0042693C" w:rsidRDefault="0042693C"/>
          <w:p w14:paraId="3E16C168" w14:textId="4E21B7F7" w:rsidR="007637C9" w:rsidRDefault="007637C9">
            <w:pPr>
              <w:rPr>
                <w:rFonts w:eastAsia="Arial" w:cstheme="minorHAnsi"/>
              </w:rPr>
            </w:pPr>
          </w:p>
        </w:tc>
      </w:tr>
      <w:tr w:rsidR="007637C9" w14:paraId="5F3615C0" w14:textId="77777777" w:rsidTr="00316C21">
        <w:tc>
          <w:tcPr>
            <w:tcW w:w="3539" w:type="dxa"/>
            <w:tcBorders>
              <w:top w:val="single" w:sz="4" w:space="0" w:color="000000"/>
              <w:left w:val="single" w:sz="4" w:space="0" w:color="000000"/>
              <w:bottom w:val="single" w:sz="4" w:space="0" w:color="000000"/>
              <w:right w:val="single" w:sz="4" w:space="0" w:color="000000"/>
            </w:tcBorders>
            <w:vAlign w:val="center"/>
            <w:hideMark/>
          </w:tcPr>
          <w:p w14:paraId="39029949" w14:textId="77777777" w:rsidR="007637C9" w:rsidRDefault="007637C9">
            <w:pPr>
              <w:rPr>
                <w:rFonts w:eastAsia="Arial" w:cstheme="minorHAnsi"/>
              </w:rPr>
            </w:pPr>
            <w:r>
              <w:rPr>
                <w:rFonts w:eastAsia="Arial" w:cstheme="minorHAnsi"/>
              </w:rPr>
              <w:t>JobAccess National Disability Recruitment Coordinator (NDRC)</w:t>
            </w:r>
          </w:p>
        </w:tc>
        <w:tc>
          <w:tcPr>
            <w:tcW w:w="6804" w:type="dxa"/>
            <w:tcBorders>
              <w:top w:val="single" w:sz="4" w:space="0" w:color="000000"/>
              <w:left w:val="single" w:sz="4" w:space="0" w:color="000000"/>
              <w:bottom w:val="single" w:sz="4" w:space="0" w:color="000000"/>
              <w:right w:val="single" w:sz="4" w:space="0" w:color="000000"/>
            </w:tcBorders>
            <w:hideMark/>
          </w:tcPr>
          <w:p w14:paraId="33BF67D4" w14:textId="77777777" w:rsidR="007637C9" w:rsidRDefault="007637C9">
            <w:pPr>
              <w:rPr>
                <w:rFonts w:eastAsia="Arial" w:cstheme="minorHAnsi"/>
              </w:rPr>
            </w:pPr>
            <w:r>
              <w:rPr>
                <w:rFonts w:eastAsia="Arial" w:cstheme="minorHAnsi"/>
              </w:rPr>
              <w:t>NDRC is designed to help larger employers access the skills and talents of people with disability. It works to develop workplace policies and practices that accommodate people with disability. As well as providing a comprehensive</w:t>
            </w:r>
            <w:hyperlink r:id="rId24" w:history="1">
              <w:r>
                <w:rPr>
                  <w:rStyle w:val="Hyperlink"/>
                  <w:rFonts w:eastAsia="Arial" w:cstheme="minorHAnsi"/>
                </w:rPr>
                <w:t xml:space="preserve"> </w:t>
              </w:r>
            </w:hyperlink>
            <w:hyperlink r:id="rId25" w:history="1">
              <w:r>
                <w:rPr>
                  <w:rStyle w:val="Hyperlink"/>
                  <w:rFonts w:eastAsia="Arial" w:cstheme="minorHAnsi"/>
                  <w:color w:val="1155CC"/>
                </w:rPr>
                <w:t>job vacancy service</w:t>
              </w:r>
            </w:hyperlink>
            <w:r>
              <w:rPr>
                <w:rStyle w:val="Hyperlink"/>
                <w:color w:val="1155CC"/>
              </w:rPr>
              <w:t>,</w:t>
            </w:r>
            <w:r>
              <w:rPr>
                <w:rFonts w:eastAsia="Arial" w:cstheme="minorHAnsi"/>
              </w:rPr>
              <w:t xml:space="preserve"> the NDRC conducts workplace training and employer seminars on disability awareness.</w:t>
            </w:r>
          </w:p>
          <w:p w14:paraId="77FD5E90" w14:textId="1E778215" w:rsidR="007637C9" w:rsidRDefault="00F54619">
            <w:hyperlink r:id="rId26" w:history="1">
              <w:r w:rsidR="007637C9">
                <w:rPr>
                  <w:rStyle w:val="Hyperlink"/>
                  <w:rFonts w:eastAsia="Arial" w:cstheme="minorHAnsi"/>
                  <w:color w:val="1155CC"/>
                </w:rPr>
                <w:t>https://www.jobaccess.gov.au/employers/about-national-disability-recruitment-coordinator</w:t>
              </w:r>
            </w:hyperlink>
          </w:p>
          <w:p w14:paraId="69C6156D" w14:textId="77777777" w:rsidR="0042693C" w:rsidRDefault="0042693C"/>
          <w:p w14:paraId="50FEEF7B" w14:textId="57872E05" w:rsidR="007637C9" w:rsidRDefault="007637C9">
            <w:pPr>
              <w:rPr>
                <w:rFonts w:eastAsia="Arial" w:cstheme="minorHAnsi"/>
              </w:rPr>
            </w:pPr>
          </w:p>
        </w:tc>
      </w:tr>
      <w:tr w:rsidR="007637C9" w14:paraId="65F2E9AE" w14:textId="77777777" w:rsidTr="00316C21">
        <w:tc>
          <w:tcPr>
            <w:tcW w:w="3539" w:type="dxa"/>
            <w:tcBorders>
              <w:top w:val="single" w:sz="4" w:space="0" w:color="000000"/>
              <w:left w:val="single" w:sz="4" w:space="0" w:color="000000"/>
              <w:bottom w:val="single" w:sz="4" w:space="0" w:color="000000"/>
              <w:right w:val="single" w:sz="4" w:space="0" w:color="000000"/>
            </w:tcBorders>
            <w:vAlign w:val="center"/>
            <w:hideMark/>
          </w:tcPr>
          <w:p w14:paraId="38ED5F4F" w14:textId="77777777" w:rsidR="007637C9" w:rsidRDefault="007637C9">
            <w:pPr>
              <w:rPr>
                <w:rFonts w:eastAsia="Arial" w:cstheme="minorHAnsi"/>
              </w:rPr>
            </w:pPr>
            <w:r>
              <w:rPr>
                <w:rFonts w:eastAsia="Arial" w:cstheme="minorHAnsi"/>
              </w:rPr>
              <w:t>Australian Disability Clearinghouse on Education and Training (ADCET)</w:t>
            </w:r>
          </w:p>
        </w:tc>
        <w:tc>
          <w:tcPr>
            <w:tcW w:w="6804" w:type="dxa"/>
            <w:tcBorders>
              <w:top w:val="single" w:sz="4" w:space="0" w:color="000000"/>
              <w:left w:val="single" w:sz="4" w:space="0" w:color="000000"/>
              <w:bottom w:val="single" w:sz="4" w:space="0" w:color="000000"/>
              <w:right w:val="single" w:sz="4" w:space="0" w:color="000000"/>
            </w:tcBorders>
            <w:hideMark/>
          </w:tcPr>
          <w:p w14:paraId="056E3D82" w14:textId="77777777" w:rsidR="007637C9" w:rsidRDefault="007637C9">
            <w:pPr>
              <w:rPr>
                <w:rFonts w:eastAsia="Arial" w:cstheme="minorHAnsi"/>
              </w:rPr>
            </w:pPr>
            <w:r>
              <w:rPr>
                <w:rFonts w:eastAsia="Arial" w:cstheme="minorHAnsi"/>
              </w:rPr>
              <w:t>ADCET’s mission is to contribute to the improvement of the educational experiences and to the successful outcomes for students with disability in post-secondary education.</w:t>
            </w:r>
          </w:p>
          <w:p w14:paraId="1F7CC32D" w14:textId="6F30E078" w:rsidR="007637C9" w:rsidRDefault="00F54619">
            <w:hyperlink r:id="rId27" w:history="1">
              <w:r w:rsidR="007637C9">
                <w:rPr>
                  <w:rStyle w:val="Hyperlink"/>
                  <w:rFonts w:eastAsia="Arial" w:cstheme="minorHAnsi"/>
                  <w:color w:val="1155CC"/>
                </w:rPr>
                <w:t>https://www.adcet.edu.au/</w:t>
              </w:r>
            </w:hyperlink>
          </w:p>
          <w:p w14:paraId="41204EAF" w14:textId="77777777" w:rsidR="0042693C" w:rsidRDefault="0042693C"/>
          <w:p w14:paraId="713A559A" w14:textId="2C28421B" w:rsidR="007637C9" w:rsidRDefault="007637C9">
            <w:pPr>
              <w:rPr>
                <w:rFonts w:eastAsia="Arial" w:cstheme="minorHAnsi"/>
              </w:rPr>
            </w:pPr>
          </w:p>
        </w:tc>
      </w:tr>
    </w:tbl>
    <w:p w14:paraId="32FBB86A" w14:textId="77777777" w:rsidR="007637C9" w:rsidRDefault="007637C9" w:rsidP="007637C9">
      <w:pPr>
        <w:rPr>
          <w:rFonts w:cstheme="minorHAnsi"/>
        </w:rPr>
      </w:pPr>
    </w:p>
    <w:sectPr w:rsidR="007637C9" w:rsidSect="004549CD">
      <w:footerReference w:type="default" r:id="rId28"/>
      <w:pgSz w:w="11900" w:h="16840"/>
      <w:pgMar w:top="720" w:right="720" w:bottom="720" w:left="720" w:header="709" w:footer="3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C98D" w14:textId="77777777" w:rsidR="002D5F50" w:rsidRDefault="002D5F50" w:rsidP="004D5C5C">
      <w:r>
        <w:separator/>
      </w:r>
    </w:p>
  </w:endnote>
  <w:endnote w:type="continuationSeparator" w:id="0">
    <w:p w14:paraId="17D3883E" w14:textId="77777777" w:rsidR="002D5F50" w:rsidRDefault="002D5F50" w:rsidP="004D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9CA4" w14:textId="050FEB05" w:rsidR="00864C84" w:rsidRDefault="00F54619">
    <w:pPr>
      <w:pStyle w:val="Footer"/>
    </w:pPr>
    <w:r>
      <w:rPr>
        <w:noProof/>
      </w:rPr>
      <w:drawing>
        <wp:inline distT="0" distB="0" distL="0" distR="0" wp14:anchorId="4EB7CA93" wp14:editId="3CD9E074">
          <wp:extent cx="6642100" cy="44704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642100" cy="447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A3F48" w14:textId="77777777" w:rsidR="002D5F50" w:rsidRDefault="002D5F50" w:rsidP="004D5C5C">
      <w:r>
        <w:separator/>
      </w:r>
    </w:p>
  </w:footnote>
  <w:footnote w:type="continuationSeparator" w:id="0">
    <w:p w14:paraId="49087D3C" w14:textId="77777777" w:rsidR="002D5F50" w:rsidRDefault="002D5F50" w:rsidP="004D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D76"/>
    <w:multiLevelType w:val="hybridMultilevel"/>
    <w:tmpl w:val="0C741A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607E1A0C"/>
    <w:multiLevelType w:val="multilevel"/>
    <w:tmpl w:val="9ECA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717D35"/>
    <w:multiLevelType w:val="hybridMultilevel"/>
    <w:tmpl w:val="4B3E1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5C"/>
    <w:rsid w:val="00091872"/>
    <w:rsid w:val="000B67CE"/>
    <w:rsid w:val="001419A3"/>
    <w:rsid w:val="00142917"/>
    <w:rsid w:val="001522D9"/>
    <w:rsid w:val="00156E08"/>
    <w:rsid w:val="002D5F50"/>
    <w:rsid w:val="003007E2"/>
    <w:rsid w:val="00316C21"/>
    <w:rsid w:val="0042693C"/>
    <w:rsid w:val="004549CD"/>
    <w:rsid w:val="004D5C5C"/>
    <w:rsid w:val="005F05B5"/>
    <w:rsid w:val="005F1129"/>
    <w:rsid w:val="00610226"/>
    <w:rsid w:val="00755DF1"/>
    <w:rsid w:val="007637C9"/>
    <w:rsid w:val="008129A8"/>
    <w:rsid w:val="00864C84"/>
    <w:rsid w:val="008839B6"/>
    <w:rsid w:val="00904DDC"/>
    <w:rsid w:val="00975266"/>
    <w:rsid w:val="00983D49"/>
    <w:rsid w:val="009C2B79"/>
    <w:rsid w:val="00A95645"/>
    <w:rsid w:val="00D6445A"/>
    <w:rsid w:val="00F24D4F"/>
    <w:rsid w:val="00F54619"/>
    <w:rsid w:val="00F5632B"/>
    <w:rsid w:val="00F767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280F9B"/>
  <w15:chartTrackingRefBased/>
  <w15:docId w15:val="{D179FAB4-C9CE-EB4A-A3C4-930B48DB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E08"/>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29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C5C"/>
    <w:pPr>
      <w:tabs>
        <w:tab w:val="center" w:pos="4513"/>
        <w:tab w:val="right" w:pos="9026"/>
      </w:tabs>
    </w:pPr>
  </w:style>
  <w:style w:type="character" w:customStyle="1" w:styleId="HeaderChar">
    <w:name w:val="Header Char"/>
    <w:basedOn w:val="DefaultParagraphFont"/>
    <w:link w:val="Header"/>
    <w:uiPriority w:val="99"/>
    <w:rsid w:val="004D5C5C"/>
  </w:style>
  <w:style w:type="paragraph" w:styleId="Footer">
    <w:name w:val="footer"/>
    <w:basedOn w:val="Normal"/>
    <w:link w:val="FooterChar"/>
    <w:uiPriority w:val="99"/>
    <w:unhideWhenUsed/>
    <w:rsid w:val="004D5C5C"/>
    <w:pPr>
      <w:tabs>
        <w:tab w:val="center" w:pos="4513"/>
        <w:tab w:val="right" w:pos="9026"/>
      </w:tabs>
    </w:pPr>
  </w:style>
  <w:style w:type="character" w:customStyle="1" w:styleId="FooterChar">
    <w:name w:val="Footer Char"/>
    <w:basedOn w:val="DefaultParagraphFont"/>
    <w:link w:val="Footer"/>
    <w:uiPriority w:val="99"/>
    <w:rsid w:val="004D5C5C"/>
  </w:style>
  <w:style w:type="character" w:customStyle="1" w:styleId="Heading1Char">
    <w:name w:val="Heading 1 Char"/>
    <w:basedOn w:val="DefaultParagraphFont"/>
    <w:link w:val="Heading1"/>
    <w:uiPriority w:val="9"/>
    <w:rsid w:val="00156E0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56E08"/>
    <w:rPr>
      <w:color w:val="0563C1" w:themeColor="hyperlink"/>
      <w:u w:val="single"/>
    </w:rPr>
  </w:style>
  <w:style w:type="character" w:customStyle="1" w:styleId="Heading2Char">
    <w:name w:val="Heading 2 Char"/>
    <w:basedOn w:val="DefaultParagraphFont"/>
    <w:link w:val="Heading2"/>
    <w:uiPriority w:val="9"/>
    <w:rsid w:val="008129A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29A8"/>
    <w:pPr>
      <w:ind w:left="720"/>
      <w:contextualSpacing/>
    </w:pPr>
  </w:style>
  <w:style w:type="paragraph" w:styleId="Title">
    <w:name w:val="Title"/>
    <w:basedOn w:val="Normal"/>
    <w:next w:val="Normal"/>
    <w:link w:val="TitleChar"/>
    <w:uiPriority w:val="10"/>
    <w:qFormat/>
    <w:rsid w:val="007637C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7C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F76780"/>
    <w:rPr>
      <w:color w:val="605E5C"/>
      <w:shd w:val="clear" w:color="auto" w:fill="E1DFDD"/>
    </w:rPr>
  </w:style>
  <w:style w:type="character" w:styleId="CommentReference">
    <w:name w:val="annotation reference"/>
    <w:basedOn w:val="DefaultParagraphFont"/>
    <w:uiPriority w:val="99"/>
    <w:semiHidden/>
    <w:unhideWhenUsed/>
    <w:rsid w:val="00F76780"/>
    <w:rPr>
      <w:sz w:val="16"/>
      <w:szCs w:val="16"/>
    </w:rPr>
  </w:style>
  <w:style w:type="paragraph" w:styleId="CommentText">
    <w:name w:val="annotation text"/>
    <w:basedOn w:val="Normal"/>
    <w:link w:val="CommentTextChar"/>
    <w:uiPriority w:val="99"/>
    <w:semiHidden/>
    <w:unhideWhenUsed/>
    <w:rsid w:val="00F76780"/>
    <w:rPr>
      <w:sz w:val="20"/>
      <w:szCs w:val="20"/>
    </w:rPr>
  </w:style>
  <w:style w:type="character" w:customStyle="1" w:styleId="CommentTextChar">
    <w:name w:val="Comment Text Char"/>
    <w:basedOn w:val="DefaultParagraphFont"/>
    <w:link w:val="CommentText"/>
    <w:uiPriority w:val="99"/>
    <w:semiHidden/>
    <w:rsid w:val="00F76780"/>
    <w:rPr>
      <w:sz w:val="20"/>
      <w:szCs w:val="20"/>
    </w:rPr>
  </w:style>
  <w:style w:type="paragraph" w:styleId="CommentSubject">
    <w:name w:val="annotation subject"/>
    <w:basedOn w:val="CommentText"/>
    <w:next w:val="CommentText"/>
    <w:link w:val="CommentSubjectChar"/>
    <w:uiPriority w:val="99"/>
    <w:semiHidden/>
    <w:unhideWhenUsed/>
    <w:rsid w:val="00F76780"/>
    <w:rPr>
      <w:b/>
      <w:bCs/>
    </w:rPr>
  </w:style>
  <w:style w:type="character" w:customStyle="1" w:styleId="CommentSubjectChar">
    <w:name w:val="Comment Subject Char"/>
    <w:basedOn w:val="CommentTextChar"/>
    <w:link w:val="CommentSubject"/>
    <w:uiPriority w:val="99"/>
    <w:semiHidden/>
    <w:rsid w:val="00F767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psndco.com.au/graduate-success/" TargetMode="External"/><Relationship Id="rId13" Type="http://schemas.openxmlformats.org/officeDocument/2006/relationships/hyperlink" Target="https://gradaustralia.com.au/disability/employment-support-for-people-with-disability" TargetMode="External"/><Relationship Id="rId18" Type="http://schemas.openxmlformats.org/officeDocument/2006/relationships/hyperlink" Target="https://gradaustralia.com.au/disability" TargetMode="External"/><Relationship Id="rId26" Type="http://schemas.openxmlformats.org/officeDocument/2006/relationships/hyperlink" Target="https://www.jobaccess.gov.au/employers/about-national-disability-recruitment-coordinator" TargetMode="External"/><Relationship Id="rId3" Type="http://schemas.openxmlformats.org/officeDocument/2006/relationships/settings" Target="settings.xml"/><Relationship Id="rId21" Type="http://schemas.openxmlformats.org/officeDocument/2006/relationships/hyperlink" Target="http://www.usep.com.au" TargetMode="External"/><Relationship Id="rId7" Type="http://schemas.openxmlformats.org/officeDocument/2006/relationships/image" Target="media/image1.png"/><Relationship Id="rId12" Type="http://schemas.openxmlformats.org/officeDocument/2006/relationships/hyperlink" Target="https://gradaustralia.com.au/disability/workplace-adjustments-what-are-they" TargetMode="External"/><Relationship Id="rId17" Type="http://schemas.openxmlformats.org/officeDocument/2006/relationships/hyperlink" Target="https://gradaustralia.com.au/disability/disability-in-the-workplace-overcoming-difficulties-and-building-resilience" TargetMode="External"/><Relationship Id="rId25" Type="http://schemas.openxmlformats.org/officeDocument/2006/relationships/hyperlink" Target="https://www.jobaccess.gov.au/employers/national-disability-recruitment-coordinator-job-vacancy" TargetMode="External"/><Relationship Id="rId2" Type="http://schemas.openxmlformats.org/officeDocument/2006/relationships/styles" Target="styles.xml"/><Relationship Id="rId16" Type="http://schemas.openxmlformats.org/officeDocument/2006/relationships/hyperlink" Target="https://gradaustralia.com.au/disability/disability-rights-in-the-workplace" TargetMode="External"/><Relationship Id="rId20" Type="http://schemas.openxmlformats.org/officeDocument/2006/relationships/hyperlink" Target="https://www.thebigmeet.com.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adaustralia.com.au/diversity/self-awareness-your-greatest-asset" TargetMode="External"/><Relationship Id="rId24" Type="http://schemas.openxmlformats.org/officeDocument/2006/relationships/hyperlink" Target="https://www.jobaccess.gov.au/employers/national-disability-recruitment-coordinator-job-vacancy" TargetMode="External"/><Relationship Id="rId5" Type="http://schemas.openxmlformats.org/officeDocument/2006/relationships/footnotes" Target="footnotes.xml"/><Relationship Id="rId15" Type="http://schemas.openxmlformats.org/officeDocument/2006/relationships/hyperlink" Target="https://gradaustralia.com.au/disability/disclosure-of-disability-the-pros-and-cons" TargetMode="External"/><Relationship Id="rId23" Type="http://schemas.openxmlformats.org/officeDocument/2006/relationships/hyperlink" Target="https://au.gradconnection.com/disability-programs/" TargetMode="External"/><Relationship Id="rId28" Type="http://schemas.openxmlformats.org/officeDocument/2006/relationships/footer" Target="footer1.xml"/><Relationship Id="rId10" Type="http://schemas.openxmlformats.org/officeDocument/2006/relationships/hyperlink" Target="https://gradaustralia.com.au/disability/the-value-of-disability-in-the-workplace" TargetMode="External"/><Relationship Id="rId19" Type="http://schemas.openxmlformats.org/officeDocument/2006/relationships/hyperlink" Target="https://au.gradconnection.com" TargetMode="External"/><Relationship Id="rId4" Type="http://schemas.openxmlformats.org/officeDocument/2006/relationships/webSettings" Target="webSettings.xml"/><Relationship Id="rId9" Type="http://schemas.openxmlformats.org/officeDocument/2006/relationships/hyperlink" Target="https://www.stepsndco.com.au/evening-masterclass-myplus-connecting-students-with-disability-to-employers-who-value-talent/" TargetMode="External"/><Relationship Id="rId14" Type="http://schemas.openxmlformats.org/officeDocument/2006/relationships/hyperlink" Target="https://gradaustralia.com.au/diversity/will-you-support-me-spotting-inclusive-employers" TargetMode="External"/><Relationship Id="rId22" Type="http://schemas.openxmlformats.org/officeDocument/2006/relationships/hyperlink" Target="https://www.and.org.au/" TargetMode="External"/><Relationship Id="rId27" Type="http://schemas.openxmlformats.org/officeDocument/2006/relationships/hyperlink" Target="https://www.adcet.edu.au/"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790</Words>
  <Characters>4505</Characters>
  <Application>Microsoft Office Word</Application>
  <DocSecurity>0</DocSecurity>
  <Lines>37</Lines>
  <Paragraphs>10</Paragraphs>
  <ScaleCrop>false</ScaleCrop>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Debbie Rooskov</cp:lastModifiedBy>
  <cp:revision>3</cp:revision>
  <cp:lastPrinted>2021-07-12T00:55:00Z</cp:lastPrinted>
  <dcterms:created xsi:type="dcterms:W3CDTF">2022-03-18T02:24:00Z</dcterms:created>
  <dcterms:modified xsi:type="dcterms:W3CDTF">2022-03-23T05:02:00Z</dcterms:modified>
</cp:coreProperties>
</file>