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5B85" w14:textId="38C0068C" w:rsidR="00755DF1" w:rsidRDefault="0064520D" w:rsidP="007044BE">
      <w:pPr>
        <w:pStyle w:val="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B1FA8D" wp14:editId="621B05E7">
            <wp:simplePos x="0" y="0"/>
            <wp:positionH relativeFrom="margin">
              <wp:posOffset>4017010</wp:posOffset>
            </wp:positionH>
            <wp:positionV relativeFrom="paragraph">
              <wp:posOffset>363855</wp:posOffset>
            </wp:positionV>
            <wp:extent cx="2762250" cy="695960"/>
            <wp:effectExtent l="0" t="0" r="0" b="8890"/>
            <wp:wrapSquare wrapText="bothSides"/>
            <wp:docPr id="3" name="image1.png" descr="A large white U in a blue circle on left. UniSpecialist Employment Partnership placed to its right." title="USEP logo - long vers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2D8E9" w14:textId="51FB823C" w:rsidR="007044BE" w:rsidRDefault="007044BE" w:rsidP="007044BE">
      <w:pPr>
        <w:pStyle w:val="Title"/>
      </w:pPr>
      <w:r>
        <w:t>PARTNERSHIP HEALTH CHECK</w:t>
      </w:r>
    </w:p>
    <w:p w14:paraId="25B1D1D4" w14:textId="7C6976C2" w:rsidR="007044BE" w:rsidRDefault="007044BE" w:rsidP="007044BE">
      <w:pPr>
        <w:spacing w:after="240"/>
        <w:rPr>
          <w:color w:val="000000"/>
        </w:rPr>
      </w:pPr>
    </w:p>
    <w:p w14:paraId="4FA83A63" w14:textId="2910DEF6" w:rsidR="007044BE" w:rsidRPr="004154AC" w:rsidRDefault="007044BE" w:rsidP="007044BE">
      <w:pPr>
        <w:spacing w:after="240"/>
        <w:rPr>
          <w:color w:val="000000"/>
        </w:rPr>
      </w:pPr>
      <w:r w:rsidRPr="003E11FF">
        <w:rPr>
          <w:rStyle w:val="Heading1Char"/>
          <w:color w:val="auto"/>
        </w:rPr>
        <w:t>Complete this brief checklist for a quick check on the health of your partnership!</w:t>
      </w:r>
      <w:r w:rsidR="00366499" w:rsidRPr="0064520D">
        <w:rPr>
          <w:rStyle w:val="Heading1Char"/>
          <w:b/>
          <w:bCs/>
          <w:color w:val="auto"/>
        </w:rPr>
        <w:t xml:space="preserve"> </w:t>
      </w:r>
      <w:r w:rsidRPr="0064520D">
        <w:rPr>
          <w:rStyle w:val="Heading1Char"/>
          <w:b/>
          <w:bCs/>
          <w:color w:val="auto"/>
        </w:rPr>
        <w:br/>
      </w:r>
      <w:r w:rsidRPr="004154AC">
        <w:rPr>
          <w:color w:val="000000"/>
        </w:rPr>
        <w:t>More information on each area can be accessed from other resources (see suggestions at end).</w:t>
      </w:r>
    </w:p>
    <w:p w14:paraId="03D4B658" w14:textId="41BE4769" w:rsidR="007044BE" w:rsidRPr="003E11FF" w:rsidRDefault="007044BE" w:rsidP="0064520D">
      <w:pPr>
        <w:pStyle w:val="Heading1"/>
        <w:rPr>
          <w:color w:val="auto"/>
        </w:rPr>
      </w:pPr>
      <w:r w:rsidRPr="003E11FF">
        <w:rPr>
          <w:color w:val="auto"/>
        </w:rPr>
        <w:t>Consider</w:t>
      </w:r>
      <w:r w:rsidR="004154AC" w:rsidRPr="003E11FF">
        <w:rPr>
          <w:color w:val="auto"/>
        </w:rPr>
        <w:t xml:space="preserve"> the following: </w:t>
      </w:r>
    </w:p>
    <w:p w14:paraId="1264014C" w14:textId="77777777" w:rsidR="007044BE" w:rsidRPr="0064520D" w:rsidRDefault="007044BE" w:rsidP="0064520D">
      <w:pPr>
        <w:pStyle w:val="Heading1"/>
        <w:rPr>
          <w:color w:val="auto"/>
        </w:rPr>
      </w:pPr>
      <w:r w:rsidRPr="0064520D">
        <w:rPr>
          <w:color w:val="auto"/>
        </w:rPr>
        <w:t>Communication</w:t>
      </w:r>
    </w:p>
    <w:p w14:paraId="21928459" w14:textId="77777777" w:rsidR="007044BE" w:rsidRDefault="00BE2644" w:rsidP="007044BE">
      <w:pPr>
        <w:rPr>
          <w:color w:val="000000"/>
        </w:rPr>
      </w:pPr>
      <w:sdt>
        <w:sdtPr>
          <w:rPr>
            <w:color w:val="000000"/>
          </w:rPr>
          <w:id w:val="-10843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Communication is regular (as per agreement)</w:t>
      </w:r>
    </w:p>
    <w:p w14:paraId="0CEC059B" w14:textId="77777777" w:rsidR="007044BE" w:rsidRDefault="00BE2644" w:rsidP="007044BE">
      <w:pPr>
        <w:rPr>
          <w:color w:val="000000"/>
        </w:rPr>
      </w:pPr>
      <w:sdt>
        <w:sdtPr>
          <w:rPr>
            <w:color w:val="000000"/>
          </w:rPr>
          <w:id w:val="-118658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Communication is effective</w:t>
      </w:r>
    </w:p>
    <w:p w14:paraId="4AB32D5C" w14:textId="4817F5C2" w:rsidR="007044BE" w:rsidRPr="0064520D" w:rsidRDefault="00BE2644" w:rsidP="0064520D">
      <w:pPr>
        <w:rPr>
          <w:color w:val="000000"/>
        </w:rPr>
      </w:pPr>
      <w:sdt>
        <w:sdtPr>
          <w:rPr>
            <w:color w:val="000000"/>
          </w:rPr>
          <w:id w:val="200724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Issues are identified and addressed quickly</w:t>
      </w:r>
    </w:p>
    <w:p w14:paraId="6A8CAC07" w14:textId="4C2536C6" w:rsidR="007044BE" w:rsidRPr="0064520D" w:rsidRDefault="007044BE" w:rsidP="0064520D">
      <w:pPr>
        <w:pStyle w:val="Heading1"/>
        <w:rPr>
          <w:color w:val="auto"/>
        </w:rPr>
      </w:pPr>
      <w:r w:rsidRPr="0064520D">
        <w:rPr>
          <w:color w:val="auto"/>
        </w:rPr>
        <w:t>Reporting</w:t>
      </w:r>
    </w:p>
    <w:p w14:paraId="31B07DBB" w14:textId="77777777" w:rsidR="007044BE" w:rsidRDefault="00BE2644" w:rsidP="007044BE">
      <w:pPr>
        <w:ind w:left="634" w:hanging="634"/>
        <w:rPr>
          <w:color w:val="000000"/>
        </w:rPr>
      </w:pPr>
      <w:sdt>
        <w:sdtPr>
          <w:rPr>
            <w:color w:val="000000"/>
          </w:rPr>
          <w:id w:val="-2115978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All statistics have been provided as agreed (</w:t>
      </w:r>
      <w:proofErr w:type="gramStart"/>
      <w:r w:rsidR="007044BE">
        <w:t>i.e.</w:t>
      </w:r>
      <w:proofErr w:type="gramEnd"/>
      <w:r w:rsidR="007044BE">
        <w:rPr>
          <w:color w:val="000000"/>
        </w:rPr>
        <w:t xml:space="preserve"> survey is completed at </w:t>
      </w:r>
      <w:r w:rsidR="007044BE">
        <w:t>commencement and completion of USEP participation, any other agreed reporting between partners)</w:t>
      </w:r>
    </w:p>
    <w:p w14:paraId="538474C3" w14:textId="1087E2E4" w:rsidR="007044BE" w:rsidRPr="0064520D" w:rsidRDefault="00BE2644" w:rsidP="0064520D">
      <w:pPr>
        <w:ind w:left="634" w:hanging="634"/>
        <w:rPr>
          <w:color w:val="000000"/>
        </w:rPr>
      </w:pPr>
      <w:sdt>
        <w:sdtPr>
          <w:rPr>
            <w:color w:val="000000"/>
          </w:rPr>
          <w:id w:val="55821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There are no issues with each party effectively sharing information on the progress of the partnership</w:t>
      </w:r>
    </w:p>
    <w:p w14:paraId="1D771FEA" w14:textId="1D25F068" w:rsidR="007044BE" w:rsidRPr="0064520D" w:rsidRDefault="007044BE" w:rsidP="0064520D">
      <w:pPr>
        <w:pStyle w:val="Heading1"/>
        <w:rPr>
          <w:color w:val="auto"/>
        </w:rPr>
      </w:pPr>
      <w:r w:rsidRPr="0064520D">
        <w:rPr>
          <w:color w:val="auto"/>
        </w:rPr>
        <w:t>Engagement</w:t>
      </w:r>
    </w:p>
    <w:bookmarkStart w:id="0" w:name="_heading=h.gjdgxs"/>
    <w:bookmarkEnd w:id="0"/>
    <w:p w14:paraId="7E101185" w14:textId="77777777" w:rsidR="007044BE" w:rsidRDefault="00BE2644" w:rsidP="007044BE">
      <w:pPr>
        <w:ind w:left="720" w:hanging="720"/>
        <w:rPr>
          <w:color w:val="000000"/>
        </w:rPr>
      </w:pPr>
      <w:sdt>
        <w:sdtPr>
          <w:rPr>
            <w:color w:val="000000"/>
          </w:rPr>
          <w:id w:val="144171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Students are being engaged and word-of-mouth referrals are occurring (depending on maturity of partnership)</w:t>
      </w:r>
    </w:p>
    <w:p w14:paraId="497D2064" w14:textId="77777777" w:rsidR="007044BE" w:rsidRDefault="00BE2644" w:rsidP="007044BE">
      <w:pPr>
        <w:rPr>
          <w:color w:val="000000"/>
        </w:rPr>
      </w:pPr>
      <w:sdt>
        <w:sdtPr>
          <w:rPr>
            <w:color w:val="000000"/>
          </w:rPr>
          <w:id w:val="-128295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 xml:space="preserve">Students report they are happy with access, </w:t>
      </w:r>
      <w:proofErr w:type="gramStart"/>
      <w:r w:rsidR="007044BE">
        <w:rPr>
          <w:color w:val="000000"/>
        </w:rPr>
        <w:t>information</w:t>
      </w:r>
      <w:proofErr w:type="gramEnd"/>
      <w:r w:rsidR="007044BE">
        <w:rPr>
          <w:color w:val="000000"/>
        </w:rPr>
        <w:t xml:space="preserve"> and support </w:t>
      </w:r>
    </w:p>
    <w:p w14:paraId="34B5766D" w14:textId="5A3BDE67" w:rsidR="007044BE" w:rsidRDefault="00BE2644" w:rsidP="0064520D">
      <w:sdt>
        <w:sdtPr>
          <w:id w:val="45777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044BE">
        <w:tab/>
        <w:t>All partners are happy with the quality and quantity of engagement</w:t>
      </w:r>
    </w:p>
    <w:p w14:paraId="077C3C32" w14:textId="2CF100B9" w:rsidR="007044BE" w:rsidRPr="0064520D" w:rsidRDefault="007044BE" w:rsidP="0064520D">
      <w:pPr>
        <w:pStyle w:val="Heading1"/>
        <w:rPr>
          <w:color w:val="auto"/>
        </w:rPr>
      </w:pPr>
      <w:r w:rsidRPr="0064520D">
        <w:rPr>
          <w:color w:val="auto"/>
        </w:rPr>
        <w:t>Integration</w:t>
      </w:r>
    </w:p>
    <w:p w14:paraId="441E0A61" w14:textId="77777777" w:rsidR="007044BE" w:rsidRDefault="00BE2644" w:rsidP="007044BE">
      <w:pPr>
        <w:rPr>
          <w:color w:val="000000"/>
        </w:rPr>
      </w:pPr>
      <w:sdt>
        <w:sdtPr>
          <w:rPr>
            <w:color w:val="000000"/>
          </w:rPr>
          <w:id w:val="-97707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University and Disability Employment Services (DES) work well together</w:t>
      </w:r>
    </w:p>
    <w:p w14:paraId="4F80F844" w14:textId="77777777" w:rsidR="007044BE" w:rsidRDefault="00BE2644" w:rsidP="007044BE">
      <w:pPr>
        <w:rPr>
          <w:color w:val="000000"/>
        </w:rPr>
      </w:pPr>
      <w:sdt>
        <w:sdtPr>
          <w:rPr>
            <w:color w:val="000000"/>
          </w:rPr>
          <w:id w:val="28239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Opportunities to promote USEP are shared and acted on where possible</w:t>
      </w:r>
    </w:p>
    <w:p w14:paraId="5A39D089" w14:textId="45D007D5" w:rsidR="007044BE" w:rsidRPr="0064520D" w:rsidRDefault="00BE2644" w:rsidP="0064520D">
      <w:pPr>
        <w:rPr>
          <w:color w:val="000000"/>
        </w:rPr>
      </w:pPr>
      <w:sdt>
        <w:sdtPr>
          <w:rPr>
            <w:color w:val="000000"/>
          </w:rPr>
          <w:id w:val="24415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Any identified issues been addressed satisfactorily</w:t>
      </w:r>
    </w:p>
    <w:p w14:paraId="07C49247" w14:textId="0F9ECD62" w:rsidR="007044BE" w:rsidRPr="0064520D" w:rsidRDefault="007044BE" w:rsidP="0064520D">
      <w:pPr>
        <w:pStyle w:val="Heading1"/>
        <w:rPr>
          <w:color w:val="auto"/>
        </w:rPr>
      </w:pPr>
      <w:r w:rsidRPr="0064520D">
        <w:rPr>
          <w:color w:val="auto"/>
        </w:rPr>
        <w:t>Legal</w:t>
      </w:r>
    </w:p>
    <w:p w14:paraId="1B2C6252" w14:textId="77777777" w:rsidR="007044BE" w:rsidRDefault="00BE2644" w:rsidP="007044BE">
      <w:pPr>
        <w:rPr>
          <w:color w:val="000000"/>
        </w:rPr>
      </w:pPr>
      <w:sdt>
        <w:sdtPr>
          <w:rPr>
            <w:color w:val="000000"/>
          </w:rPr>
          <w:id w:val="-26045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Any legal issues have been satisfactorily resolved</w:t>
      </w:r>
    </w:p>
    <w:p w14:paraId="10C4A3EE" w14:textId="77777777" w:rsidR="007044BE" w:rsidRDefault="00BE2644" w:rsidP="007044BE">
      <w:pPr>
        <w:rPr>
          <w:color w:val="000000"/>
        </w:rPr>
      </w:pPr>
      <w:sdt>
        <w:sdtPr>
          <w:rPr>
            <w:color w:val="000000"/>
          </w:rPr>
          <w:id w:val="15380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Processes have been developed to avoid further issues</w:t>
      </w:r>
    </w:p>
    <w:p w14:paraId="62D1A784" w14:textId="6CE58DD1" w:rsidR="007044BE" w:rsidRPr="0064520D" w:rsidRDefault="007044BE" w:rsidP="0064520D">
      <w:pPr>
        <w:pStyle w:val="Heading1"/>
        <w:rPr>
          <w:color w:val="auto"/>
        </w:rPr>
      </w:pPr>
      <w:r w:rsidRPr="0064520D">
        <w:rPr>
          <w:color w:val="auto"/>
        </w:rPr>
        <w:t>Outcomes</w:t>
      </w:r>
    </w:p>
    <w:p w14:paraId="20146CCA" w14:textId="77777777" w:rsidR="007044BE" w:rsidRDefault="00BE2644" w:rsidP="007044BE">
      <w:pPr>
        <w:rPr>
          <w:color w:val="000000"/>
        </w:rPr>
      </w:pPr>
      <w:sdt>
        <w:sdtPr>
          <w:rPr>
            <w:color w:val="000000"/>
          </w:rPr>
          <w:id w:val="134667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Positive outcomes are being achieved for students</w:t>
      </w:r>
    </w:p>
    <w:p w14:paraId="4A9E4232" w14:textId="77777777" w:rsidR="007044BE" w:rsidRDefault="00BE2644" w:rsidP="007044BE">
      <w:pPr>
        <w:rPr>
          <w:color w:val="000000"/>
        </w:rPr>
      </w:pPr>
      <w:sdt>
        <w:sdtPr>
          <w:rPr>
            <w:color w:val="000000"/>
          </w:rPr>
          <w:id w:val="182685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The partnership is a positive reflection of all partners</w:t>
      </w:r>
    </w:p>
    <w:p w14:paraId="55595457" w14:textId="77777777" w:rsidR="007044BE" w:rsidRDefault="007044BE" w:rsidP="007044BE">
      <w:pPr>
        <w:pStyle w:val="Heading2"/>
        <w:rPr>
          <w:color w:val="auto"/>
        </w:rPr>
      </w:pPr>
    </w:p>
    <w:p w14:paraId="2AD275AF" w14:textId="77777777" w:rsidR="007044BE" w:rsidRDefault="007044BE">
      <w:pPr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14:paraId="345E5693" w14:textId="48A2DBAE" w:rsidR="007044BE" w:rsidRPr="0064520D" w:rsidRDefault="007044BE" w:rsidP="0064520D">
      <w:pPr>
        <w:pStyle w:val="Heading1"/>
        <w:rPr>
          <w:color w:val="auto"/>
        </w:rPr>
      </w:pPr>
      <w:r w:rsidRPr="0064520D">
        <w:rPr>
          <w:color w:val="auto"/>
        </w:rPr>
        <w:lastRenderedPageBreak/>
        <w:t>Reliability</w:t>
      </w:r>
    </w:p>
    <w:p w14:paraId="222C1A26" w14:textId="77777777" w:rsidR="007044BE" w:rsidRDefault="00BE2644" w:rsidP="007044BE">
      <w:pPr>
        <w:rPr>
          <w:color w:val="000000"/>
        </w:rPr>
      </w:pPr>
      <w:sdt>
        <w:sdtPr>
          <w:rPr>
            <w:color w:val="000000"/>
          </w:rPr>
          <w:id w:val="-148670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The partners are reliable with communication and attendance</w:t>
      </w:r>
    </w:p>
    <w:p w14:paraId="10F3E7FE" w14:textId="77777777" w:rsidR="007044BE" w:rsidRDefault="00BE2644" w:rsidP="007044BE">
      <w:pPr>
        <w:ind w:left="720" w:hanging="720"/>
        <w:rPr>
          <w:color w:val="000000"/>
        </w:rPr>
      </w:pPr>
      <w:sdt>
        <w:sdtPr>
          <w:rPr>
            <w:color w:val="000000"/>
          </w:rPr>
          <w:id w:val="-701788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The partners are reliably delivering on agreed outputs (</w:t>
      </w:r>
      <w:proofErr w:type="gramStart"/>
      <w:r w:rsidR="007044BE">
        <w:rPr>
          <w:color w:val="000000"/>
        </w:rPr>
        <w:t>e.g.</w:t>
      </w:r>
      <w:proofErr w:type="gramEnd"/>
      <w:r w:rsidR="007044BE">
        <w:rPr>
          <w:color w:val="000000"/>
        </w:rPr>
        <w:t xml:space="preserve"> information, invitation to events, follow up)</w:t>
      </w:r>
    </w:p>
    <w:p w14:paraId="7817B9FC" w14:textId="77777777" w:rsidR="007044BE" w:rsidRDefault="00BE2644" w:rsidP="007044BE">
      <w:pPr>
        <w:rPr>
          <w:color w:val="000000"/>
        </w:rPr>
      </w:pPr>
      <w:sdt>
        <w:sdtPr>
          <w:rPr>
            <w:color w:val="000000"/>
          </w:rPr>
          <w:id w:val="48528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4BE">
            <w:rPr>
              <w:rFonts w:ascii="MS Gothic" w:eastAsia="MS Gothic" w:hAnsi="MS Gothic" w:hint="eastAsia"/>
              <w:color w:val="000000"/>
              <w:lang w:val="en-US"/>
            </w:rPr>
            <w:t>☐</w:t>
          </w:r>
        </w:sdtContent>
      </w:sdt>
      <w:r w:rsidR="007044BE">
        <w:rPr>
          <w:color w:val="000000"/>
        </w:rPr>
        <w:tab/>
        <w:t>The partners appear to be well supported by their organisation</w:t>
      </w:r>
    </w:p>
    <w:p w14:paraId="5A2150A9" w14:textId="77777777" w:rsidR="00366499" w:rsidRDefault="00366499" w:rsidP="007044BE">
      <w:pPr>
        <w:pStyle w:val="Heading1"/>
        <w:rPr>
          <w:b/>
          <w:bCs/>
          <w:color w:val="auto"/>
          <w:sz w:val="28"/>
          <w:szCs w:val="28"/>
        </w:rPr>
      </w:pPr>
    </w:p>
    <w:p w14:paraId="5AF28D39" w14:textId="3BC64E7A" w:rsidR="007044BE" w:rsidRPr="003E11FF" w:rsidRDefault="007044BE" w:rsidP="0064520D">
      <w:pPr>
        <w:pStyle w:val="Heading1"/>
        <w:rPr>
          <w:color w:val="auto"/>
        </w:rPr>
      </w:pPr>
      <w:r w:rsidRPr="003E11FF">
        <w:rPr>
          <w:color w:val="auto"/>
        </w:rPr>
        <w:t>Options for partnerships that fail the health check</w:t>
      </w:r>
      <w:r w:rsidR="00366499" w:rsidRPr="003E11FF">
        <w:rPr>
          <w:color w:val="auto"/>
        </w:rPr>
        <w:t xml:space="preserve">: </w:t>
      </w:r>
    </w:p>
    <w:p w14:paraId="2620A3C4" w14:textId="2B553A66" w:rsidR="007044BE" w:rsidRPr="0064520D" w:rsidRDefault="007044BE" w:rsidP="0064520D">
      <w:pPr>
        <w:pStyle w:val="Heading1"/>
        <w:rPr>
          <w:color w:val="auto"/>
          <w:sz w:val="24"/>
          <w:szCs w:val="24"/>
        </w:rPr>
      </w:pPr>
      <w:r w:rsidRPr="0064520D">
        <w:rPr>
          <w:color w:val="auto"/>
        </w:rPr>
        <w:t>Mediate</w:t>
      </w:r>
    </w:p>
    <w:p w14:paraId="4D376ACC" w14:textId="77777777" w:rsidR="007044BE" w:rsidRPr="007044BE" w:rsidRDefault="007044BE" w:rsidP="007044BE">
      <w:pPr>
        <w:pStyle w:val="ListParagraph"/>
        <w:numPr>
          <w:ilvl w:val="0"/>
          <w:numId w:val="5"/>
        </w:numPr>
        <w:rPr>
          <w:color w:val="000000"/>
        </w:rPr>
      </w:pPr>
      <w:r w:rsidRPr="007044BE">
        <w:rPr>
          <w:color w:val="000000"/>
        </w:rPr>
        <w:t>Can the issues be clearly identified?</w:t>
      </w:r>
    </w:p>
    <w:p w14:paraId="6208F0B8" w14:textId="77777777" w:rsidR="007044BE" w:rsidRPr="007044BE" w:rsidRDefault="007044BE" w:rsidP="007044BE">
      <w:pPr>
        <w:pStyle w:val="ListParagraph"/>
        <w:numPr>
          <w:ilvl w:val="0"/>
          <w:numId w:val="5"/>
        </w:numPr>
        <w:rPr>
          <w:color w:val="000000"/>
        </w:rPr>
      </w:pPr>
      <w:r w:rsidRPr="007044BE">
        <w:rPr>
          <w:color w:val="000000"/>
        </w:rPr>
        <w:t>Are the partners willing to discuss the issues with a view to seeking r</w:t>
      </w:r>
      <w:r>
        <w:t>esolution</w:t>
      </w:r>
      <w:r w:rsidRPr="007044BE">
        <w:rPr>
          <w:color w:val="000000"/>
        </w:rPr>
        <w:t>?</w:t>
      </w:r>
    </w:p>
    <w:p w14:paraId="0C07B02B" w14:textId="77777777" w:rsidR="007044BE" w:rsidRPr="007044BE" w:rsidRDefault="007044BE" w:rsidP="007044BE">
      <w:pPr>
        <w:pStyle w:val="ListParagraph"/>
        <w:numPr>
          <w:ilvl w:val="0"/>
          <w:numId w:val="5"/>
        </w:numPr>
        <w:rPr>
          <w:color w:val="000000"/>
        </w:rPr>
      </w:pPr>
      <w:r w:rsidRPr="007044BE">
        <w:rPr>
          <w:color w:val="000000"/>
        </w:rPr>
        <w:t>Are the partners able to identify a solution that suits all parties and is in line with the national vision for USEP?</w:t>
      </w:r>
    </w:p>
    <w:p w14:paraId="1DFE15A0" w14:textId="77777777" w:rsidR="007044BE" w:rsidRDefault="007044BE" w:rsidP="007044BE">
      <w:pPr>
        <w:pStyle w:val="ListParagraph"/>
        <w:numPr>
          <w:ilvl w:val="0"/>
          <w:numId w:val="5"/>
        </w:numPr>
      </w:pPr>
      <w:r>
        <w:t>Can input be gained from other successful partnerships regarding possible strategies (</w:t>
      </w:r>
      <w:proofErr w:type="gramStart"/>
      <w:r>
        <w:t>e.g.</w:t>
      </w:r>
      <w:proofErr w:type="gramEnd"/>
      <w:r>
        <w:t xml:space="preserve"> via community of practice or contacts provided on the USEP website)?</w:t>
      </w:r>
    </w:p>
    <w:p w14:paraId="379050D9" w14:textId="5DE8F978" w:rsidR="007044BE" w:rsidRDefault="007044BE" w:rsidP="007044BE">
      <w:pPr>
        <w:pStyle w:val="ListParagraph"/>
        <w:numPr>
          <w:ilvl w:val="0"/>
          <w:numId w:val="5"/>
        </w:numPr>
      </w:pPr>
      <w:r>
        <w:t>Can assistance be sought externally</w:t>
      </w:r>
      <w:r w:rsidR="003E11FF">
        <w:t>?</w:t>
      </w:r>
    </w:p>
    <w:p w14:paraId="367A77BD" w14:textId="14A86002" w:rsidR="007044BE" w:rsidRPr="0064520D" w:rsidRDefault="007044BE" w:rsidP="0064520D">
      <w:pPr>
        <w:pStyle w:val="Heading1"/>
        <w:rPr>
          <w:color w:val="auto"/>
        </w:rPr>
      </w:pPr>
      <w:r w:rsidRPr="0064520D">
        <w:rPr>
          <w:color w:val="auto"/>
        </w:rPr>
        <w:t>Renegotiate</w:t>
      </w:r>
    </w:p>
    <w:p w14:paraId="13505E83" w14:textId="77777777" w:rsidR="007044BE" w:rsidRPr="007044BE" w:rsidRDefault="007044BE" w:rsidP="007044BE">
      <w:pPr>
        <w:pStyle w:val="ListParagraph"/>
        <w:numPr>
          <w:ilvl w:val="0"/>
          <w:numId w:val="6"/>
        </w:numPr>
        <w:rPr>
          <w:color w:val="000000"/>
        </w:rPr>
      </w:pPr>
      <w:r w:rsidRPr="007044BE">
        <w:rPr>
          <w:color w:val="000000"/>
        </w:rPr>
        <w:t xml:space="preserve">In the MOU, include newly agreed solutions from mediation and/or engagement with successful </w:t>
      </w:r>
      <w:r>
        <w:t>partnerships</w:t>
      </w:r>
      <w:r w:rsidRPr="007044BE">
        <w:rPr>
          <w:color w:val="000000"/>
        </w:rPr>
        <w:t>. Each party agrees to monitor the solutions for adherence.</w:t>
      </w:r>
    </w:p>
    <w:p w14:paraId="12A871D6" w14:textId="15C685AF" w:rsidR="007044BE" w:rsidRPr="0064520D" w:rsidRDefault="007044BE" w:rsidP="0064520D">
      <w:pPr>
        <w:pStyle w:val="Heading1"/>
        <w:rPr>
          <w:color w:val="auto"/>
        </w:rPr>
      </w:pPr>
      <w:r w:rsidRPr="0064520D">
        <w:rPr>
          <w:color w:val="auto"/>
        </w:rPr>
        <w:t>Dissolve</w:t>
      </w:r>
    </w:p>
    <w:p w14:paraId="63DDAD7E" w14:textId="03669D2D" w:rsidR="007044BE" w:rsidRPr="007044BE" w:rsidRDefault="007044BE" w:rsidP="007044BE">
      <w:pPr>
        <w:pStyle w:val="ListParagraph"/>
        <w:numPr>
          <w:ilvl w:val="0"/>
          <w:numId w:val="6"/>
        </w:numPr>
        <w:rPr>
          <w:color w:val="000000"/>
        </w:rPr>
      </w:pPr>
      <w:r w:rsidRPr="007044BE">
        <w:rPr>
          <w:color w:val="000000"/>
        </w:rPr>
        <w:t xml:space="preserve">If the issues are not able to be clearly identified, or the partners are not willing or able to seek resolution, the partnership can be dissolved at any time. </w:t>
      </w:r>
    </w:p>
    <w:p w14:paraId="4A55A8C5" w14:textId="77777777" w:rsidR="007044BE" w:rsidRPr="007044BE" w:rsidRDefault="007044BE" w:rsidP="007044BE">
      <w:pPr>
        <w:pStyle w:val="ListParagraph"/>
        <w:numPr>
          <w:ilvl w:val="0"/>
          <w:numId w:val="6"/>
        </w:numPr>
        <w:rPr>
          <w:color w:val="000000"/>
        </w:rPr>
      </w:pPr>
      <w:r w:rsidRPr="007044BE">
        <w:rPr>
          <w:color w:val="000000"/>
        </w:rPr>
        <w:t>Each partner is free to consider new opportunities with other partners.</w:t>
      </w:r>
    </w:p>
    <w:p w14:paraId="533859EB" w14:textId="5836D516" w:rsidR="007044BE" w:rsidRPr="0064520D" w:rsidRDefault="007044BE" w:rsidP="0064520D">
      <w:pPr>
        <w:pStyle w:val="Heading1"/>
        <w:rPr>
          <w:color w:val="auto"/>
        </w:rPr>
      </w:pPr>
      <w:r w:rsidRPr="0064520D">
        <w:rPr>
          <w:color w:val="auto"/>
        </w:rPr>
        <w:t>Escalate</w:t>
      </w:r>
    </w:p>
    <w:p w14:paraId="33DE69BC" w14:textId="41BD752A" w:rsidR="007044BE" w:rsidRDefault="007044BE" w:rsidP="007044BE">
      <w:pPr>
        <w:pStyle w:val="ListParagraph"/>
        <w:numPr>
          <w:ilvl w:val="0"/>
          <w:numId w:val="7"/>
        </w:numPr>
      </w:pPr>
      <w:r>
        <w:t>If the project had great potential but has failed, is it possible to identify why and escalate/advocate? Was there insufficient collaboration?</w:t>
      </w:r>
    </w:p>
    <w:p w14:paraId="7000834F" w14:textId="77777777" w:rsidR="009C2B79" w:rsidRPr="00142917" w:rsidRDefault="009C2B79" w:rsidP="007044BE">
      <w:pPr>
        <w:pStyle w:val="Heading1"/>
        <w:rPr>
          <w:rFonts w:cstheme="minorHAnsi"/>
        </w:rPr>
      </w:pPr>
    </w:p>
    <w:sectPr w:rsidR="009C2B79" w:rsidRPr="00142917" w:rsidSect="004549CD">
      <w:footerReference w:type="default" r:id="rId8"/>
      <w:pgSz w:w="11900" w:h="16840"/>
      <w:pgMar w:top="720" w:right="720" w:bottom="720" w:left="720" w:header="709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C98D" w14:textId="77777777" w:rsidR="002D5F50" w:rsidRDefault="002D5F50" w:rsidP="004D5C5C">
      <w:r>
        <w:separator/>
      </w:r>
    </w:p>
  </w:endnote>
  <w:endnote w:type="continuationSeparator" w:id="0">
    <w:p w14:paraId="17D3883E" w14:textId="77777777" w:rsidR="002D5F50" w:rsidRDefault="002D5F50" w:rsidP="004D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9CA4" w14:textId="7F507841" w:rsidR="00864C84" w:rsidRDefault="00BE2644">
    <w:pPr>
      <w:pStyle w:val="Footer"/>
    </w:pPr>
    <w:r>
      <w:rPr>
        <w:noProof/>
      </w:rPr>
      <w:drawing>
        <wp:inline distT="0" distB="0" distL="0" distR="0" wp14:anchorId="4D2256DD" wp14:editId="3F04FEBA">
          <wp:extent cx="6642100" cy="44704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3F48" w14:textId="77777777" w:rsidR="002D5F50" w:rsidRDefault="002D5F50" w:rsidP="004D5C5C">
      <w:r>
        <w:separator/>
      </w:r>
    </w:p>
  </w:footnote>
  <w:footnote w:type="continuationSeparator" w:id="0">
    <w:p w14:paraId="49087D3C" w14:textId="77777777" w:rsidR="002D5F50" w:rsidRDefault="002D5F50" w:rsidP="004D5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555"/>
    <w:multiLevelType w:val="hybridMultilevel"/>
    <w:tmpl w:val="394681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81935"/>
    <w:multiLevelType w:val="hybridMultilevel"/>
    <w:tmpl w:val="47EEC9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8E0E3B"/>
    <w:multiLevelType w:val="hybridMultilevel"/>
    <w:tmpl w:val="5BB259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7E1A0C"/>
    <w:multiLevelType w:val="multilevel"/>
    <w:tmpl w:val="9ECA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52E63"/>
    <w:multiLevelType w:val="multilevel"/>
    <w:tmpl w:val="FB101E5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984657"/>
    <w:multiLevelType w:val="multilevel"/>
    <w:tmpl w:val="5DB2D83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E717D35"/>
    <w:multiLevelType w:val="hybridMultilevel"/>
    <w:tmpl w:val="4B3E1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5C"/>
    <w:rsid w:val="00091872"/>
    <w:rsid w:val="000B67CE"/>
    <w:rsid w:val="001419A3"/>
    <w:rsid w:val="00142917"/>
    <w:rsid w:val="001522D9"/>
    <w:rsid w:val="00156E08"/>
    <w:rsid w:val="002D5F50"/>
    <w:rsid w:val="003007E2"/>
    <w:rsid w:val="00366499"/>
    <w:rsid w:val="003E11FF"/>
    <w:rsid w:val="004154AC"/>
    <w:rsid w:val="004549CD"/>
    <w:rsid w:val="004D5C5C"/>
    <w:rsid w:val="005F05B5"/>
    <w:rsid w:val="005F1129"/>
    <w:rsid w:val="00610226"/>
    <w:rsid w:val="0064520D"/>
    <w:rsid w:val="007044BE"/>
    <w:rsid w:val="00755DF1"/>
    <w:rsid w:val="008129A8"/>
    <w:rsid w:val="00864C84"/>
    <w:rsid w:val="008839B6"/>
    <w:rsid w:val="00904DDC"/>
    <w:rsid w:val="00975266"/>
    <w:rsid w:val="00983D49"/>
    <w:rsid w:val="009C2B79"/>
    <w:rsid w:val="00A95645"/>
    <w:rsid w:val="00BE2644"/>
    <w:rsid w:val="00D52030"/>
    <w:rsid w:val="00D6445A"/>
    <w:rsid w:val="00F24D4F"/>
    <w:rsid w:val="00F5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5280F9B"/>
  <w15:chartTrackingRefBased/>
  <w15:docId w15:val="{D179FAB4-C9CE-EB4A-A3C4-930B48DB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E0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9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2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C5C"/>
  </w:style>
  <w:style w:type="paragraph" w:styleId="Footer">
    <w:name w:val="footer"/>
    <w:basedOn w:val="Normal"/>
    <w:link w:val="FooterChar"/>
    <w:uiPriority w:val="99"/>
    <w:unhideWhenUsed/>
    <w:rsid w:val="004D5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C5C"/>
  </w:style>
  <w:style w:type="character" w:customStyle="1" w:styleId="Heading1Char">
    <w:name w:val="Heading 1 Char"/>
    <w:basedOn w:val="DefaultParagraphFont"/>
    <w:link w:val="Heading1"/>
    <w:uiPriority w:val="9"/>
    <w:rsid w:val="00156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6E0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2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129A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044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4520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Debbie Rooskov</cp:lastModifiedBy>
  <cp:revision>3</cp:revision>
  <cp:lastPrinted>2021-07-12T00:55:00Z</cp:lastPrinted>
  <dcterms:created xsi:type="dcterms:W3CDTF">2022-03-18T01:48:00Z</dcterms:created>
  <dcterms:modified xsi:type="dcterms:W3CDTF">2022-03-23T05:01:00Z</dcterms:modified>
</cp:coreProperties>
</file>