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86DD" w14:textId="78956C36" w:rsidR="001E5467" w:rsidRDefault="001E5467" w:rsidP="00730B91">
      <w:pPr>
        <w:pStyle w:val="Heading1"/>
      </w:pPr>
      <w:r>
        <w:t>12@12</w:t>
      </w:r>
      <w:r w:rsidR="000213A5">
        <w:t xml:space="preserve"> </w:t>
      </w:r>
      <w:r w:rsidR="004C5318">
        <w:t>–</w:t>
      </w:r>
      <w:r w:rsidR="000213A5">
        <w:t xml:space="preserve"> </w:t>
      </w:r>
      <w:r w:rsidR="004C5318">
        <w:t>Permission to be Human</w:t>
      </w:r>
    </w:p>
    <w:p w14:paraId="33FEB028" w14:textId="77777777" w:rsidR="001E5467" w:rsidRDefault="001E5467" w:rsidP="00730B91">
      <w:pPr>
        <w:pStyle w:val="Heading2"/>
      </w:pPr>
      <w:r>
        <w:t>Slide 1</w:t>
      </w:r>
    </w:p>
    <w:p w14:paraId="5ED8DB29" w14:textId="7E43514E" w:rsidR="00E550A7" w:rsidRPr="00E550A7" w:rsidRDefault="00E550A7" w:rsidP="00E550A7">
      <w:pPr>
        <w:pStyle w:val="Heading2"/>
        <w:numPr>
          <w:ilvl w:val="0"/>
          <w:numId w:val="16"/>
        </w:numPr>
        <w:spacing w:after="240"/>
        <w:rPr>
          <w:rFonts w:ascii="Calibri" w:hAnsi="Calibri"/>
          <w:color w:val="auto"/>
          <w:sz w:val="22"/>
          <w:szCs w:val="22"/>
        </w:rPr>
      </w:pPr>
      <w:proofErr w:type="gramStart"/>
      <w:r w:rsidRPr="00E550A7">
        <w:rPr>
          <w:rFonts w:ascii="Calibri" w:hAnsi="Calibri"/>
          <w:color w:val="auto"/>
          <w:sz w:val="22"/>
          <w:szCs w:val="22"/>
        </w:rPr>
        <w:t>It’s</w:t>
      </w:r>
      <w:proofErr w:type="gramEnd"/>
      <w:r w:rsidRPr="00E550A7">
        <w:rPr>
          <w:rFonts w:ascii="Calibri" w:hAnsi="Calibri"/>
          <w:color w:val="auto"/>
          <w:sz w:val="22"/>
          <w:szCs w:val="22"/>
        </w:rPr>
        <w:t xml:space="preserve"> easy to think that wellbeing and happiness means being happy all the time.</w:t>
      </w:r>
    </w:p>
    <w:p w14:paraId="3985592B" w14:textId="77931DAF" w:rsidR="00E550A7" w:rsidRPr="00E550A7" w:rsidRDefault="00E550A7" w:rsidP="00E550A7">
      <w:pPr>
        <w:pStyle w:val="Heading2"/>
        <w:numPr>
          <w:ilvl w:val="0"/>
          <w:numId w:val="16"/>
        </w:numPr>
        <w:spacing w:after="240"/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>That experiencing painful emotions indicates something is wrong with us</w:t>
      </w:r>
    </w:p>
    <w:p w14:paraId="2DBC5BE9" w14:textId="6DAB53F3" w:rsidR="00E550A7" w:rsidRPr="00E550A7" w:rsidRDefault="00E550A7" w:rsidP="00E550A7">
      <w:pPr>
        <w:pStyle w:val="Heading2"/>
        <w:numPr>
          <w:ilvl w:val="0"/>
          <w:numId w:val="16"/>
        </w:numPr>
        <w:spacing w:after="240"/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 xml:space="preserve">But we need to give ourselves permission to be human. </w:t>
      </w:r>
    </w:p>
    <w:p w14:paraId="72ECC844" w14:textId="2E1ECAA5" w:rsidR="004C5318" w:rsidRDefault="00E550A7" w:rsidP="00E550A7">
      <w:pPr>
        <w:pStyle w:val="Heading2"/>
        <w:spacing w:after="240"/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 xml:space="preserve">Tal Ben </w:t>
      </w:r>
      <w:proofErr w:type="spellStart"/>
      <w:r w:rsidRPr="00E550A7">
        <w:rPr>
          <w:rFonts w:ascii="Calibri" w:hAnsi="Calibri"/>
          <w:color w:val="auto"/>
          <w:sz w:val="22"/>
          <w:szCs w:val="22"/>
        </w:rPr>
        <w:t>Shahar</w:t>
      </w:r>
      <w:r w:rsidR="004C5318" w:rsidRPr="004C5318">
        <w:rPr>
          <w:rFonts w:ascii="Calibri" w:hAnsi="Calibri"/>
          <w:color w:val="auto"/>
          <w:sz w:val="22"/>
          <w:szCs w:val="22"/>
        </w:rPr>
        <w:t>Tal</w:t>
      </w:r>
      <w:proofErr w:type="spellEnd"/>
      <w:r w:rsidR="004C5318" w:rsidRPr="004C5318">
        <w:rPr>
          <w:rFonts w:ascii="Calibri" w:hAnsi="Calibri"/>
          <w:color w:val="auto"/>
          <w:sz w:val="22"/>
          <w:szCs w:val="22"/>
        </w:rPr>
        <w:t xml:space="preserve"> Ben Shahar</w:t>
      </w:r>
    </w:p>
    <w:p w14:paraId="665C2828" w14:textId="33A242E3" w:rsidR="001E5467" w:rsidRDefault="001E5467" w:rsidP="004C5318">
      <w:pPr>
        <w:pStyle w:val="Heading2"/>
      </w:pPr>
      <w:r>
        <w:t>Slide 2</w:t>
      </w:r>
    </w:p>
    <w:p w14:paraId="01F2B509" w14:textId="6E8601EA" w:rsidR="00E550A7" w:rsidRPr="00E550A7" w:rsidRDefault="00E550A7" w:rsidP="00E550A7">
      <w:pPr>
        <w:pStyle w:val="Heading2"/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 xml:space="preserve">When </w:t>
      </w:r>
      <w:proofErr w:type="gramStart"/>
      <w:r w:rsidRPr="00E550A7">
        <w:rPr>
          <w:rFonts w:ascii="Calibri" w:hAnsi="Calibri"/>
          <w:color w:val="auto"/>
          <w:sz w:val="22"/>
          <w:szCs w:val="22"/>
        </w:rPr>
        <w:t>we’re</w:t>
      </w:r>
      <w:proofErr w:type="gramEnd"/>
      <w:r w:rsidRPr="00E550A7">
        <w:rPr>
          <w:rFonts w:ascii="Calibri" w:hAnsi="Calibri"/>
          <w:color w:val="auto"/>
          <w:sz w:val="22"/>
          <w:szCs w:val="22"/>
        </w:rPr>
        <w:t xml:space="preserve"> comfortable with the who range of our emotions – the negative as well as the positive ones –  </w:t>
      </w:r>
    </w:p>
    <w:p w14:paraId="5717BED5" w14:textId="77777777" w:rsidR="00E550A7" w:rsidRPr="00E550A7" w:rsidRDefault="00E550A7" w:rsidP="00E550A7">
      <w:pPr>
        <w:pStyle w:val="Heading2"/>
        <w:numPr>
          <w:ilvl w:val="0"/>
          <w:numId w:val="17"/>
        </w:numPr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>Better learners</w:t>
      </w:r>
    </w:p>
    <w:p w14:paraId="4500E3CC" w14:textId="77777777" w:rsidR="00E550A7" w:rsidRPr="00E550A7" w:rsidRDefault="00E550A7" w:rsidP="00E550A7">
      <w:pPr>
        <w:pStyle w:val="Heading2"/>
        <w:numPr>
          <w:ilvl w:val="0"/>
          <w:numId w:val="17"/>
        </w:numPr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>More successful</w:t>
      </w:r>
    </w:p>
    <w:p w14:paraId="1DEE9848" w14:textId="46EBD46D" w:rsidR="00E550A7" w:rsidRPr="00E550A7" w:rsidRDefault="00E550A7" w:rsidP="00E550A7">
      <w:pPr>
        <w:pStyle w:val="Heading2"/>
        <w:numPr>
          <w:ilvl w:val="0"/>
          <w:numId w:val="17"/>
        </w:numPr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 xml:space="preserve">Deepest sense of wellbeing </w:t>
      </w:r>
    </w:p>
    <w:p w14:paraId="3FB2A91F" w14:textId="77777777" w:rsidR="00E550A7" w:rsidRDefault="00E550A7" w:rsidP="00E550A7">
      <w:pPr>
        <w:pStyle w:val="Heading2"/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>Robert Biswas-Diener</w:t>
      </w:r>
    </w:p>
    <w:p w14:paraId="0230D146" w14:textId="1833479C" w:rsidR="001E5467" w:rsidRDefault="00BA7228" w:rsidP="00E550A7">
      <w:pPr>
        <w:pStyle w:val="Heading2"/>
      </w:pPr>
      <w:r>
        <w:t>Slide 3</w:t>
      </w:r>
      <w:r w:rsidR="00E550A7" w:rsidRPr="00E550A7">
        <w:t xml:space="preserve"> </w:t>
      </w:r>
      <w:r w:rsidR="00E550A7">
        <w:t>Emotional Agility</w:t>
      </w:r>
    </w:p>
    <w:p w14:paraId="705220AB" w14:textId="77777777" w:rsidR="00E550A7" w:rsidRPr="00E550A7" w:rsidRDefault="00E550A7" w:rsidP="00E550A7">
      <w:pPr>
        <w:pStyle w:val="Heading2"/>
        <w:spacing w:after="240"/>
        <w:rPr>
          <w:rFonts w:ascii="Calibri" w:hAnsi="Calibri"/>
          <w:color w:val="auto"/>
          <w:sz w:val="22"/>
          <w:szCs w:val="22"/>
        </w:rPr>
      </w:pPr>
      <w:r w:rsidRPr="00E550A7">
        <w:rPr>
          <w:rFonts w:ascii="Calibri" w:hAnsi="Calibri"/>
          <w:color w:val="auto"/>
          <w:sz w:val="22"/>
          <w:szCs w:val="22"/>
        </w:rPr>
        <w:t xml:space="preserve">Difficult emotions are part of who we </w:t>
      </w:r>
      <w:proofErr w:type="gramStart"/>
      <w:r w:rsidRPr="00E550A7">
        <w:rPr>
          <w:rFonts w:ascii="Calibri" w:hAnsi="Calibri"/>
          <w:color w:val="auto"/>
          <w:sz w:val="22"/>
          <w:szCs w:val="22"/>
        </w:rPr>
        <w:t>are  -</w:t>
      </w:r>
      <w:proofErr w:type="gramEnd"/>
      <w:r w:rsidRPr="00E550A7">
        <w:rPr>
          <w:rFonts w:ascii="Calibri" w:hAnsi="Calibri"/>
          <w:color w:val="auto"/>
          <w:sz w:val="22"/>
          <w:szCs w:val="22"/>
        </w:rPr>
        <w:t xml:space="preserve"> and our most difficult ones are signposts to the things that we value the most</w:t>
      </w:r>
    </w:p>
    <w:p w14:paraId="181A2441" w14:textId="09D503ED" w:rsidR="00FD4216" w:rsidRPr="00FD4216" w:rsidRDefault="00BA7228" w:rsidP="006F091C">
      <w:pPr>
        <w:pStyle w:val="Heading2"/>
      </w:pPr>
      <w:r>
        <w:t>Slide 4</w:t>
      </w:r>
      <w:r w:rsidR="006F091C">
        <w:t xml:space="preserve"> - </w:t>
      </w:r>
    </w:p>
    <w:p w14:paraId="01C62789" w14:textId="77777777" w:rsidR="00AA2F74" w:rsidRPr="00AA2F74" w:rsidRDefault="00AA2F74" w:rsidP="00AA2F74">
      <w:pPr>
        <w:pStyle w:val="Heading2"/>
        <w:rPr>
          <w:rFonts w:ascii="Calibri" w:hAnsi="Calibri"/>
          <w:color w:val="auto"/>
          <w:sz w:val="22"/>
          <w:szCs w:val="22"/>
        </w:rPr>
      </w:pPr>
      <w:r w:rsidRPr="00AA2F74">
        <w:rPr>
          <w:rFonts w:ascii="Calibri" w:hAnsi="Calibri"/>
          <w:color w:val="auto"/>
          <w:sz w:val="22"/>
          <w:szCs w:val="22"/>
        </w:rPr>
        <w:t xml:space="preserve">Between stimulus and response there is a space. </w:t>
      </w:r>
    </w:p>
    <w:p w14:paraId="2BB502CC" w14:textId="77777777" w:rsidR="00AA2F74" w:rsidRPr="00AA2F74" w:rsidRDefault="00AA2F74" w:rsidP="00AA2F74">
      <w:pPr>
        <w:pStyle w:val="Heading2"/>
        <w:rPr>
          <w:rFonts w:ascii="Calibri" w:hAnsi="Calibri"/>
          <w:color w:val="auto"/>
          <w:sz w:val="22"/>
          <w:szCs w:val="22"/>
        </w:rPr>
      </w:pPr>
      <w:r w:rsidRPr="00AA2F74">
        <w:rPr>
          <w:rFonts w:ascii="Calibri" w:hAnsi="Calibri"/>
          <w:color w:val="auto"/>
          <w:sz w:val="22"/>
          <w:szCs w:val="22"/>
        </w:rPr>
        <w:t xml:space="preserve">In that space is our power to choose our response. </w:t>
      </w:r>
    </w:p>
    <w:p w14:paraId="5BEABE89" w14:textId="77777777" w:rsidR="00AA2F74" w:rsidRPr="00AA2F74" w:rsidRDefault="00AA2F74" w:rsidP="00AA2F74">
      <w:pPr>
        <w:pStyle w:val="Heading2"/>
        <w:rPr>
          <w:rFonts w:ascii="Calibri" w:hAnsi="Calibri"/>
          <w:color w:val="auto"/>
          <w:sz w:val="22"/>
          <w:szCs w:val="22"/>
        </w:rPr>
      </w:pPr>
      <w:r w:rsidRPr="00AA2F74">
        <w:rPr>
          <w:rFonts w:ascii="Calibri" w:hAnsi="Calibri"/>
          <w:color w:val="auto"/>
          <w:sz w:val="22"/>
          <w:szCs w:val="22"/>
        </w:rPr>
        <w:t>In our response lies our growth and our freedom.</w:t>
      </w:r>
    </w:p>
    <w:p w14:paraId="15F995F7" w14:textId="77777777" w:rsidR="00AA2F74" w:rsidRDefault="00AA2F74" w:rsidP="00AA2F74">
      <w:pPr>
        <w:pStyle w:val="Heading2"/>
        <w:spacing w:after="360"/>
        <w:rPr>
          <w:rFonts w:ascii="Calibri" w:hAnsi="Calibri"/>
          <w:color w:val="auto"/>
          <w:sz w:val="22"/>
          <w:szCs w:val="22"/>
        </w:rPr>
      </w:pPr>
      <w:r w:rsidRPr="00AA2F74">
        <w:rPr>
          <w:rFonts w:ascii="Calibri" w:hAnsi="Calibri"/>
          <w:color w:val="auto"/>
          <w:sz w:val="22"/>
          <w:szCs w:val="22"/>
        </w:rPr>
        <w:t>Viktor Frankl</w:t>
      </w:r>
    </w:p>
    <w:p w14:paraId="56A9D263" w14:textId="2D08A3DD" w:rsidR="00BA7228" w:rsidRDefault="00BA7228" w:rsidP="00D00582">
      <w:pPr>
        <w:pStyle w:val="Heading2"/>
        <w:spacing w:after="120"/>
      </w:pPr>
      <w:r>
        <w:t>Slide 5</w:t>
      </w:r>
    </w:p>
    <w:p w14:paraId="45BD2950" w14:textId="41D19DF1" w:rsidR="00FD4216" w:rsidRPr="00FD4216" w:rsidRDefault="00FD4216" w:rsidP="006E1232">
      <w:r w:rsidRPr="00FD4216">
        <w:t>View</w:t>
      </w:r>
      <w:r>
        <w:t>:</w:t>
      </w:r>
      <w:r w:rsidR="006E1232">
        <w:t xml:space="preserve"> </w:t>
      </w:r>
      <w:r w:rsidRPr="006E1232">
        <w:rPr>
          <w:lang w:val="en-US"/>
        </w:rPr>
        <w:t xml:space="preserve">See as data and not directives. </w:t>
      </w:r>
      <w:r w:rsidR="006E1232">
        <w:t xml:space="preserve"> </w:t>
      </w:r>
      <w:r w:rsidRPr="006E1232">
        <w:rPr>
          <w:rFonts w:eastAsiaTheme="minorEastAsia"/>
          <w:lang w:val="en-US"/>
        </w:rPr>
        <w:t xml:space="preserve">What information are they giving you? </w:t>
      </w:r>
    </w:p>
    <w:p w14:paraId="0B899D26" w14:textId="60D0B58C" w:rsidR="006E1232" w:rsidRDefault="00FD4216" w:rsidP="006E1232">
      <w:r>
        <w:t>Step away:</w:t>
      </w:r>
      <w:r w:rsidR="006E1232">
        <w:t xml:space="preserve"> </w:t>
      </w:r>
      <w:r w:rsidR="006E1232" w:rsidRPr="006E1232">
        <w:rPr>
          <w:lang w:val="en-US"/>
        </w:rPr>
        <w:t xml:space="preserve">Create distance between you and your emotions by labelling them as accurately as possible.   And </w:t>
      </w:r>
      <w:proofErr w:type="gramStart"/>
      <w:r w:rsidR="006E1232" w:rsidRPr="006E1232">
        <w:rPr>
          <w:lang w:val="en-US"/>
        </w:rPr>
        <w:t>say :</w:t>
      </w:r>
      <w:proofErr w:type="gramEnd"/>
      <w:r w:rsidR="006E1232" w:rsidRPr="006E1232">
        <w:rPr>
          <w:lang w:val="en-US"/>
        </w:rPr>
        <w:t xml:space="preserve"> “I am noticing that I am feeling “.  Instead of “I am …”</w:t>
      </w:r>
    </w:p>
    <w:p w14:paraId="4BF3E907" w14:textId="04EDBF6F" w:rsidR="00FD4216" w:rsidRDefault="00FD4216">
      <w:r>
        <w:t xml:space="preserve">Choose: </w:t>
      </w:r>
      <w:r w:rsidR="006E1232" w:rsidRPr="006E1232">
        <w:rPr>
          <w:lang w:val="en-US"/>
        </w:rPr>
        <w:t xml:space="preserve">Choose your response based on your values. What matters most to you in this situation? What might be a helpful way to respond? </w:t>
      </w:r>
    </w:p>
    <w:p w14:paraId="2A37FE23" w14:textId="77777777" w:rsidR="00FE218F" w:rsidRDefault="00FE218F" w:rsidP="00730B91">
      <w:pPr>
        <w:pStyle w:val="Heading2"/>
      </w:pPr>
      <w:r>
        <w:t>Slide 6</w:t>
      </w:r>
    </w:p>
    <w:p w14:paraId="22E8E55C" w14:textId="00F6DD6C" w:rsidR="00AA2F74" w:rsidRPr="00AA2F74" w:rsidRDefault="00AA2F74" w:rsidP="00AA2F74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AA2F74">
        <w:rPr>
          <w:rFonts w:ascii="Calibri" w:hAnsi="Calibri"/>
          <w:color w:val="auto"/>
          <w:sz w:val="22"/>
          <w:szCs w:val="22"/>
          <w:lang w:val="en-US"/>
        </w:rPr>
        <w:t>It can be helpful to know that</w:t>
      </w:r>
    </w:p>
    <w:p w14:paraId="39C5C75B" w14:textId="19992CC3" w:rsidR="00AA2F74" w:rsidRPr="00AA2F74" w:rsidRDefault="00AA2F74" w:rsidP="00AA2F74">
      <w:pPr>
        <w:pStyle w:val="Heading2"/>
        <w:numPr>
          <w:ilvl w:val="0"/>
          <w:numId w:val="18"/>
        </w:numPr>
        <w:rPr>
          <w:rFonts w:ascii="Calibri" w:hAnsi="Calibri"/>
          <w:color w:val="auto"/>
          <w:sz w:val="22"/>
          <w:szCs w:val="22"/>
          <w:lang w:val="en-US"/>
        </w:rPr>
      </w:pPr>
      <w:r w:rsidRPr="00AA2F74">
        <w:rPr>
          <w:rFonts w:ascii="Calibri" w:hAnsi="Calibri"/>
          <w:color w:val="auto"/>
          <w:sz w:val="22"/>
          <w:szCs w:val="22"/>
          <w:lang w:val="en-US"/>
        </w:rPr>
        <w:t>Studies suggest most of us are wired for resilience</w:t>
      </w:r>
    </w:p>
    <w:p w14:paraId="370112BE" w14:textId="77777777" w:rsidR="00AA2F74" w:rsidRDefault="00AA2F74" w:rsidP="00AA2F74">
      <w:pPr>
        <w:pStyle w:val="Heading2"/>
        <w:numPr>
          <w:ilvl w:val="0"/>
          <w:numId w:val="18"/>
        </w:numPr>
        <w:rPr>
          <w:rFonts w:ascii="Calibri" w:hAnsi="Calibri"/>
          <w:color w:val="auto"/>
          <w:sz w:val="22"/>
          <w:szCs w:val="22"/>
          <w:lang w:val="en-US"/>
        </w:rPr>
      </w:pPr>
      <w:r w:rsidRPr="00AA2F74">
        <w:rPr>
          <w:rFonts w:ascii="Calibri" w:hAnsi="Calibri"/>
          <w:color w:val="auto"/>
          <w:sz w:val="22"/>
          <w:szCs w:val="22"/>
          <w:lang w:val="en-US"/>
        </w:rPr>
        <w:t>We can not only withstand but get through better in some way</w:t>
      </w:r>
    </w:p>
    <w:p w14:paraId="1F3C2F15" w14:textId="09D15C2A" w:rsidR="00AA2F74" w:rsidRDefault="00032217" w:rsidP="00AA2F74">
      <w:pPr>
        <w:pStyle w:val="Heading2"/>
        <w:rPr>
          <w:rFonts w:ascii="Calibri" w:hAnsi="Calibri"/>
          <w:color w:val="auto"/>
          <w:sz w:val="22"/>
          <w:szCs w:val="22"/>
        </w:rPr>
      </w:pPr>
      <w:r>
        <w:t>Slide 7</w:t>
      </w:r>
      <w:r w:rsidR="008C60A6">
        <w:t xml:space="preserve"> </w:t>
      </w:r>
      <w:r w:rsidR="00AA2F74">
        <w:t>–</w:t>
      </w:r>
      <w:r w:rsidR="008C60A6" w:rsidRPr="008C60A6">
        <w:rPr>
          <w:rFonts w:ascii="Calibri" w:hAnsi="Calibri"/>
          <w:color w:val="auto"/>
          <w:sz w:val="22"/>
          <w:szCs w:val="22"/>
        </w:rPr>
        <w:t xml:space="preserve"> </w:t>
      </w:r>
    </w:p>
    <w:p w14:paraId="5D0E54A0" w14:textId="0624FB3B" w:rsidR="00AA2F74" w:rsidRPr="00AA2F74" w:rsidRDefault="00AA2F74" w:rsidP="00AA2F74">
      <w:pPr>
        <w:rPr>
          <w:lang w:val="en-US"/>
        </w:rPr>
      </w:pPr>
      <w:r w:rsidRPr="00AA2F74">
        <w:rPr>
          <w:lang w:val="en-US"/>
        </w:rPr>
        <w:t>The Art of Precious Scars</w:t>
      </w:r>
      <w:r w:rsidRPr="00AA2F74">
        <w:rPr>
          <w:lang w:val="en-US"/>
        </w:rPr>
        <w:br/>
        <w:t>Kintsugi</w:t>
      </w:r>
    </w:p>
    <w:p w14:paraId="1DFAE82F" w14:textId="321B5165" w:rsidR="00FE218F" w:rsidRDefault="008C60A6" w:rsidP="00AA2F74">
      <w:pPr>
        <w:pStyle w:val="Heading2"/>
      </w:pPr>
      <w:r w:rsidRPr="008C60A6">
        <w:t>Want to find out more?</w:t>
      </w:r>
    </w:p>
    <w:p w14:paraId="4A07527F" w14:textId="53C6BEA1" w:rsidR="008C60A6" w:rsidRDefault="008C60A6" w:rsidP="008C60A6">
      <w:pPr>
        <w:rPr>
          <w:rStyle w:val="Hyperlink"/>
        </w:rPr>
      </w:pPr>
      <w:r w:rsidRPr="008C60A6">
        <w:t xml:space="preserve">George </w:t>
      </w:r>
      <w:proofErr w:type="spellStart"/>
      <w:r w:rsidRPr="008C60A6">
        <w:t>Bonanno</w:t>
      </w:r>
      <w:proofErr w:type="spellEnd"/>
      <w:r>
        <w:t xml:space="preserve"> </w:t>
      </w:r>
      <w:hyperlink r:id="rId5" w:history="1">
        <w:r w:rsidRPr="008C60A6">
          <w:rPr>
            <w:rStyle w:val="Hyperlink"/>
          </w:rPr>
          <w:t xml:space="preserve">Remarkable Resiliency </w:t>
        </w:r>
      </w:hyperlink>
    </w:p>
    <w:p w14:paraId="72989DC9" w14:textId="516E8BB1" w:rsidR="00AA2F74" w:rsidRPr="00AA2F74" w:rsidRDefault="00AA2F74" w:rsidP="00AA2F74">
      <w:r w:rsidRPr="00AA2F74">
        <w:t>Robert Biswas-Diener</w:t>
      </w:r>
      <w:r>
        <w:t xml:space="preserve"> </w:t>
      </w:r>
      <w:hyperlink r:id="rId6" w:history="1">
        <w:r w:rsidRPr="00AA2F74">
          <w:rPr>
            <w:rStyle w:val="Hyperlink"/>
          </w:rPr>
          <w:t xml:space="preserve">The upside of your dark side </w:t>
        </w:r>
      </w:hyperlink>
    </w:p>
    <w:p w14:paraId="3DAA15E9" w14:textId="0B5D481B" w:rsidR="00032217" w:rsidRDefault="008C60A6" w:rsidP="008C60A6">
      <w:r w:rsidRPr="008C60A6">
        <w:t>Susan David</w:t>
      </w:r>
      <w:r>
        <w:t xml:space="preserve"> </w:t>
      </w:r>
      <w:hyperlink r:id="rId7" w:history="1">
        <w:r w:rsidRPr="008C60A6">
          <w:rPr>
            <w:rStyle w:val="Hyperlink"/>
          </w:rPr>
          <w:t xml:space="preserve">Emotional Agility </w:t>
        </w:r>
      </w:hyperlink>
    </w:p>
    <w:sectPr w:rsidR="00032217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040F3C"/>
    <w:multiLevelType w:val="hybridMultilevel"/>
    <w:tmpl w:val="2496D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A12BC"/>
    <w:multiLevelType w:val="hybridMultilevel"/>
    <w:tmpl w:val="DA188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D7122A"/>
    <w:multiLevelType w:val="hybridMultilevel"/>
    <w:tmpl w:val="089CA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C7B9A"/>
    <w:multiLevelType w:val="hybridMultilevel"/>
    <w:tmpl w:val="148EEA64"/>
    <w:lvl w:ilvl="0" w:tplc="BFA0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81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A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63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A6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87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61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6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4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3804BB"/>
    <w:multiLevelType w:val="hybridMultilevel"/>
    <w:tmpl w:val="4F9EB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2C47712"/>
    <w:multiLevelType w:val="hybridMultilevel"/>
    <w:tmpl w:val="8F706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26D8"/>
    <w:multiLevelType w:val="hybridMultilevel"/>
    <w:tmpl w:val="D8AAA73A"/>
    <w:lvl w:ilvl="0" w:tplc="E600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6F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06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0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2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0D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66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00C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363350"/>
    <w:multiLevelType w:val="hybridMultilevel"/>
    <w:tmpl w:val="71E268C6"/>
    <w:lvl w:ilvl="0" w:tplc="CE38D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8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CD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AC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8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02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E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4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2D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16"/>
  </w:num>
  <w:num w:numId="7">
    <w:abstractNumId w:val="17"/>
  </w:num>
  <w:num w:numId="8">
    <w:abstractNumId w:val="0"/>
  </w:num>
  <w:num w:numId="9">
    <w:abstractNumId w:val="14"/>
  </w:num>
  <w:num w:numId="10">
    <w:abstractNumId w:val="15"/>
  </w:num>
  <w:num w:numId="11">
    <w:abstractNumId w:val="13"/>
  </w:num>
  <w:num w:numId="12">
    <w:abstractNumId w:val="5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68"/>
    <w:rsid w:val="000213A5"/>
    <w:rsid w:val="0002534D"/>
    <w:rsid w:val="00032217"/>
    <w:rsid w:val="00153F85"/>
    <w:rsid w:val="001E5467"/>
    <w:rsid w:val="004C5318"/>
    <w:rsid w:val="00690ECA"/>
    <w:rsid w:val="006E1232"/>
    <w:rsid w:val="006F091C"/>
    <w:rsid w:val="00730B91"/>
    <w:rsid w:val="007937D3"/>
    <w:rsid w:val="008C60A6"/>
    <w:rsid w:val="00911268"/>
    <w:rsid w:val="009D4899"/>
    <w:rsid w:val="00AA2F74"/>
    <w:rsid w:val="00B87683"/>
    <w:rsid w:val="00BA7228"/>
    <w:rsid w:val="00BD7199"/>
    <w:rsid w:val="00BE24E9"/>
    <w:rsid w:val="00D00582"/>
    <w:rsid w:val="00E550A7"/>
    <w:rsid w:val="00FD4216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1BC1"/>
  <w15:chartTrackingRefBased/>
  <w15:docId w15:val="{9FB9871E-30EB-4748-922B-FA055A1B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6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sandavi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aG_vSWgyqs" TargetMode="External"/><Relationship Id="rId5" Type="http://schemas.openxmlformats.org/officeDocument/2006/relationships/hyperlink" Target="https://www.psychologicalscience.org/observer/bonan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wkesw\Desktop\ADCET%20stuff\ADCET%20Webinars\00_12@12%20sessions\12@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12@12.dot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5</cp:revision>
  <dcterms:created xsi:type="dcterms:W3CDTF">2020-10-28T07:55:00Z</dcterms:created>
  <dcterms:modified xsi:type="dcterms:W3CDTF">2020-10-28T08:01:00Z</dcterms:modified>
</cp:coreProperties>
</file>