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8C" w:rsidRPr="009D7DB6" w:rsidRDefault="00E7718C" w:rsidP="00E7718C">
      <w:r>
        <w:t xml:space="preserve">Please note that this document contains words in the </w:t>
      </w:r>
      <w:proofErr w:type="spellStart"/>
      <w:r>
        <w:t>Māori</w:t>
      </w:r>
      <w:proofErr w:type="spellEnd"/>
      <w:r>
        <w:t xml:space="preserve"> language</w:t>
      </w:r>
    </w:p>
    <w:p w:rsidR="00D2685A" w:rsidRDefault="00EB138B" w:rsidP="009D7DB6">
      <w:pPr>
        <w:pStyle w:val="Heading1"/>
      </w:pPr>
      <w:r w:rsidRPr="00EB138B">
        <w:t>Improving outcomes for dyslexic learners in tertiary education</w:t>
      </w:r>
    </w:p>
    <w:p w:rsidR="00B5738F" w:rsidRDefault="00B5738F" w:rsidP="009D7DB6">
      <w:r w:rsidRPr="009D7DB6">
        <w:t xml:space="preserve">ADCET webinar </w:t>
      </w:r>
      <w:r w:rsidR="005138FD" w:rsidRPr="009D7DB6">
        <w:t>Presented by</w:t>
      </w:r>
      <w:r w:rsidRPr="009D7DB6">
        <w:t xml:space="preserve"> Mike Styles and Annette van </w:t>
      </w:r>
      <w:proofErr w:type="spellStart"/>
      <w:r w:rsidRPr="009D7DB6">
        <w:t>Lamoen</w:t>
      </w:r>
      <w:proofErr w:type="spellEnd"/>
      <w:r w:rsidRPr="009D7DB6">
        <w:t xml:space="preserve"> 15 September 2021</w:t>
      </w:r>
    </w:p>
    <w:p w:rsidR="009022AC" w:rsidRDefault="003A1E26" w:rsidP="009D7DB6">
      <w:pPr>
        <w:pStyle w:val="Heading2"/>
      </w:pPr>
      <w:r>
        <w:t xml:space="preserve">Slide 2: </w:t>
      </w:r>
    </w:p>
    <w:p w:rsidR="003A1E26" w:rsidRDefault="003A1E26" w:rsidP="009022AC">
      <w:r>
        <w:t>Photo of New Zealand landscape</w:t>
      </w:r>
    </w:p>
    <w:p w:rsidR="00EB138B" w:rsidRDefault="00EB138B" w:rsidP="009D7DB6">
      <w:pPr>
        <w:pStyle w:val="Heading2"/>
      </w:pPr>
      <w:r w:rsidRPr="00EB138B">
        <w:t xml:space="preserve">Slide </w:t>
      </w:r>
      <w:r w:rsidR="004F434D">
        <w:t>3</w:t>
      </w:r>
      <w:r w:rsidRPr="00EB138B">
        <w:t>:</w:t>
      </w:r>
    </w:p>
    <w:p w:rsidR="00B5738F" w:rsidRDefault="00B5738F" w:rsidP="009D7DB6">
      <w:r>
        <w:t xml:space="preserve">E </w:t>
      </w:r>
      <w:proofErr w:type="spellStart"/>
      <w:r>
        <w:t>ngā</w:t>
      </w:r>
      <w:proofErr w:type="spellEnd"/>
      <w:r>
        <w:t xml:space="preserve"> mana E </w:t>
      </w:r>
      <w:proofErr w:type="spellStart"/>
      <w:r>
        <w:t>ngā</w:t>
      </w:r>
      <w:proofErr w:type="spellEnd"/>
      <w:r>
        <w:t xml:space="preserve"> reo</w:t>
      </w:r>
    </w:p>
    <w:p w:rsidR="00B5738F" w:rsidRDefault="00B5738F" w:rsidP="009D7DB6">
      <w:r>
        <w:t xml:space="preserve">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iwi</w:t>
      </w:r>
      <w:proofErr w:type="spellEnd"/>
    </w:p>
    <w:p w:rsidR="00B5738F" w:rsidRDefault="00B5738F" w:rsidP="009D7DB6">
      <w:r>
        <w:t xml:space="preserve">E </w:t>
      </w:r>
      <w:proofErr w:type="spellStart"/>
      <w:r>
        <w:t>rau</w:t>
      </w:r>
      <w:proofErr w:type="spellEnd"/>
      <w:r>
        <w:t xml:space="preserve"> Rangatira </w:t>
      </w:r>
      <w:proofErr w:type="spellStart"/>
      <w:r>
        <w:t>mā</w:t>
      </w:r>
      <w:proofErr w:type="spellEnd"/>
    </w:p>
    <w:p w:rsidR="00B5738F" w:rsidRDefault="00B5738F" w:rsidP="009D7DB6">
      <w:proofErr w:type="spellStart"/>
      <w:r>
        <w:t>Nau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mai</w:t>
      </w:r>
      <w:proofErr w:type="spellEnd"/>
    </w:p>
    <w:p w:rsidR="00B5738F" w:rsidRDefault="00B5738F" w:rsidP="009D7DB6">
      <w:r>
        <w:t>To the various authorities, voices, peoples and many leaders - welcome!</w:t>
      </w:r>
    </w:p>
    <w:p w:rsidR="009D7DB6" w:rsidRPr="009D7DB6" w:rsidRDefault="009D7DB6" w:rsidP="009D7DB6">
      <w:pPr>
        <w:pStyle w:val="Heading2"/>
      </w:pPr>
      <w:r w:rsidRPr="009D7DB6">
        <w:t>Slide 4:</w:t>
      </w:r>
    </w:p>
    <w:p w:rsidR="009D7DB6" w:rsidRDefault="009D7DB6" w:rsidP="009D7DB6">
      <w:proofErr w:type="spellStart"/>
      <w:r>
        <w:t>Whakatauki</w:t>
      </w:r>
      <w:proofErr w:type="spellEnd"/>
    </w:p>
    <w:p w:rsidR="00B5738F" w:rsidRDefault="00B5738F" w:rsidP="009D7DB6">
      <w:r>
        <w:t xml:space="preserve">He aha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mea</w:t>
      </w:r>
      <w:proofErr w:type="spellEnd"/>
      <w:r w:rsidR="009D7DB6">
        <w:t xml:space="preserve"> </w:t>
      </w:r>
      <w:proofErr w:type="spellStart"/>
      <w:r>
        <w:t>nui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ao</w:t>
      </w:r>
      <w:proofErr w:type="spellEnd"/>
      <w:r>
        <w:t>?</w:t>
      </w:r>
    </w:p>
    <w:p w:rsidR="00B5738F" w:rsidRDefault="00B5738F" w:rsidP="009D7DB6">
      <w:pPr>
        <w:spacing w:after="240"/>
      </w:pPr>
      <w:r>
        <w:t xml:space="preserve"> What is the most</w:t>
      </w:r>
      <w:r w:rsidR="009D7DB6">
        <w:t xml:space="preserve"> </w:t>
      </w:r>
      <w:r>
        <w:t>important thing?</w:t>
      </w:r>
    </w:p>
    <w:p w:rsidR="00B5738F" w:rsidRDefault="009D7DB6" w:rsidP="009D7DB6">
      <w:r>
        <w:t xml:space="preserve"> </w:t>
      </w:r>
      <w:r w:rsidR="00B5738F">
        <w:t xml:space="preserve">He </w:t>
      </w:r>
      <w:proofErr w:type="spellStart"/>
      <w:r w:rsidR="00B5738F">
        <w:t>tangata</w:t>
      </w:r>
      <w:proofErr w:type="spellEnd"/>
      <w:r w:rsidR="00B5738F">
        <w:t xml:space="preserve">! He </w:t>
      </w:r>
      <w:proofErr w:type="spellStart"/>
      <w:r w:rsidR="00B5738F">
        <w:t>tangata</w:t>
      </w:r>
      <w:proofErr w:type="spellEnd"/>
      <w:r w:rsidR="00B5738F">
        <w:t xml:space="preserve">! He </w:t>
      </w:r>
      <w:proofErr w:type="spellStart"/>
      <w:r w:rsidR="00B5738F">
        <w:t>tangata</w:t>
      </w:r>
      <w:proofErr w:type="spellEnd"/>
      <w:r w:rsidR="00B5738F">
        <w:t>!</w:t>
      </w:r>
    </w:p>
    <w:p w:rsidR="00B5738F" w:rsidRDefault="00B5738F" w:rsidP="009D7DB6">
      <w:r>
        <w:t>It is people! It is people! It is people!</w:t>
      </w:r>
    </w:p>
    <w:p w:rsidR="00B5738F" w:rsidRDefault="009D7DB6" w:rsidP="009D7DB6">
      <w:pPr>
        <w:pStyle w:val="Heading2"/>
      </w:pPr>
      <w:r w:rsidRPr="009D7DB6">
        <w:t xml:space="preserve">Slide </w:t>
      </w:r>
      <w:r w:rsidR="00EC7837">
        <w:t>5</w:t>
      </w:r>
      <w:r w:rsidRPr="009D7DB6">
        <w:t>:</w:t>
      </w:r>
      <w:r>
        <w:t xml:space="preserve"> </w:t>
      </w:r>
      <w:r w:rsidR="00B5738F">
        <w:t>Our work</w:t>
      </w:r>
    </w:p>
    <w:p w:rsidR="00B5738F" w:rsidRDefault="00EC7837" w:rsidP="009D7DB6">
      <w:proofErr w:type="spellStart"/>
      <w:r>
        <w:t>Ngā</w:t>
      </w:r>
      <w:proofErr w:type="spellEnd"/>
      <w:r>
        <w:t xml:space="preserve"> </w:t>
      </w:r>
      <w:proofErr w:type="spellStart"/>
      <w:r>
        <w:t>Whakawhiwhinga</w:t>
      </w:r>
      <w:proofErr w:type="spellEnd"/>
      <w:r>
        <w:t xml:space="preserve"> </w:t>
      </w:r>
      <w:proofErr w:type="spellStart"/>
      <w:r>
        <w:t>Whakaako</w:t>
      </w:r>
      <w:proofErr w:type="spellEnd"/>
      <w:r>
        <w:t xml:space="preserve">: </w:t>
      </w:r>
      <w:r w:rsidR="00963139">
        <w:t>Teaching</w:t>
      </w:r>
      <w:r>
        <w:t xml:space="preserve"> awards</w:t>
      </w:r>
    </w:p>
    <w:p w:rsidR="00EC7837" w:rsidRDefault="00EC7837" w:rsidP="009D7DB6">
      <w:r>
        <w:t xml:space="preserve">Te </w:t>
      </w:r>
      <w:proofErr w:type="spellStart"/>
      <w:r>
        <w:t>Tuku-tahi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</w:t>
      </w:r>
      <w:r w:rsidR="00963139">
        <w:t>ū</w:t>
      </w:r>
      <w:r>
        <w:t>tea</w:t>
      </w:r>
      <w:proofErr w:type="spellEnd"/>
      <w:r w:rsidR="00963139">
        <w:t>: Research Funding</w:t>
      </w:r>
    </w:p>
    <w:p w:rsidR="00963139" w:rsidRDefault="00963139" w:rsidP="009D7DB6">
      <w:proofErr w:type="spellStart"/>
      <w:r>
        <w:t>Pūtahi</w:t>
      </w:r>
      <w:proofErr w:type="spellEnd"/>
      <w:r>
        <w:t xml:space="preserve"> </w:t>
      </w:r>
      <w:proofErr w:type="spellStart"/>
      <w:r>
        <w:t>Mātauranga</w:t>
      </w:r>
      <w:proofErr w:type="spellEnd"/>
      <w:r>
        <w:t>: Knowledge Centre</w:t>
      </w:r>
    </w:p>
    <w:p w:rsidR="00963139" w:rsidRDefault="00963139" w:rsidP="009D7DB6">
      <w:r>
        <w:t xml:space="preserve">Te </w:t>
      </w:r>
      <w:proofErr w:type="spellStart"/>
      <w:r>
        <w:t>Akoranga</w:t>
      </w:r>
      <w:proofErr w:type="spellEnd"/>
      <w:r>
        <w:t xml:space="preserve"> Ngaio: Professional Learning</w:t>
      </w:r>
    </w:p>
    <w:p w:rsidR="00963139" w:rsidRDefault="00963139" w:rsidP="009D7DB6"/>
    <w:p w:rsidR="00B5738F" w:rsidRDefault="00E81900" w:rsidP="00E81900">
      <w:pPr>
        <w:pStyle w:val="Heading2"/>
      </w:pPr>
      <w:r w:rsidRPr="009D7DB6">
        <w:lastRenderedPageBreak/>
        <w:t xml:space="preserve">Slide </w:t>
      </w:r>
      <w:r>
        <w:t>6</w:t>
      </w:r>
      <w:r w:rsidRPr="009D7DB6">
        <w:t>:</w:t>
      </w:r>
      <w:r>
        <w:t xml:space="preserve"> </w:t>
      </w:r>
      <w:proofErr w:type="spellStart"/>
      <w:r w:rsidR="00B5738F">
        <w:t>Neurodiversity</w:t>
      </w:r>
      <w:proofErr w:type="spellEnd"/>
      <w:r w:rsidR="00B5738F">
        <w:t xml:space="preserve"> Community of Practice</w:t>
      </w:r>
    </w:p>
    <w:p w:rsidR="00B5738F" w:rsidRDefault="00E81900" w:rsidP="00E81900">
      <w:pPr>
        <w:pStyle w:val="Heading2"/>
      </w:pPr>
      <w:r w:rsidRPr="009D7DB6">
        <w:t xml:space="preserve">Slide </w:t>
      </w:r>
      <w:r>
        <w:t>7</w:t>
      </w:r>
      <w:r w:rsidRPr="009D7DB6">
        <w:t>:</w:t>
      </w:r>
      <w:r>
        <w:t xml:space="preserve"> </w:t>
      </w:r>
      <w:r w:rsidR="00B5738F">
        <w:t>Our values</w:t>
      </w:r>
    </w:p>
    <w:p w:rsidR="00E81900" w:rsidRDefault="00B5738F" w:rsidP="009D7DB6">
      <w:proofErr w:type="spellStart"/>
      <w:r>
        <w:t>Pūmautanga</w:t>
      </w:r>
      <w:proofErr w:type="spellEnd"/>
      <w:r w:rsidR="00E81900">
        <w:t>: We provide stability and trust in the tertiary sector</w:t>
      </w:r>
    </w:p>
    <w:p w:rsidR="00E81900" w:rsidRDefault="00B5738F" w:rsidP="009D7DB6">
      <w:proofErr w:type="spellStart"/>
      <w:r>
        <w:t>M</w:t>
      </w:r>
      <w:r w:rsidR="00E81900">
        <w:t>āramatanga</w:t>
      </w:r>
      <w:proofErr w:type="spellEnd"/>
      <w:r w:rsidR="00E81900">
        <w:t xml:space="preserve">: We are insightful, with a sound </w:t>
      </w:r>
      <w:proofErr w:type="spellStart"/>
      <w:r w:rsidR="00E81900">
        <w:t>understandingof</w:t>
      </w:r>
      <w:proofErr w:type="spellEnd"/>
      <w:r w:rsidR="00E81900">
        <w:t xml:space="preserve"> the tertiary sector</w:t>
      </w:r>
    </w:p>
    <w:p w:rsidR="00E81900" w:rsidRDefault="00B5738F" w:rsidP="009D7DB6">
      <w:proofErr w:type="spellStart"/>
      <w:r>
        <w:t>Whakamanatanga</w:t>
      </w:r>
      <w:proofErr w:type="spellEnd"/>
      <w:r w:rsidR="00E81900">
        <w:t xml:space="preserve">: We seek to empower and are guided by Te </w:t>
      </w:r>
      <w:proofErr w:type="spellStart"/>
      <w:r w:rsidR="00E81900">
        <w:t>Tiriti</w:t>
      </w:r>
      <w:proofErr w:type="spellEnd"/>
      <w:r w:rsidR="00E81900">
        <w:t xml:space="preserve"> o Waitangi</w:t>
      </w:r>
    </w:p>
    <w:p w:rsidR="00E81900" w:rsidRDefault="00B5738F" w:rsidP="009D7DB6">
      <w:proofErr w:type="spellStart"/>
      <w:r>
        <w:t>Awhitanga</w:t>
      </w:r>
      <w:proofErr w:type="spellEnd"/>
      <w:r w:rsidR="00E81900">
        <w:t>: We are inclusive; we value and enable diversity, equity and success for all learners</w:t>
      </w:r>
    </w:p>
    <w:p w:rsidR="00B5738F" w:rsidRDefault="00B5738F" w:rsidP="009D7DB6">
      <w:proofErr w:type="spellStart"/>
      <w:r>
        <w:t>Whanaungatanga</w:t>
      </w:r>
      <w:proofErr w:type="spellEnd"/>
      <w:r w:rsidR="00E81900">
        <w:t>: We value relationships and work with others through positive, productive partnerships</w:t>
      </w:r>
    </w:p>
    <w:p w:rsidR="00B5738F" w:rsidRDefault="00E81900" w:rsidP="00E81900">
      <w:pPr>
        <w:pStyle w:val="Heading2"/>
      </w:pPr>
      <w:r w:rsidRPr="009D7DB6">
        <w:t xml:space="preserve">Slide </w:t>
      </w:r>
      <w:r>
        <w:t>8</w:t>
      </w:r>
      <w:r w:rsidRPr="009D7DB6">
        <w:t>:</w:t>
      </w:r>
    </w:p>
    <w:p w:rsidR="002E0F77" w:rsidRPr="002E0F77" w:rsidRDefault="002E0F77" w:rsidP="002E0F77">
      <w:r>
        <w:t xml:space="preserve">Photo of the </w:t>
      </w:r>
      <w:proofErr w:type="spellStart"/>
      <w:r>
        <w:t>Ako</w:t>
      </w:r>
      <w:proofErr w:type="spellEnd"/>
      <w:r>
        <w:t xml:space="preserve"> Aotearoa’s Adult LLN and Cultural Capability team</w:t>
      </w:r>
    </w:p>
    <w:p w:rsidR="00B5738F" w:rsidRDefault="00E81900" w:rsidP="00E81900">
      <w:pPr>
        <w:pStyle w:val="Heading2"/>
      </w:pPr>
      <w:r w:rsidRPr="009D7DB6">
        <w:t xml:space="preserve">Slide </w:t>
      </w:r>
      <w:r>
        <w:t>9</w:t>
      </w:r>
      <w:r w:rsidRPr="009D7DB6">
        <w:t>:</w:t>
      </w:r>
      <w:r>
        <w:t xml:space="preserve"> </w:t>
      </w:r>
      <w:r w:rsidR="00B5738F">
        <w:t>New Zealand’s Tertiary Education Strategy</w:t>
      </w:r>
    </w:p>
    <w:p w:rsidR="00B5738F" w:rsidRPr="00E81900" w:rsidRDefault="00E81900" w:rsidP="009D7DB6">
      <w:pPr>
        <w:rPr>
          <w:b/>
        </w:rPr>
      </w:pPr>
      <w:r w:rsidRPr="00E81900">
        <w:rPr>
          <w:b/>
        </w:rPr>
        <w:t>Objectives</w:t>
      </w:r>
    </w:p>
    <w:p w:rsidR="00E81900" w:rsidRDefault="00E81900" w:rsidP="009D7DB6">
      <w:r>
        <w:t>Objective 1</w:t>
      </w:r>
      <w:r w:rsidR="005D6FB1">
        <w:t>:</w:t>
      </w:r>
      <w:r w:rsidR="00EA5C67">
        <w:t xml:space="preserve"> </w:t>
      </w:r>
      <w:r>
        <w:t>Learners at the Centre</w:t>
      </w:r>
      <w:r w:rsidR="005D6FB1">
        <w:t>.</w:t>
      </w:r>
      <w:r w:rsidR="004A7B76">
        <w:t xml:space="preserve"> Learners with their </w:t>
      </w:r>
      <w:proofErr w:type="spellStart"/>
      <w:r w:rsidR="004A7B76">
        <w:t>whānau</w:t>
      </w:r>
      <w:proofErr w:type="spellEnd"/>
      <w:r w:rsidR="004A7B76">
        <w:t xml:space="preserve"> are at the centre of education</w:t>
      </w:r>
    </w:p>
    <w:p w:rsidR="00B5738F" w:rsidRDefault="004A7B76" w:rsidP="009D7DB6">
      <w:r>
        <w:t>Objective 2</w:t>
      </w:r>
      <w:r w:rsidR="005D6FB1">
        <w:t>:</w:t>
      </w:r>
      <w:r w:rsidR="00EA5C67">
        <w:t xml:space="preserve"> </w:t>
      </w:r>
      <w:r>
        <w:t>Barrier Free Access</w:t>
      </w:r>
      <w:r w:rsidR="005D6FB1">
        <w:t>.</w:t>
      </w:r>
      <w:r>
        <w:t xml:space="preserve"> Great education opportunities and outcomes are within reach for every learner</w:t>
      </w:r>
    </w:p>
    <w:p w:rsidR="004A7B76" w:rsidRDefault="004A7B76" w:rsidP="009D7DB6">
      <w:r>
        <w:t>Objective 3</w:t>
      </w:r>
      <w:r w:rsidR="005D6FB1">
        <w:t>:</w:t>
      </w:r>
      <w:r w:rsidR="00EA5C67">
        <w:t xml:space="preserve"> </w:t>
      </w:r>
      <w:r>
        <w:t>Quality Teaching and Leadership</w:t>
      </w:r>
      <w:r w:rsidR="005D6FB1">
        <w:t>.</w:t>
      </w:r>
      <w:r>
        <w:t xml:space="preserve"> Quality teaching and leadership make the difference for learners and their </w:t>
      </w:r>
      <w:proofErr w:type="spellStart"/>
      <w:r>
        <w:t>whānau</w:t>
      </w:r>
      <w:proofErr w:type="spellEnd"/>
    </w:p>
    <w:p w:rsidR="004A7B76" w:rsidRDefault="004A7B76" w:rsidP="009D7DB6">
      <w:r>
        <w:t>Objective 4</w:t>
      </w:r>
      <w:r w:rsidR="005D6FB1">
        <w:t>:</w:t>
      </w:r>
      <w:r w:rsidR="00EA5C67">
        <w:t xml:space="preserve"> </w:t>
      </w:r>
      <w:r>
        <w:t>Future of Learning and Work</w:t>
      </w:r>
      <w:r w:rsidR="005D6FB1">
        <w:t>.</w:t>
      </w:r>
      <w:r>
        <w:t xml:space="preserve"> Learning that is relevant to the lives of New Zealanders today and throughout their lives</w:t>
      </w:r>
    </w:p>
    <w:p w:rsidR="004A7B76" w:rsidRDefault="004A7B76" w:rsidP="009D7DB6">
      <w:r>
        <w:t>Objective 5</w:t>
      </w:r>
      <w:r w:rsidR="005D6FB1">
        <w:t>:</w:t>
      </w:r>
      <w:r w:rsidR="00EA5C67">
        <w:t xml:space="preserve"> </w:t>
      </w:r>
      <w:r>
        <w:t>World Class Inclusive Public Education</w:t>
      </w:r>
      <w:r w:rsidR="005D6FB1">
        <w:t>.</w:t>
      </w:r>
      <w:r>
        <w:t xml:space="preserve"> New Zealand education is trusted and sustainable</w:t>
      </w:r>
    </w:p>
    <w:p w:rsidR="00B5738F" w:rsidRDefault="00CE19DC" w:rsidP="00CE19DC">
      <w:pPr>
        <w:pStyle w:val="Heading2"/>
      </w:pPr>
      <w:r w:rsidRPr="009D7DB6">
        <w:t xml:space="preserve">Slide </w:t>
      </w:r>
      <w:r>
        <w:t>10</w:t>
      </w:r>
      <w:r w:rsidRPr="009D7DB6">
        <w:t>:</w:t>
      </w:r>
      <w:r>
        <w:t xml:space="preserve"> </w:t>
      </w:r>
      <w:r w:rsidR="00B5738F">
        <w:t>United Nations Sustainable Development Goals</w:t>
      </w:r>
    </w:p>
    <w:p w:rsidR="00B5738F" w:rsidRDefault="00B5738F" w:rsidP="009D7DB6">
      <w:pPr>
        <w:pStyle w:val="ListParagraph"/>
        <w:numPr>
          <w:ilvl w:val="0"/>
          <w:numId w:val="1"/>
        </w:numPr>
      </w:pPr>
      <w:r>
        <w:t>SDG 4: Ensure inclusive and equitable quality education and</w:t>
      </w:r>
      <w:r w:rsidR="00CE19DC">
        <w:t xml:space="preserve"> </w:t>
      </w:r>
      <w:r>
        <w:t>promote lifelong learning opportunities for all</w:t>
      </w:r>
    </w:p>
    <w:p w:rsidR="00CE19DC" w:rsidRPr="00CE19DC" w:rsidRDefault="00CE19DC" w:rsidP="009D7DB6">
      <w:pPr>
        <w:rPr>
          <w:b/>
        </w:rPr>
      </w:pPr>
      <w:r w:rsidRPr="00CE19DC">
        <w:rPr>
          <w:b/>
        </w:rPr>
        <w:t>Sustainable Development Goals</w:t>
      </w:r>
    </w:p>
    <w:p w:rsidR="00CE19DC" w:rsidRDefault="00CE19DC" w:rsidP="009D7DB6">
      <w:r>
        <w:t>4. Quality Education</w:t>
      </w:r>
    </w:p>
    <w:p w:rsidR="00CE19DC" w:rsidRDefault="00CE19DC" w:rsidP="009D7DB6">
      <w:r>
        <w:t>5. Gender Equality</w:t>
      </w:r>
    </w:p>
    <w:p w:rsidR="00CE19DC" w:rsidRDefault="00CE19DC" w:rsidP="009D7DB6">
      <w:r>
        <w:t>10. Reduced Inequalities</w:t>
      </w:r>
    </w:p>
    <w:p w:rsidR="00CE19DC" w:rsidRDefault="00CE19DC" w:rsidP="009D7DB6">
      <w:r>
        <w:t>17. Partnerships for the Goals</w:t>
      </w:r>
    </w:p>
    <w:p w:rsidR="00B5738F" w:rsidRDefault="00A873A8" w:rsidP="00A873A8">
      <w:pPr>
        <w:pStyle w:val="Heading2"/>
      </w:pPr>
      <w:r w:rsidRPr="009D7DB6">
        <w:lastRenderedPageBreak/>
        <w:t xml:space="preserve">Slide </w:t>
      </w:r>
      <w:r>
        <w:t>11</w:t>
      </w:r>
      <w:r w:rsidRPr="009D7DB6">
        <w:t>:</w:t>
      </w:r>
      <w:r>
        <w:t xml:space="preserve"> </w:t>
      </w:r>
      <w:r w:rsidR="00B5738F">
        <w:t>Support for learners with dyslexia is crucial for their success</w:t>
      </w:r>
    </w:p>
    <w:p w:rsidR="00B5738F" w:rsidRDefault="00A873A8" w:rsidP="00A873A8">
      <w:pPr>
        <w:pStyle w:val="Heading2"/>
      </w:pPr>
      <w:r w:rsidRPr="009D7DB6">
        <w:t xml:space="preserve">Slide </w:t>
      </w:r>
      <w:r>
        <w:t>12</w:t>
      </w:r>
      <w:r w:rsidRPr="009D7DB6">
        <w:t>:</w:t>
      </w:r>
      <w:r>
        <w:t xml:space="preserve"> </w:t>
      </w:r>
      <w:r w:rsidR="00B5738F">
        <w:t>Learners with dyslexia have lots of strengths</w:t>
      </w:r>
    </w:p>
    <w:p w:rsidR="00B5738F" w:rsidRDefault="00A873A8" w:rsidP="00A873A8">
      <w:pPr>
        <w:pStyle w:val="ListParagraph"/>
        <w:numPr>
          <w:ilvl w:val="0"/>
          <w:numId w:val="2"/>
        </w:numPr>
      </w:pPr>
      <w:r>
        <w:t>Thinking ‘outside the box’</w:t>
      </w:r>
    </w:p>
    <w:p w:rsidR="00A873A8" w:rsidRDefault="00A873A8" w:rsidP="00A873A8">
      <w:pPr>
        <w:pStyle w:val="ListParagraph"/>
        <w:numPr>
          <w:ilvl w:val="0"/>
          <w:numId w:val="2"/>
        </w:numPr>
      </w:pPr>
      <w:r>
        <w:t>Comprehension</w:t>
      </w:r>
    </w:p>
    <w:p w:rsidR="00A873A8" w:rsidRDefault="00A873A8" w:rsidP="00A873A8">
      <w:pPr>
        <w:pStyle w:val="ListParagraph"/>
        <w:numPr>
          <w:ilvl w:val="0"/>
          <w:numId w:val="2"/>
        </w:numPr>
      </w:pPr>
      <w:r>
        <w:t>Visualisation</w:t>
      </w:r>
    </w:p>
    <w:p w:rsidR="00A873A8" w:rsidRDefault="00A873A8" w:rsidP="00A873A8">
      <w:pPr>
        <w:pStyle w:val="ListParagraph"/>
        <w:numPr>
          <w:ilvl w:val="0"/>
          <w:numId w:val="2"/>
        </w:numPr>
      </w:pPr>
      <w:r>
        <w:t>Reasoning</w:t>
      </w:r>
    </w:p>
    <w:p w:rsidR="00A873A8" w:rsidRDefault="00A873A8" w:rsidP="00A873A8">
      <w:pPr>
        <w:pStyle w:val="ListParagraph"/>
        <w:numPr>
          <w:ilvl w:val="0"/>
          <w:numId w:val="2"/>
        </w:numPr>
      </w:pPr>
      <w:r>
        <w:t>Creativity</w:t>
      </w:r>
    </w:p>
    <w:p w:rsidR="00A873A8" w:rsidRDefault="00A873A8" w:rsidP="00A873A8">
      <w:pPr>
        <w:pStyle w:val="ListParagraph"/>
        <w:numPr>
          <w:ilvl w:val="0"/>
          <w:numId w:val="2"/>
        </w:numPr>
      </w:pPr>
      <w:r>
        <w:t>Problem solving</w:t>
      </w:r>
    </w:p>
    <w:p w:rsidR="00B5738F" w:rsidRDefault="002366B3" w:rsidP="002366B3">
      <w:pPr>
        <w:pStyle w:val="Heading2"/>
      </w:pPr>
      <w:r w:rsidRPr="009D7DB6">
        <w:t xml:space="preserve">Slide </w:t>
      </w:r>
      <w:r>
        <w:t>13</w:t>
      </w:r>
      <w:r w:rsidRPr="009D7DB6">
        <w:t>:</w:t>
      </w:r>
      <w:r>
        <w:t xml:space="preserve"> </w:t>
      </w:r>
      <w:r w:rsidR="00B5738F">
        <w:t>Research shows inclusive environments are a key success factor</w:t>
      </w:r>
    </w:p>
    <w:p w:rsidR="003C6720" w:rsidRPr="003C6720" w:rsidRDefault="003C6720" w:rsidP="003C6720">
      <w:r>
        <w:t>About Dyslexia: Supporting literacy in the classroom</w:t>
      </w:r>
    </w:p>
    <w:p w:rsidR="009A1E05" w:rsidRDefault="002366B3" w:rsidP="002366B3">
      <w:pPr>
        <w:pStyle w:val="Heading2"/>
      </w:pPr>
      <w:r w:rsidRPr="009D7DB6">
        <w:t xml:space="preserve">Slide </w:t>
      </w:r>
      <w:r>
        <w:t>14</w:t>
      </w:r>
      <w:r w:rsidRPr="009D7DB6">
        <w:t>:</w:t>
      </w:r>
      <w:r>
        <w:t xml:space="preserve"> </w:t>
      </w:r>
    </w:p>
    <w:p w:rsidR="00B5738F" w:rsidRDefault="00B5738F" w:rsidP="009A1E05">
      <w:r>
        <w:t>Dyslexia resources</w:t>
      </w:r>
    </w:p>
    <w:p w:rsidR="00B5738F" w:rsidRDefault="00B5738F" w:rsidP="009D7DB6">
      <w:r>
        <w:t>Professional development</w:t>
      </w:r>
      <w:r w:rsidR="009A1E05">
        <w:t xml:space="preserve"> </w:t>
      </w:r>
      <w:r>
        <w:t>courses</w:t>
      </w:r>
    </w:p>
    <w:p w:rsidR="00B5738F" w:rsidRDefault="009A1E05" w:rsidP="009A1E05">
      <w:pPr>
        <w:pStyle w:val="Heading2"/>
      </w:pPr>
      <w:r w:rsidRPr="009D7DB6">
        <w:t xml:space="preserve">Slide </w:t>
      </w:r>
      <w:r>
        <w:t>15</w:t>
      </w:r>
      <w:r w:rsidRPr="009D7DB6">
        <w:t>:</w:t>
      </w:r>
      <w:r>
        <w:t xml:space="preserve"> </w:t>
      </w:r>
      <w:r w:rsidR="00B5738F">
        <w:t>A bespoke model for Aotearoa New Zealand</w:t>
      </w:r>
    </w:p>
    <w:p w:rsidR="00B5738F" w:rsidRDefault="007D5635" w:rsidP="007D5635">
      <w:pPr>
        <w:pStyle w:val="Heading2"/>
      </w:pPr>
      <w:r w:rsidRPr="009D7DB6">
        <w:t xml:space="preserve">Slide </w:t>
      </w:r>
      <w:r>
        <w:t>16</w:t>
      </w:r>
      <w:r w:rsidRPr="009D7DB6">
        <w:t>:</w:t>
      </w:r>
      <w:r>
        <w:t xml:space="preserve"> </w:t>
      </w:r>
      <w:r w:rsidR="00B5738F">
        <w:t>A whole-organisation approach</w:t>
      </w:r>
    </w:p>
    <w:p w:rsidR="00B5738F" w:rsidRDefault="00B5738F" w:rsidP="007D5635">
      <w:pPr>
        <w:pStyle w:val="ListParagraph"/>
        <w:numPr>
          <w:ilvl w:val="0"/>
          <w:numId w:val="3"/>
        </w:numPr>
      </w:pPr>
      <w:r>
        <w:t>learners</w:t>
      </w:r>
    </w:p>
    <w:p w:rsidR="00B5738F" w:rsidRDefault="00B5738F" w:rsidP="007D5635">
      <w:pPr>
        <w:pStyle w:val="ListParagraph"/>
        <w:numPr>
          <w:ilvl w:val="0"/>
          <w:numId w:val="3"/>
        </w:numPr>
      </w:pPr>
      <w:r>
        <w:t>educators</w:t>
      </w:r>
    </w:p>
    <w:p w:rsidR="00B5738F" w:rsidRDefault="00B5738F" w:rsidP="007D5635">
      <w:pPr>
        <w:pStyle w:val="ListParagraph"/>
        <w:numPr>
          <w:ilvl w:val="0"/>
          <w:numId w:val="3"/>
        </w:numPr>
      </w:pPr>
      <w:r>
        <w:t>management and admin staff</w:t>
      </w:r>
    </w:p>
    <w:p w:rsidR="00B5738F" w:rsidRDefault="00B5738F" w:rsidP="007D5635">
      <w:pPr>
        <w:pStyle w:val="ListParagraph"/>
        <w:numPr>
          <w:ilvl w:val="0"/>
          <w:numId w:val="3"/>
        </w:numPr>
      </w:pPr>
      <w:r>
        <w:t>stakeholders</w:t>
      </w:r>
    </w:p>
    <w:p w:rsidR="00B5738F" w:rsidRDefault="007D5635" w:rsidP="007D5635">
      <w:pPr>
        <w:pStyle w:val="Heading2"/>
      </w:pPr>
      <w:r w:rsidRPr="009D7DB6">
        <w:t xml:space="preserve">Slide </w:t>
      </w:r>
      <w:r>
        <w:t>17</w:t>
      </w:r>
      <w:r w:rsidRPr="009D7DB6">
        <w:t>:</w:t>
      </w:r>
      <w:r>
        <w:t xml:space="preserve"> </w:t>
      </w:r>
      <w:r w:rsidR="00B5738F">
        <w:t>Teach the way they learn</w:t>
      </w:r>
    </w:p>
    <w:p w:rsidR="007D5635" w:rsidRDefault="007D5635" w:rsidP="007D5635">
      <w:pPr>
        <w:pStyle w:val="Heading2"/>
      </w:pPr>
      <w:r w:rsidRPr="009D7DB6">
        <w:t xml:space="preserve">Slide </w:t>
      </w:r>
      <w:r>
        <w:t>18</w:t>
      </w:r>
      <w:r w:rsidRPr="009D7DB6">
        <w:t>:</w:t>
      </w:r>
    </w:p>
    <w:p w:rsidR="007D5635" w:rsidRDefault="00EA5C67" w:rsidP="009D7DB6">
      <w:r>
        <w:t>Short v</w:t>
      </w:r>
      <w:r w:rsidR="00046404">
        <w:t xml:space="preserve">ideo presented by </w:t>
      </w:r>
      <w:r w:rsidR="002C2537">
        <w:t xml:space="preserve">Mary-Ellen </w:t>
      </w:r>
      <w:proofErr w:type="spellStart"/>
      <w:r w:rsidR="002C2537">
        <w:t>Mik</w:t>
      </w:r>
      <w:proofErr w:type="spellEnd"/>
      <w:r w:rsidR="002C2537">
        <w:t>-Dekker</w:t>
      </w:r>
      <w:r w:rsidR="00C87354">
        <w:t>: Centre Team Leader, Capital Training Limited</w:t>
      </w:r>
    </w:p>
    <w:p w:rsidR="00B5738F" w:rsidRDefault="007D5635" w:rsidP="007D5635">
      <w:pPr>
        <w:pStyle w:val="Heading2"/>
      </w:pPr>
      <w:r w:rsidRPr="009D7DB6">
        <w:t xml:space="preserve">Slide </w:t>
      </w:r>
      <w:r>
        <w:t>19</w:t>
      </w:r>
      <w:r w:rsidRPr="009D7DB6">
        <w:t>:</w:t>
      </w:r>
      <w:r>
        <w:t xml:space="preserve"> </w:t>
      </w:r>
      <w:r w:rsidR="00B5738F">
        <w:t>The DFQM process</w:t>
      </w:r>
    </w:p>
    <w:p w:rsidR="00A92BD3" w:rsidRDefault="00A92BD3" w:rsidP="00A92BD3">
      <w:r>
        <w:t>Standard for the New Zealand Dyslexia-Friendly Quality Mark</w:t>
      </w:r>
    </w:p>
    <w:p w:rsidR="00B5738F" w:rsidRDefault="000A671F" w:rsidP="000A671F">
      <w:pPr>
        <w:pStyle w:val="Heading2"/>
      </w:pPr>
      <w:r>
        <w:t xml:space="preserve">Slide 20: </w:t>
      </w:r>
      <w:r w:rsidR="00B5738F">
        <w:t>The dyslexia-friendly charter</w:t>
      </w:r>
    </w:p>
    <w:p w:rsidR="00B5738F" w:rsidRDefault="00A92BD3" w:rsidP="00A92BD3">
      <w:pPr>
        <w:pStyle w:val="Heading2"/>
      </w:pPr>
      <w:r>
        <w:t xml:space="preserve">Slide 21: </w:t>
      </w:r>
      <w:r w:rsidR="00B5738F">
        <w:t>Valid for a three-year period</w:t>
      </w:r>
    </w:p>
    <w:p w:rsidR="00B5738F" w:rsidRDefault="00885F9C" w:rsidP="009D7DB6">
      <w:r>
        <w:t>2021 - 2024</w:t>
      </w:r>
      <w:r w:rsidR="00B5738F">
        <w:t xml:space="preserve"> </w:t>
      </w:r>
      <w:r>
        <w:t xml:space="preserve">Dyslexia-Friendly Quality </w:t>
      </w:r>
      <w:proofErr w:type="spellStart"/>
      <w:r>
        <w:t>Mark</w:t>
      </w:r>
      <w:r w:rsidRPr="00B9255A">
        <w:rPr>
          <w:vertAlign w:val="superscript"/>
        </w:rPr>
        <w:t>TM</w:t>
      </w:r>
      <w:proofErr w:type="spellEnd"/>
      <w:r>
        <w:t>: Supporting people with dyslexia</w:t>
      </w:r>
    </w:p>
    <w:p w:rsidR="00B5738F" w:rsidRDefault="00885F9C" w:rsidP="00885F9C">
      <w:pPr>
        <w:pStyle w:val="Heading2"/>
      </w:pPr>
      <w:r>
        <w:lastRenderedPageBreak/>
        <w:t>Slide 2</w:t>
      </w:r>
      <w:r w:rsidR="00E91E3D">
        <w:t>2</w:t>
      </w:r>
      <w:r>
        <w:t xml:space="preserve">: </w:t>
      </w:r>
      <w:r w:rsidR="00B5738F">
        <w:t>Three trial projects</w:t>
      </w:r>
    </w:p>
    <w:p w:rsidR="00B5738F" w:rsidRDefault="00885F9C" w:rsidP="00885F9C">
      <w:pPr>
        <w:pStyle w:val="ListParagraph"/>
        <w:numPr>
          <w:ilvl w:val="0"/>
          <w:numId w:val="4"/>
        </w:numPr>
      </w:pPr>
      <w:r>
        <w:t xml:space="preserve">KYS: </w:t>
      </w:r>
      <w:proofErr w:type="spellStart"/>
      <w:r>
        <w:t>Kapiti</w:t>
      </w:r>
      <w:proofErr w:type="spellEnd"/>
      <w:r>
        <w:t xml:space="preserve"> Youth Sup</w:t>
      </w:r>
      <w:r w:rsidR="002C47BB">
        <w:t>p</w:t>
      </w:r>
      <w:r>
        <w:t>ort</w:t>
      </w:r>
    </w:p>
    <w:p w:rsidR="00885F9C" w:rsidRDefault="00885F9C" w:rsidP="00885F9C">
      <w:pPr>
        <w:pStyle w:val="ListParagraph"/>
        <w:numPr>
          <w:ilvl w:val="0"/>
          <w:numId w:val="4"/>
        </w:numPr>
      </w:pPr>
      <w:r>
        <w:t xml:space="preserve">UCOL: Te </w:t>
      </w:r>
      <w:proofErr w:type="spellStart"/>
      <w:r>
        <w:t>Pae</w:t>
      </w:r>
      <w:proofErr w:type="spellEnd"/>
      <w:r>
        <w:t xml:space="preserve"> </w:t>
      </w:r>
      <w:proofErr w:type="spellStart"/>
      <w:r>
        <w:t>M</w:t>
      </w:r>
      <w:r w:rsidR="00625C17">
        <w:t>ā</w:t>
      </w:r>
      <w:r>
        <w:t>tauranga</w:t>
      </w:r>
      <w:proofErr w:type="spellEnd"/>
      <w:r>
        <w:t xml:space="preserve"> </w:t>
      </w:r>
      <w:proofErr w:type="spellStart"/>
      <w:r w:rsidR="00625C17">
        <w:t>ki</w:t>
      </w:r>
      <w:proofErr w:type="spellEnd"/>
      <w:r w:rsidR="00625C17">
        <w:t xml:space="preserve"> </w:t>
      </w:r>
      <w:proofErr w:type="spellStart"/>
      <w:r w:rsidR="00625C17">
        <w:t>te</w:t>
      </w:r>
      <w:proofErr w:type="spellEnd"/>
      <w:r>
        <w:t xml:space="preserve"> </w:t>
      </w:r>
      <w:proofErr w:type="spellStart"/>
      <w:r>
        <w:t>Ao</w:t>
      </w:r>
      <w:proofErr w:type="spellEnd"/>
      <w:r>
        <w:t>, Univ</w:t>
      </w:r>
      <w:r w:rsidR="00F564C5">
        <w:t>er</w:t>
      </w:r>
      <w:r>
        <w:t>sal College of Learning</w:t>
      </w:r>
    </w:p>
    <w:p w:rsidR="00E91E3D" w:rsidRDefault="00E91E3D" w:rsidP="00885F9C">
      <w:pPr>
        <w:pStyle w:val="ListParagraph"/>
        <w:numPr>
          <w:ilvl w:val="0"/>
          <w:numId w:val="4"/>
        </w:numPr>
      </w:pPr>
      <w:r>
        <w:t>Capital Training</w:t>
      </w:r>
    </w:p>
    <w:p w:rsidR="00B5738F" w:rsidRDefault="00E91E3D" w:rsidP="00E91E3D">
      <w:pPr>
        <w:pStyle w:val="Heading2"/>
      </w:pPr>
      <w:r>
        <w:t>Slide 2</w:t>
      </w:r>
      <w:r w:rsidR="00625C17">
        <w:t>3</w:t>
      </w:r>
      <w:r>
        <w:t xml:space="preserve">: </w:t>
      </w:r>
      <w:r w:rsidR="00B5738F">
        <w:t>In summary</w:t>
      </w:r>
    </w:p>
    <w:p w:rsidR="00B5738F" w:rsidRDefault="00B5738F" w:rsidP="00E91E3D">
      <w:pPr>
        <w:pStyle w:val="ListParagraph"/>
        <w:numPr>
          <w:ilvl w:val="0"/>
          <w:numId w:val="1"/>
        </w:numPr>
      </w:pPr>
      <w:r>
        <w:t>The DFQM seeks to change the mindset, understanding and behaviour of a whole sector</w:t>
      </w:r>
    </w:p>
    <w:p w:rsidR="00B5738F" w:rsidRDefault="00B5738F" w:rsidP="00E91E3D">
      <w:pPr>
        <w:pStyle w:val="ListParagraph"/>
        <w:numPr>
          <w:ilvl w:val="0"/>
          <w:numId w:val="5"/>
        </w:numPr>
      </w:pPr>
      <w:r>
        <w:t>Achieving the DFQM is a rigorous process</w:t>
      </w:r>
    </w:p>
    <w:p w:rsidR="00B5738F" w:rsidRDefault="00B5738F" w:rsidP="00E91E3D">
      <w:pPr>
        <w:pStyle w:val="ListParagraph"/>
        <w:numPr>
          <w:ilvl w:val="0"/>
          <w:numId w:val="5"/>
        </w:numPr>
      </w:pPr>
      <w:r>
        <w:t>Organisations need to make a serious commitment to achieving it</w:t>
      </w:r>
    </w:p>
    <w:p w:rsidR="00B5738F" w:rsidRDefault="00B5738F" w:rsidP="00E91E3D">
      <w:pPr>
        <w:pStyle w:val="ListParagraph"/>
        <w:numPr>
          <w:ilvl w:val="0"/>
          <w:numId w:val="5"/>
        </w:numPr>
      </w:pPr>
      <w:r>
        <w:t>Provides a benchmark for best practice</w:t>
      </w:r>
    </w:p>
    <w:p w:rsidR="00B5738F" w:rsidRDefault="00B5738F" w:rsidP="00E91E3D">
      <w:pPr>
        <w:pStyle w:val="ListParagraph"/>
        <w:numPr>
          <w:ilvl w:val="0"/>
          <w:numId w:val="5"/>
        </w:numPr>
      </w:pPr>
      <w:r>
        <w:t>Point of difference and a focus for marketing and promotion</w:t>
      </w:r>
    </w:p>
    <w:p w:rsidR="00B5738F" w:rsidRDefault="00B5738F" w:rsidP="00E91E3D">
      <w:pPr>
        <w:pStyle w:val="ListParagraph"/>
        <w:numPr>
          <w:ilvl w:val="0"/>
          <w:numId w:val="5"/>
        </w:numPr>
      </w:pPr>
      <w:r>
        <w:t>Organisations with the Quality Mark will be leaders and role models in the field</w:t>
      </w:r>
    </w:p>
    <w:p w:rsidR="00B5738F" w:rsidRDefault="00B5738F" w:rsidP="00625C17">
      <w:pPr>
        <w:pStyle w:val="Heading2"/>
      </w:pPr>
      <w:r>
        <w:t xml:space="preserve"> </w:t>
      </w:r>
      <w:r w:rsidR="00625C17">
        <w:t>Slide 24</w:t>
      </w:r>
      <w:r w:rsidR="00E8677E">
        <w:t>:</w:t>
      </w:r>
    </w:p>
    <w:p w:rsidR="00E8677E" w:rsidRDefault="007000C0" w:rsidP="00E8677E">
      <w:hyperlink r:id="rId5" w:history="1">
        <w:r w:rsidR="00E8677E" w:rsidRPr="007000C0">
          <w:rPr>
            <w:rStyle w:val="Hyperlink"/>
          </w:rPr>
          <w:t>www.dfqm.nz</w:t>
        </w:r>
      </w:hyperlink>
    </w:p>
    <w:p w:rsidR="00E8677E" w:rsidRDefault="00E8677E" w:rsidP="00E8677E">
      <w:pPr>
        <w:pStyle w:val="Heading2"/>
      </w:pPr>
      <w:r>
        <w:t>Slide 25:</w:t>
      </w:r>
    </w:p>
    <w:p w:rsidR="00E8677E" w:rsidRDefault="007000C0" w:rsidP="00E8677E">
      <w:hyperlink r:id="rId6" w:history="1">
        <w:r w:rsidRPr="0019425A">
          <w:rPr>
            <w:rStyle w:val="Hyperlink"/>
          </w:rPr>
          <w:t>annette.vanlamoen@ako.ac.nz</w:t>
        </w:r>
      </w:hyperlink>
    </w:p>
    <w:p w:rsidR="00E8677E" w:rsidRDefault="00E8677E" w:rsidP="00E8677E">
      <w:pPr>
        <w:pStyle w:val="Heading2"/>
      </w:pPr>
      <w:r>
        <w:t>Slide 26:</w:t>
      </w:r>
    </w:p>
    <w:p w:rsidR="00B5738F" w:rsidRDefault="00E8677E" w:rsidP="009D7DB6">
      <w:proofErr w:type="spellStart"/>
      <w:r>
        <w:t>Nayri</w:t>
      </w:r>
      <w:proofErr w:type="spellEnd"/>
      <w:r>
        <w:t xml:space="preserve"> </w:t>
      </w:r>
      <w:proofErr w:type="spellStart"/>
      <w:r>
        <w:t>nina-tu</w:t>
      </w:r>
      <w:proofErr w:type="spellEnd"/>
      <w:r>
        <w:t xml:space="preserve">| Thank you | Kia </w:t>
      </w:r>
      <w:proofErr w:type="spellStart"/>
      <w:r>
        <w:t>ora</w:t>
      </w:r>
      <w:proofErr w:type="spellEnd"/>
    </w:p>
    <w:sectPr w:rsidR="00B5738F" w:rsidSect="00D2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0E5E"/>
    <w:multiLevelType w:val="hybridMultilevel"/>
    <w:tmpl w:val="AA5CF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35F8"/>
    <w:multiLevelType w:val="hybridMultilevel"/>
    <w:tmpl w:val="5628B2B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A6F71"/>
    <w:multiLevelType w:val="hybridMultilevel"/>
    <w:tmpl w:val="FEB8A1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67698"/>
    <w:multiLevelType w:val="hybridMultilevel"/>
    <w:tmpl w:val="E854A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3569D"/>
    <w:multiLevelType w:val="hybridMultilevel"/>
    <w:tmpl w:val="1D70D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138B"/>
    <w:rsid w:val="00046404"/>
    <w:rsid w:val="0008639A"/>
    <w:rsid w:val="000A671F"/>
    <w:rsid w:val="002366B3"/>
    <w:rsid w:val="002C2537"/>
    <w:rsid w:val="002C47BB"/>
    <w:rsid w:val="002E0F77"/>
    <w:rsid w:val="003A1E26"/>
    <w:rsid w:val="003C6720"/>
    <w:rsid w:val="004A7B76"/>
    <w:rsid w:val="004F434D"/>
    <w:rsid w:val="00512BD3"/>
    <w:rsid w:val="005138FD"/>
    <w:rsid w:val="00572A68"/>
    <w:rsid w:val="005D6FB1"/>
    <w:rsid w:val="00625C17"/>
    <w:rsid w:val="007000C0"/>
    <w:rsid w:val="007D5635"/>
    <w:rsid w:val="007E199A"/>
    <w:rsid w:val="008662C9"/>
    <w:rsid w:val="00885F9C"/>
    <w:rsid w:val="009022AC"/>
    <w:rsid w:val="00963139"/>
    <w:rsid w:val="009A1E05"/>
    <w:rsid w:val="009D7DB6"/>
    <w:rsid w:val="00A873A8"/>
    <w:rsid w:val="00A92BD3"/>
    <w:rsid w:val="00B5738F"/>
    <w:rsid w:val="00B9255A"/>
    <w:rsid w:val="00C87354"/>
    <w:rsid w:val="00CE19DC"/>
    <w:rsid w:val="00D2685A"/>
    <w:rsid w:val="00E52DB7"/>
    <w:rsid w:val="00E7718C"/>
    <w:rsid w:val="00E81900"/>
    <w:rsid w:val="00E8677E"/>
    <w:rsid w:val="00E91E3D"/>
    <w:rsid w:val="00EA5C67"/>
    <w:rsid w:val="00EB138B"/>
    <w:rsid w:val="00EC7837"/>
    <w:rsid w:val="00F5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B6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138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DB6"/>
    <w:pPr>
      <w:keepNext/>
      <w:keepLines/>
      <w:spacing w:before="360"/>
      <w:outlineLvl w:val="1"/>
    </w:pPr>
    <w:rPr>
      <w:rFonts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38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D7DB6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E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te.vanlamoen@ako.ac.nz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ako.ac.nz/our-community/the-dyslexia-friendly-quality-mark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1" ma:contentTypeDescription="Create a new document." ma:contentTypeScope="" ma:versionID="0806b91dd81232ebd2ab873decf43d5a">
  <xsd:schema xmlns:xsd="http://www.w3.org/2001/XMLSchema" xmlns:xs="http://www.w3.org/2001/XMLSchema" xmlns:p="http://schemas.microsoft.com/office/2006/metadata/properties" xmlns:ns2="2617389f-58e4-49c5-9807-a75b64a65690" targetNamespace="http://schemas.microsoft.com/office/2006/metadata/properties" ma:root="true" ma:fieldsID="336ef2abad0597d058bc4dcbef49c401" ns2:_="">
    <xsd:import namespace="2617389f-58e4-49c5-9807-a75b64a65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E3497-D249-47AF-BECC-43CB68A63F60}"/>
</file>

<file path=customXml/itemProps2.xml><?xml version="1.0" encoding="utf-8"?>
<ds:datastoreItem xmlns:ds="http://schemas.openxmlformats.org/officeDocument/2006/customXml" ds:itemID="{850F8FDA-7870-491C-85A0-257A9AD22828}"/>
</file>

<file path=customXml/itemProps3.xml><?xml version="1.0" encoding="utf-8"?>
<ds:datastoreItem xmlns:ds="http://schemas.openxmlformats.org/officeDocument/2006/customXml" ds:itemID="{782AF412-220C-4C3B-B4B0-413E601E1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36</cp:revision>
  <dcterms:created xsi:type="dcterms:W3CDTF">2021-09-13T04:50:00Z</dcterms:created>
  <dcterms:modified xsi:type="dcterms:W3CDTF">2021-09-13T06:02:00Z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</Properties>
</file>