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19BD0" w14:textId="654EC293" w:rsidR="00C220AB" w:rsidRPr="00E36A02" w:rsidRDefault="00C220AB" w:rsidP="009F5A92">
      <w:pPr>
        <w:pStyle w:val="Heading1"/>
        <w:rPr>
          <w:lang w:val="en-US"/>
        </w:rPr>
      </w:pPr>
      <w:r w:rsidRPr="00E36A02">
        <w:rPr>
          <w:lang w:val="en-US"/>
        </w:rPr>
        <w:t>Designing online education that works for more/all students</w:t>
      </w:r>
    </w:p>
    <w:p w14:paraId="72B248F7" w14:textId="40FDD7DB" w:rsidR="00EC6B4C" w:rsidRPr="00E36A02" w:rsidRDefault="00586EB5" w:rsidP="003456B7">
      <w:pPr>
        <w:pStyle w:val="Heading2"/>
      </w:pPr>
      <w:r>
        <w:t>Slide one</w:t>
      </w:r>
      <w:r w:rsidR="009F5A92">
        <w:t xml:space="preserve">. </w:t>
      </w:r>
      <w:r w:rsidR="00EC6B4C" w:rsidRPr="00E36A02">
        <w:t>Who are we?</w:t>
      </w:r>
    </w:p>
    <w:p w14:paraId="3CA610F6" w14:textId="77777777" w:rsidR="00EC6B4C" w:rsidRPr="00E36A02" w:rsidRDefault="00EC6B4C" w:rsidP="00EC6B4C">
      <w:pPr>
        <w:pStyle w:val="ListParagraph"/>
        <w:numPr>
          <w:ilvl w:val="0"/>
          <w:numId w:val="1"/>
        </w:numPr>
        <w:autoSpaceDE w:val="0"/>
        <w:autoSpaceDN w:val="0"/>
        <w:adjustRightInd w:val="0"/>
        <w:rPr>
          <w:rFonts w:cstheme="minorHAnsi"/>
          <w:sz w:val="28"/>
          <w:szCs w:val="28"/>
          <w:lang w:val="en-GB"/>
        </w:rPr>
      </w:pPr>
      <w:r w:rsidRPr="00E36A02">
        <w:rPr>
          <w:rFonts w:cstheme="minorHAnsi"/>
          <w:sz w:val="28"/>
          <w:szCs w:val="28"/>
          <w:lang w:val="en-GB"/>
        </w:rPr>
        <w:t>Erin Leif</w:t>
      </w:r>
    </w:p>
    <w:p w14:paraId="49E57021" w14:textId="77777777" w:rsidR="00EC6B4C" w:rsidRPr="00E36A02" w:rsidRDefault="00EC6B4C" w:rsidP="00EC6B4C">
      <w:pPr>
        <w:pStyle w:val="ListParagraph"/>
        <w:numPr>
          <w:ilvl w:val="0"/>
          <w:numId w:val="1"/>
        </w:numPr>
        <w:autoSpaceDE w:val="0"/>
        <w:autoSpaceDN w:val="0"/>
        <w:adjustRightInd w:val="0"/>
        <w:rPr>
          <w:rFonts w:cstheme="minorHAnsi"/>
          <w:sz w:val="28"/>
          <w:szCs w:val="28"/>
          <w:lang w:val="en-GB"/>
        </w:rPr>
      </w:pPr>
      <w:r w:rsidRPr="00E36A02">
        <w:rPr>
          <w:rFonts w:cstheme="minorHAnsi"/>
          <w:sz w:val="28"/>
          <w:szCs w:val="28"/>
          <w:lang w:val="en-GB"/>
        </w:rPr>
        <w:t xml:space="preserve">Laura </w:t>
      </w:r>
      <w:proofErr w:type="spellStart"/>
      <w:r w:rsidRPr="00E36A02">
        <w:rPr>
          <w:rFonts w:cstheme="minorHAnsi"/>
          <w:sz w:val="28"/>
          <w:szCs w:val="28"/>
          <w:lang w:val="en-GB"/>
        </w:rPr>
        <w:t>Alfrey</w:t>
      </w:r>
      <w:proofErr w:type="spellEnd"/>
    </w:p>
    <w:p w14:paraId="020B75C3" w14:textId="77777777" w:rsidR="00EC6B4C" w:rsidRPr="00E36A02" w:rsidRDefault="00EC6B4C" w:rsidP="00EC6B4C">
      <w:pPr>
        <w:pStyle w:val="ListParagraph"/>
        <w:numPr>
          <w:ilvl w:val="0"/>
          <w:numId w:val="1"/>
        </w:numPr>
        <w:autoSpaceDE w:val="0"/>
        <w:autoSpaceDN w:val="0"/>
        <w:adjustRightInd w:val="0"/>
        <w:rPr>
          <w:rFonts w:cstheme="minorHAnsi"/>
          <w:sz w:val="28"/>
          <w:szCs w:val="28"/>
          <w:lang w:val="en-GB"/>
        </w:rPr>
      </w:pPr>
      <w:r w:rsidRPr="00E36A02">
        <w:rPr>
          <w:rFonts w:cstheme="minorHAnsi"/>
          <w:sz w:val="28"/>
          <w:szCs w:val="28"/>
          <w:lang w:val="en-GB"/>
        </w:rPr>
        <w:t>Christine Grove</w:t>
      </w:r>
    </w:p>
    <w:p w14:paraId="0CB1702B" w14:textId="77777777" w:rsidR="00EC6B4C" w:rsidRPr="00E36A02" w:rsidRDefault="00EC6B4C" w:rsidP="00EC6B4C">
      <w:pPr>
        <w:pStyle w:val="ListParagraph"/>
        <w:numPr>
          <w:ilvl w:val="0"/>
          <w:numId w:val="1"/>
        </w:numPr>
        <w:autoSpaceDE w:val="0"/>
        <w:autoSpaceDN w:val="0"/>
        <w:adjustRightInd w:val="0"/>
        <w:rPr>
          <w:rFonts w:cstheme="minorHAnsi"/>
          <w:sz w:val="28"/>
          <w:szCs w:val="28"/>
          <w:lang w:val="en-GB"/>
        </w:rPr>
      </w:pPr>
      <w:r w:rsidRPr="00E36A02">
        <w:rPr>
          <w:rFonts w:cstheme="minorHAnsi"/>
          <w:sz w:val="28"/>
          <w:szCs w:val="28"/>
          <w:lang w:val="en-GB"/>
        </w:rPr>
        <w:t xml:space="preserve">Stella </w:t>
      </w:r>
      <w:proofErr w:type="spellStart"/>
      <w:r w:rsidRPr="00E36A02">
        <w:rPr>
          <w:rFonts w:cstheme="minorHAnsi"/>
          <w:sz w:val="28"/>
          <w:szCs w:val="28"/>
          <w:lang w:val="en-GB"/>
        </w:rPr>
        <w:t>Laletas</w:t>
      </w:r>
      <w:proofErr w:type="spellEnd"/>
    </w:p>
    <w:p w14:paraId="0E28C930" w14:textId="77777777" w:rsidR="00EC6B4C" w:rsidRPr="00E36A02" w:rsidRDefault="00EC6B4C" w:rsidP="00EC6B4C">
      <w:pPr>
        <w:pStyle w:val="ListParagraph"/>
        <w:numPr>
          <w:ilvl w:val="0"/>
          <w:numId w:val="1"/>
        </w:numPr>
        <w:autoSpaceDE w:val="0"/>
        <w:autoSpaceDN w:val="0"/>
        <w:adjustRightInd w:val="0"/>
        <w:rPr>
          <w:rFonts w:cstheme="minorHAnsi"/>
          <w:sz w:val="28"/>
          <w:szCs w:val="28"/>
          <w:lang w:val="en-GB"/>
        </w:rPr>
      </w:pPr>
      <w:r w:rsidRPr="00E36A02">
        <w:rPr>
          <w:rFonts w:cstheme="minorHAnsi"/>
          <w:sz w:val="28"/>
          <w:szCs w:val="28"/>
          <w:lang w:val="en-GB"/>
        </w:rPr>
        <w:t xml:space="preserve">Umesh Sharma </w:t>
      </w:r>
    </w:p>
    <w:p w14:paraId="1994AA36" w14:textId="77777777" w:rsidR="00EC6B4C" w:rsidRPr="00B67888" w:rsidRDefault="00EC6B4C" w:rsidP="00B67888">
      <w:pPr>
        <w:autoSpaceDE w:val="0"/>
        <w:autoSpaceDN w:val="0"/>
        <w:adjustRightInd w:val="0"/>
        <w:ind w:left="360"/>
        <w:rPr>
          <w:rFonts w:cstheme="minorHAnsi"/>
          <w:sz w:val="28"/>
          <w:szCs w:val="28"/>
          <w:lang w:val="en-GB"/>
        </w:rPr>
      </w:pPr>
      <w:r w:rsidRPr="00B67888">
        <w:rPr>
          <w:rFonts w:cstheme="minorHAnsi"/>
          <w:sz w:val="28"/>
          <w:szCs w:val="28"/>
          <w:lang w:val="en-GB"/>
        </w:rPr>
        <w:t>Faculty of Education at Monash University</w:t>
      </w:r>
    </w:p>
    <w:p w14:paraId="390394F7" w14:textId="70493091" w:rsidR="00EC6B4C" w:rsidRPr="009F5A92" w:rsidRDefault="003456B7" w:rsidP="003456B7">
      <w:pPr>
        <w:pStyle w:val="Heading2"/>
      </w:pPr>
      <w:r>
        <w:t xml:space="preserve">Slide </w:t>
      </w:r>
      <w:r w:rsidR="00F56499">
        <w:t xml:space="preserve">two. </w:t>
      </w:r>
      <w:r w:rsidR="00EC6B4C" w:rsidRPr="009F5A92">
        <w:t>Today</w:t>
      </w:r>
    </w:p>
    <w:p w14:paraId="59768B8A" w14:textId="77777777" w:rsidR="00EC6B4C" w:rsidRPr="00E36A02" w:rsidRDefault="00EC6B4C" w:rsidP="00EC6B4C">
      <w:pPr>
        <w:pStyle w:val="ListParagraph"/>
        <w:numPr>
          <w:ilvl w:val="0"/>
          <w:numId w:val="2"/>
        </w:numPr>
        <w:autoSpaceDE w:val="0"/>
        <w:autoSpaceDN w:val="0"/>
        <w:adjustRightInd w:val="0"/>
        <w:rPr>
          <w:rFonts w:cstheme="minorHAnsi"/>
          <w:sz w:val="28"/>
          <w:szCs w:val="28"/>
          <w:lang w:val="en-GB"/>
        </w:rPr>
      </w:pPr>
      <w:r w:rsidRPr="00E36A02">
        <w:rPr>
          <w:rFonts w:cstheme="minorHAnsi"/>
          <w:sz w:val="28"/>
          <w:szCs w:val="28"/>
          <w:lang w:val="en-GB"/>
        </w:rPr>
        <w:t xml:space="preserve">Background </w:t>
      </w:r>
    </w:p>
    <w:p w14:paraId="6A5296A6" w14:textId="77777777" w:rsidR="00EC6B4C" w:rsidRPr="00E36A02" w:rsidRDefault="00EC6B4C" w:rsidP="00EC6B4C">
      <w:pPr>
        <w:pStyle w:val="ListParagraph"/>
        <w:numPr>
          <w:ilvl w:val="0"/>
          <w:numId w:val="2"/>
        </w:numPr>
        <w:autoSpaceDE w:val="0"/>
        <w:autoSpaceDN w:val="0"/>
        <w:adjustRightInd w:val="0"/>
        <w:rPr>
          <w:rFonts w:cstheme="minorHAnsi"/>
          <w:sz w:val="28"/>
          <w:szCs w:val="28"/>
          <w:lang w:val="en-GB"/>
        </w:rPr>
      </w:pPr>
      <w:r w:rsidRPr="00E36A02">
        <w:rPr>
          <w:rFonts w:cstheme="minorHAnsi"/>
          <w:sz w:val="28"/>
          <w:szCs w:val="28"/>
          <w:lang w:val="en-GB"/>
        </w:rPr>
        <w:t>Context</w:t>
      </w:r>
    </w:p>
    <w:p w14:paraId="73B89E68" w14:textId="77777777" w:rsidR="00EC6B4C" w:rsidRPr="00E36A02" w:rsidRDefault="00EC6B4C" w:rsidP="00EC6B4C">
      <w:pPr>
        <w:pStyle w:val="ListParagraph"/>
        <w:numPr>
          <w:ilvl w:val="0"/>
          <w:numId w:val="2"/>
        </w:numPr>
        <w:autoSpaceDE w:val="0"/>
        <w:autoSpaceDN w:val="0"/>
        <w:adjustRightInd w:val="0"/>
        <w:rPr>
          <w:rFonts w:cstheme="minorHAnsi"/>
          <w:sz w:val="28"/>
          <w:szCs w:val="28"/>
          <w:lang w:val="en-GB"/>
        </w:rPr>
      </w:pPr>
      <w:r w:rsidRPr="00E36A02">
        <w:rPr>
          <w:rFonts w:cstheme="minorHAnsi"/>
          <w:sz w:val="28"/>
          <w:szCs w:val="28"/>
          <w:lang w:val="en-GB"/>
        </w:rPr>
        <w:t>Practical and research-informed approaches for designing engaging and accessible online learning experiences </w:t>
      </w:r>
    </w:p>
    <w:p w14:paraId="3AB7A20A" w14:textId="33AF2191" w:rsidR="00EC6B4C" w:rsidRPr="009F5A92" w:rsidRDefault="003456B7" w:rsidP="003456B7">
      <w:pPr>
        <w:pStyle w:val="Heading2"/>
      </w:pPr>
      <w:r>
        <w:t xml:space="preserve">Slide </w:t>
      </w:r>
      <w:r w:rsidR="00F56499">
        <w:t>three</w:t>
      </w:r>
      <w:r w:rsidR="00E169A7">
        <w:t xml:space="preserve">. </w:t>
      </w:r>
      <w:r w:rsidR="00EC6B4C" w:rsidRPr="009F5A92">
        <w:t>Background</w:t>
      </w:r>
    </w:p>
    <w:p w14:paraId="31D02EC1" w14:textId="77777777" w:rsidR="00EC6B4C" w:rsidRPr="00E36A02" w:rsidRDefault="00EC6B4C" w:rsidP="00EC6B4C">
      <w:pPr>
        <w:pStyle w:val="ListParagraph"/>
        <w:numPr>
          <w:ilvl w:val="0"/>
          <w:numId w:val="3"/>
        </w:numPr>
        <w:autoSpaceDE w:val="0"/>
        <w:autoSpaceDN w:val="0"/>
        <w:adjustRightInd w:val="0"/>
        <w:rPr>
          <w:rFonts w:cstheme="minorHAnsi"/>
          <w:sz w:val="28"/>
          <w:szCs w:val="28"/>
          <w:lang w:val="en-GB"/>
        </w:rPr>
      </w:pPr>
      <w:r w:rsidRPr="00E36A02">
        <w:rPr>
          <w:rFonts w:cstheme="minorHAnsi"/>
          <w:sz w:val="28"/>
          <w:szCs w:val="28"/>
          <w:lang w:val="en-GB"/>
        </w:rPr>
        <w:t>The impact of online coach education on the inclusion and participation of individuals with ASD in sport</w:t>
      </w:r>
    </w:p>
    <w:p w14:paraId="49403CC4" w14:textId="77777777" w:rsidR="00EC6B4C" w:rsidRPr="00E36A02" w:rsidRDefault="00EC6B4C" w:rsidP="00EC6B4C">
      <w:pPr>
        <w:pStyle w:val="ListParagraph"/>
        <w:numPr>
          <w:ilvl w:val="0"/>
          <w:numId w:val="3"/>
        </w:numPr>
        <w:autoSpaceDE w:val="0"/>
        <w:autoSpaceDN w:val="0"/>
        <w:adjustRightInd w:val="0"/>
        <w:rPr>
          <w:rFonts w:cstheme="minorHAnsi"/>
          <w:sz w:val="28"/>
          <w:szCs w:val="28"/>
          <w:lang w:val="en-GB"/>
        </w:rPr>
      </w:pPr>
      <w:r w:rsidRPr="00E36A02">
        <w:rPr>
          <w:rFonts w:cstheme="minorHAnsi"/>
          <w:sz w:val="28"/>
          <w:szCs w:val="28"/>
          <w:lang w:val="en-GB"/>
        </w:rPr>
        <w:t>Quality Matters Continuing and Professional Education Rubric, Second Edition (</w:t>
      </w:r>
      <w:r w:rsidRPr="00E36A02">
        <w:rPr>
          <w:rFonts w:cstheme="minorHAnsi"/>
          <w:sz w:val="28"/>
          <w:szCs w:val="28"/>
          <w:u w:val="single"/>
          <w:lang w:val="en-GB"/>
        </w:rPr>
        <w:t>www.qualitymatters.org</w:t>
      </w:r>
      <w:r w:rsidRPr="00E36A02">
        <w:rPr>
          <w:rFonts w:cstheme="minorHAnsi"/>
          <w:sz w:val="28"/>
          <w:szCs w:val="28"/>
          <w:lang w:val="en-GB"/>
        </w:rPr>
        <w:t xml:space="preserve">) </w:t>
      </w:r>
    </w:p>
    <w:p w14:paraId="720F033C" w14:textId="77777777" w:rsidR="00EC6B4C" w:rsidRPr="00E36A02" w:rsidRDefault="00EC6B4C" w:rsidP="00EC6B4C">
      <w:pPr>
        <w:pStyle w:val="ListParagraph"/>
        <w:numPr>
          <w:ilvl w:val="0"/>
          <w:numId w:val="3"/>
        </w:numPr>
        <w:autoSpaceDE w:val="0"/>
        <w:autoSpaceDN w:val="0"/>
        <w:adjustRightInd w:val="0"/>
        <w:rPr>
          <w:rFonts w:cstheme="minorHAnsi"/>
          <w:sz w:val="28"/>
          <w:szCs w:val="28"/>
          <w:lang w:val="en-GB"/>
        </w:rPr>
      </w:pPr>
      <w:r w:rsidRPr="00E36A02">
        <w:rPr>
          <w:rFonts w:cstheme="minorHAnsi"/>
          <w:sz w:val="28"/>
          <w:szCs w:val="28"/>
          <w:lang w:val="en-GB"/>
        </w:rPr>
        <w:t>Universal Design for Learning (UDL) Principles</w:t>
      </w:r>
    </w:p>
    <w:p w14:paraId="12BC1569" w14:textId="77777777" w:rsidR="00EC6B4C" w:rsidRPr="00E36A02" w:rsidRDefault="00EC6B4C" w:rsidP="00EC6B4C">
      <w:pPr>
        <w:pStyle w:val="ListParagraph"/>
        <w:numPr>
          <w:ilvl w:val="0"/>
          <w:numId w:val="3"/>
        </w:numPr>
        <w:autoSpaceDE w:val="0"/>
        <w:autoSpaceDN w:val="0"/>
        <w:adjustRightInd w:val="0"/>
        <w:rPr>
          <w:rFonts w:cstheme="minorHAnsi"/>
          <w:sz w:val="28"/>
          <w:szCs w:val="28"/>
          <w:lang w:val="en-GB"/>
        </w:rPr>
      </w:pPr>
      <w:r w:rsidRPr="00E36A02">
        <w:rPr>
          <w:rFonts w:cstheme="minorHAnsi"/>
          <w:sz w:val="28"/>
          <w:szCs w:val="28"/>
          <w:lang w:val="en-GB"/>
        </w:rPr>
        <w:t>Transgressive Concept of Inclusion (DeLuca, 2013)</w:t>
      </w:r>
    </w:p>
    <w:p w14:paraId="5BBA3272" w14:textId="0556992E" w:rsidR="00EC6B4C" w:rsidRPr="009F5A92" w:rsidRDefault="00E169A7" w:rsidP="003456B7">
      <w:pPr>
        <w:pStyle w:val="Heading2"/>
      </w:pPr>
      <w:r>
        <w:t xml:space="preserve">Slide </w:t>
      </w:r>
      <w:r w:rsidR="00F56499">
        <w:t>four</w:t>
      </w:r>
      <w:r>
        <w:t xml:space="preserve">. </w:t>
      </w:r>
      <w:r w:rsidR="00EC6B4C" w:rsidRPr="009F5A92">
        <w:t>Transgressive Inclusion (DeLuca)</w:t>
      </w:r>
    </w:p>
    <w:p w14:paraId="33C49F2B" w14:textId="77777777" w:rsidR="00EC6B4C" w:rsidRPr="00E36A02" w:rsidRDefault="00EC6B4C" w:rsidP="00EC6B4C">
      <w:pPr>
        <w:pStyle w:val="ListParagraph"/>
        <w:numPr>
          <w:ilvl w:val="0"/>
          <w:numId w:val="4"/>
        </w:numPr>
        <w:autoSpaceDE w:val="0"/>
        <w:autoSpaceDN w:val="0"/>
        <w:adjustRightInd w:val="0"/>
        <w:rPr>
          <w:rFonts w:cstheme="minorHAnsi"/>
          <w:sz w:val="28"/>
          <w:szCs w:val="28"/>
          <w:lang w:val="en-GB"/>
        </w:rPr>
      </w:pPr>
      <w:r w:rsidRPr="00E36A02">
        <w:rPr>
          <w:rFonts w:cstheme="minorHAnsi"/>
          <w:sz w:val="28"/>
          <w:szCs w:val="28"/>
          <w:lang w:val="en-GB"/>
        </w:rPr>
        <w:t xml:space="preserve">student diversity = generation of new knowledge </w:t>
      </w:r>
    </w:p>
    <w:p w14:paraId="191B1488" w14:textId="77777777" w:rsidR="00EC6B4C" w:rsidRPr="00E36A02" w:rsidRDefault="00EC6B4C" w:rsidP="00EC6B4C">
      <w:pPr>
        <w:pStyle w:val="ListParagraph"/>
        <w:numPr>
          <w:ilvl w:val="0"/>
          <w:numId w:val="4"/>
        </w:numPr>
        <w:autoSpaceDE w:val="0"/>
        <w:autoSpaceDN w:val="0"/>
        <w:adjustRightInd w:val="0"/>
        <w:rPr>
          <w:rFonts w:cstheme="minorHAnsi"/>
          <w:sz w:val="28"/>
          <w:szCs w:val="28"/>
          <w:lang w:val="en-GB"/>
        </w:rPr>
      </w:pPr>
      <w:r w:rsidRPr="00E36A02">
        <w:rPr>
          <w:rFonts w:cstheme="minorHAnsi"/>
          <w:sz w:val="28"/>
          <w:szCs w:val="28"/>
          <w:lang w:val="en-GB"/>
        </w:rPr>
        <w:t>stereotypic labelling of difference is limited</w:t>
      </w:r>
    </w:p>
    <w:p w14:paraId="3EEF6C10" w14:textId="77777777" w:rsidR="00EC6B4C" w:rsidRPr="00E36A02" w:rsidRDefault="00EC6B4C" w:rsidP="00EC6B4C">
      <w:pPr>
        <w:pStyle w:val="ListParagraph"/>
        <w:numPr>
          <w:ilvl w:val="0"/>
          <w:numId w:val="4"/>
        </w:numPr>
        <w:autoSpaceDE w:val="0"/>
        <w:autoSpaceDN w:val="0"/>
        <w:adjustRightInd w:val="0"/>
        <w:rPr>
          <w:rFonts w:cstheme="minorHAnsi"/>
          <w:sz w:val="28"/>
          <w:szCs w:val="28"/>
          <w:lang w:val="en-GB"/>
        </w:rPr>
      </w:pPr>
      <w:r w:rsidRPr="00E36A02">
        <w:rPr>
          <w:rFonts w:cstheme="minorHAnsi"/>
          <w:sz w:val="28"/>
          <w:szCs w:val="28"/>
          <w:lang w:val="en-GB"/>
        </w:rPr>
        <w:t>provokes a multiplicity of practical and conceptual responses to inclusive education leading to more intentional practices, policies, curricula, and pedagogies.</w:t>
      </w:r>
    </w:p>
    <w:p w14:paraId="021186AC" w14:textId="402DCC35" w:rsidR="00EC6B4C" w:rsidRPr="00E36A02" w:rsidRDefault="009F5A92" w:rsidP="00EC6B4C">
      <w:pPr>
        <w:autoSpaceDE w:val="0"/>
        <w:autoSpaceDN w:val="0"/>
        <w:adjustRightInd w:val="0"/>
        <w:ind w:left="360" w:hanging="360"/>
        <w:rPr>
          <w:rFonts w:cstheme="minorHAnsi"/>
          <w:sz w:val="28"/>
          <w:szCs w:val="28"/>
          <w:lang w:val="en-GB"/>
        </w:rPr>
      </w:pPr>
      <w:r w:rsidRPr="00E36A02">
        <w:rPr>
          <w:rFonts w:cstheme="minorHAnsi"/>
          <w:noProof/>
          <w:sz w:val="28"/>
          <w:szCs w:val="28"/>
        </w:rPr>
        <w:lastRenderedPageBreak/>
        <w:drawing>
          <wp:inline distT="0" distB="0" distL="0" distR="0" wp14:anchorId="37FFF5EE" wp14:editId="718A7BC8">
            <wp:extent cx="5181600" cy="3519170"/>
            <wp:effectExtent l="0" t="0" r="0" b="0"/>
            <wp:docPr id="24" name="Content Placeholder 5" descr="The universal design for learning triangle, showing the interrelation between usability, accessibility, and inclusion">
              <a:extLst xmlns:a="http://schemas.openxmlformats.org/drawingml/2006/main">
                <a:ext uri="{FF2B5EF4-FFF2-40B4-BE49-F238E27FC236}">
                  <a16:creationId xmlns:a16="http://schemas.microsoft.com/office/drawing/2014/main" id="{8EBF1968-FE0C-A24B-8748-2165F07267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The universal design for learning triangle, showing the interrelation between usability, accessibility, and inclusion">
                      <a:extLst>
                        <a:ext uri="{FF2B5EF4-FFF2-40B4-BE49-F238E27FC236}">
                          <a16:creationId xmlns:a16="http://schemas.microsoft.com/office/drawing/2014/main" id="{8EBF1968-FE0C-A24B-8748-2165F0726700}"/>
                        </a:ext>
                      </a:extLst>
                    </pic:cNvPr>
                    <pic:cNvPicPr>
                      <a:picLocks noGrp="1" noChangeAspect="1"/>
                    </pic:cNvPicPr>
                  </pic:nvPicPr>
                  <pic:blipFill>
                    <a:blip r:embed="rId5"/>
                    <a:stretch>
                      <a:fillRect/>
                    </a:stretch>
                  </pic:blipFill>
                  <pic:spPr>
                    <a:xfrm>
                      <a:off x="0" y="0"/>
                      <a:ext cx="5181600" cy="3519170"/>
                    </a:xfrm>
                    <a:prstGeom prst="rect">
                      <a:avLst/>
                    </a:prstGeom>
                  </pic:spPr>
                </pic:pic>
              </a:graphicData>
            </a:graphic>
          </wp:inline>
        </w:drawing>
      </w:r>
    </w:p>
    <w:p w14:paraId="75681453" w14:textId="5F391906" w:rsidR="00EC6B4C" w:rsidRPr="009F5A92" w:rsidRDefault="00E169A7" w:rsidP="003456B7">
      <w:pPr>
        <w:pStyle w:val="Heading2"/>
      </w:pPr>
      <w:r>
        <w:t xml:space="preserve">Slide </w:t>
      </w:r>
      <w:r w:rsidR="00F56499">
        <w:t>five</w:t>
      </w:r>
      <w:r>
        <w:t xml:space="preserve">. </w:t>
      </w:r>
      <w:r w:rsidR="00EC6B4C" w:rsidRPr="009F5A92">
        <w:t>Context</w:t>
      </w:r>
    </w:p>
    <w:p w14:paraId="6A933E92" w14:textId="77777777" w:rsidR="00F550EF" w:rsidRPr="00E36A02" w:rsidRDefault="00EC6B4C" w:rsidP="00F550EF">
      <w:pPr>
        <w:pStyle w:val="ListParagraph"/>
        <w:numPr>
          <w:ilvl w:val="0"/>
          <w:numId w:val="5"/>
        </w:numPr>
        <w:autoSpaceDE w:val="0"/>
        <w:autoSpaceDN w:val="0"/>
        <w:adjustRightInd w:val="0"/>
        <w:rPr>
          <w:rFonts w:cstheme="minorHAnsi"/>
          <w:sz w:val="28"/>
          <w:szCs w:val="28"/>
          <w:lang w:val="en-GB"/>
        </w:rPr>
      </w:pPr>
      <w:r w:rsidRPr="00E36A02">
        <w:rPr>
          <w:rFonts w:cstheme="minorHAnsi"/>
          <w:sz w:val="28"/>
          <w:szCs w:val="28"/>
          <w:lang w:val="en-GB"/>
        </w:rPr>
        <w:t>COVID-19 = rapid shift online</w:t>
      </w:r>
    </w:p>
    <w:p w14:paraId="3EC5596A" w14:textId="77777777" w:rsidR="00F550EF" w:rsidRPr="00E36A02" w:rsidRDefault="00EC6B4C" w:rsidP="00F550EF">
      <w:pPr>
        <w:pStyle w:val="ListParagraph"/>
        <w:numPr>
          <w:ilvl w:val="0"/>
          <w:numId w:val="5"/>
        </w:numPr>
        <w:autoSpaceDE w:val="0"/>
        <w:autoSpaceDN w:val="0"/>
        <w:adjustRightInd w:val="0"/>
        <w:rPr>
          <w:rFonts w:cstheme="minorHAnsi"/>
          <w:sz w:val="28"/>
          <w:szCs w:val="28"/>
          <w:lang w:val="en-GB"/>
        </w:rPr>
      </w:pPr>
      <w:r w:rsidRPr="00E36A02">
        <w:rPr>
          <w:rFonts w:cstheme="minorHAnsi"/>
          <w:sz w:val="28"/>
          <w:szCs w:val="28"/>
          <w:lang w:val="en-GB"/>
        </w:rPr>
        <w:t>Policy and legislative requirements</w:t>
      </w:r>
    </w:p>
    <w:p w14:paraId="0A7DA0B7" w14:textId="4FCE7758" w:rsidR="00EC6B4C" w:rsidRPr="00E36A02" w:rsidRDefault="00EC6B4C" w:rsidP="00F550EF">
      <w:pPr>
        <w:pStyle w:val="ListParagraph"/>
        <w:numPr>
          <w:ilvl w:val="0"/>
          <w:numId w:val="5"/>
        </w:numPr>
        <w:autoSpaceDE w:val="0"/>
        <w:autoSpaceDN w:val="0"/>
        <w:adjustRightInd w:val="0"/>
        <w:rPr>
          <w:rFonts w:cstheme="minorHAnsi"/>
          <w:sz w:val="28"/>
          <w:szCs w:val="28"/>
          <w:lang w:val="en-GB"/>
        </w:rPr>
      </w:pPr>
      <w:r w:rsidRPr="00E36A02">
        <w:rPr>
          <w:rFonts w:cstheme="minorHAnsi"/>
          <w:sz w:val="28"/>
          <w:szCs w:val="28"/>
          <w:lang w:val="en-GB"/>
        </w:rPr>
        <w:t xml:space="preserve">Compounding existing challenges in tertiary education </w:t>
      </w:r>
    </w:p>
    <w:p w14:paraId="49CDE3EA" w14:textId="23B9FFBE" w:rsidR="00EC6B4C" w:rsidRPr="009F5A92" w:rsidRDefault="00E169A7" w:rsidP="003456B7">
      <w:pPr>
        <w:pStyle w:val="Heading2"/>
      </w:pPr>
      <w:r>
        <w:t xml:space="preserve">Slide </w:t>
      </w:r>
      <w:r w:rsidR="00F56499">
        <w:t>six</w:t>
      </w:r>
      <w:r>
        <w:t xml:space="preserve">. </w:t>
      </w:r>
      <w:r w:rsidR="00EC6B4C" w:rsidRPr="009F5A92">
        <w:t>Identified challenges</w:t>
      </w:r>
    </w:p>
    <w:p w14:paraId="7AAD76AC"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Knowing where to get help or accommodations</w:t>
      </w:r>
    </w:p>
    <w:p w14:paraId="6BAEAF8D"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Problems with inaccessible technology</w:t>
      </w:r>
    </w:p>
    <w:p w14:paraId="279192DC"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Lack of personal relationships with lecturers</w:t>
      </w:r>
    </w:p>
    <w:p w14:paraId="16BBC549"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Difficulty navigating the online learning environment </w:t>
      </w:r>
    </w:p>
    <w:p w14:paraId="3C8C404F"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Not knowing what to do each week – too unstructured </w:t>
      </w:r>
    </w:p>
    <w:p w14:paraId="6B8BF8C7"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Lack of opportunities to get to know classmates</w:t>
      </w:r>
    </w:p>
    <w:p w14:paraId="73D3E193" w14:textId="77777777" w:rsidR="00EC6B4C" w:rsidRPr="00E36A02" w:rsidRDefault="00EC6B4C" w:rsidP="00EC6B4C">
      <w:pPr>
        <w:pStyle w:val="ListParagraph"/>
        <w:numPr>
          <w:ilvl w:val="0"/>
          <w:numId w:val="6"/>
        </w:numPr>
        <w:autoSpaceDE w:val="0"/>
        <w:autoSpaceDN w:val="0"/>
        <w:adjustRightInd w:val="0"/>
        <w:rPr>
          <w:rFonts w:cstheme="minorHAnsi"/>
          <w:sz w:val="28"/>
          <w:szCs w:val="28"/>
          <w:lang w:val="en-GB"/>
        </w:rPr>
      </w:pPr>
      <w:r w:rsidRPr="00E36A02">
        <w:rPr>
          <w:rFonts w:cstheme="minorHAnsi"/>
          <w:sz w:val="28"/>
          <w:szCs w:val="28"/>
          <w:lang w:val="en-GB"/>
        </w:rPr>
        <w:t xml:space="preserve">Feeling like course content </w:t>
      </w:r>
      <w:proofErr w:type="gramStart"/>
      <w:r w:rsidRPr="00E36A02">
        <w:rPr>
          <w:rFonts w:cstheme="minorHAnsi"/>
          <w:sz w:val="28"/>
          <w:szCs w:val="28"/>
          <w:lang w:val="en-GB"/>
        </w:rPr>
        <w:t>lacks</w:t>
      </w:r>
      <w:proofErr w:type="gramEnd"/>
      <w:r w:rsidRPr="00E36A02">
        <w:rPr>
          <w:rFonts w:cstheme="minorHAnsi"/>
          <w:sz w:val="28"/>
          <w:szCs w:val="28"/>
          <w:lang w:val="en-GB"/>
        </w:rPr>
        <w:t xml:space="preserve"> purpose or is not pitched at the right level</w:t>
      </w:r>
    </w:p>
    <w:p w14:paraId="4492265D" w14:textId="5FF4F44A" w:rsidR="00EC6B4C" w:rsidRPr="009F5A92" w:rsidRDefault="00F56499" w:rsidP="003456B7">
      <w:pPr>
        <w:pStyle w:val="Heading2"/>
      </w:pPr>
      <w:r>
        <w:t xml:space="preserve">Slide seven. </w:t>
      </w:r>
      <w:r w:rsidR="00EC6B4C" w:rsidRPr="009F5A92">
        <w:t xml:space="preserve">Online learning has left students dissatisfied </w:t>
      </w:r>
    </w:p>
    <w:p w14:paraId="0202A3A4" w14:textId="572F3285"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8B1FD65" wp14:editId="22DC722A">
            <wp:extent cx="5943600" cy="1452880"/>
            <wp:effectExtent l="19050" t="19050" r="19050" b="13970"/>
            <wp:docPr id="25" name="Google Shape;220;p5" descr="Newspaper headline saying Uni students with disabilities say remote learning must change">
              <a:extLst xmlns:a="http://schemas.openxmlformats.org/drawingml/2006/main">
                <a:ext uri="{FF2B5EF4-FFF2-40B4-BE49-F238E27FC236}">
                  <a16:creationId xmlns:a16="http://schemas.microsoft.com/office/drawing/2014/main" id="{20BD319D-B0DB-B842-ACA5-6255E4F56F56}"/>
                </a:ext>
              </a:extLst>
            </wp:docPr>
            <wp:cNvGraphicFramePr/>
            <a:graphic xmlns:a="http://schemas.openxmlformats.org/drawingml/2006/main">
              <a:graphicData uri="http://schemas.openxmlformats.org/drawingml/2006/picture">
                <pic:pic xmlns:pic="http://schemas.openxmlformats.org/drawingml/2006/picture">
                  <pic:nvPicPr>
                    <pic:cNvPr id="2" name="Google Shape;220;p5" descr="Newspaper headline saying Uni students with disabilities say remote learning must change">
                      <a:extLst>
                        <a:ext uri="{FF2B5EF4-FFF2-40B4-BE49-F238E27FC236}">
                          <a16:creationId xmlns:a16="http://schemas.microsoft.com/office/drawing/2014/main" id="{20BD319D-B0DB-B842-ACA5-6255E4F56F56}"/>
                        </a:ext>
                      </a:extLst>
                    </pic:cNvPr>
                    <pic:cNvPicPr preferRelativeResize="0"/>
                  </pic:nvPicPr>
                  <pic:blipFill rotWithShape="1">
                    <a:blip r:embed="rId6">
                      <a:alphaModFix/>
                    </a:blip>
                    <a:srcRect/>
                    <a:stretch/>
                  </pic:blipFill>
                  <pic:spPr>
                    <a:xfrm>
                      <a:off x="0" y="0"/>
                      <a:ext cx="5943600" cy="1452880"/>
                    </a:xfrm>
                    <a:prstGeom prst="rect">
                      <a:avLst/>
                    </a:prstGeom>
                    <a:noFill/>
                    <a:ln>
                      <a:solidFill>
                        <a:schemeClr val="accent1"/>
                      </a:solidFill>
                    </a:ln>
                    <a:effectLst/>
                  </pic:spPr>
                </pic:pic>
              </a:graphicData>
            </a:graphic>
          </wp:inline>
        </w:drawing>
      </w:r>
    </w:p>
    <w:p w14:paraId="23395483" w14:textId="77777777"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p>
    <w:p w14:paraId="696BF40A" w14:textId="59157F50"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lastRenderedPageBreak/>
        <w:drawing>
          <wp:inline distT="0" distB="0" distL="0" distR="0" wp14:anchorId="1AD86BF6" wp14:editId="4E696387">
            <wp:extent cx="5943600" cy="1595120"/>
            <wp:effectExtent l="19050" t="19050" r="19050" b="24130"/>
            <wp:docPr id="26" name="Google Shape;223;p5" descr="Newspaper headline saying COVID 19 is being used as an excuse: Sydney's Uni students are losing patience with online learning">
              <a:extLst xmlns:a="http://schemas.openxmlformats.org/drawingml/2006/main">
                <a:ext uri="{FF2B5EF4-FFF2-40B4-BE49-F238E27FC236}">
                  <a16:creationId xmlns:a16="http://schemas.microsoft.com/office/drawing/2014/main" id="{A8B62FE9-6D8B-7042-831F-B8F7AA6B200D}"/>
                </a:ext>
              </a:extLst>
            </wp:docPr>
            <wp:cNvGraphicFramePr/>
            <a:graphic xmlns:a="http://schemas.openxmlformats.org/drawingml/2006/main">
              <a:graphicData uri="http://schemas.openxmlformats.org/drawingml/2006/picture">
                <pic:pic xmlns:pic="http://schemas.openxmlformats.org/drawingml/2006/picture">
                  <pic:nvPicPr>
                    <pic:cNvPr id="2" name="Google Shape;223;p5" descr="Newspaper headline saying COVID 19 is being used as an excuse: Sydney's Uni students are losing patience with online learning">
                      <a:extLst>
                        <a:ext uri="{FF2B5EF4-FFF2-40B4-BE49-F238E27FC236}">
                          <a16:creationId xmlns:a16="http://schemas.microsoft.com/office/drawing/2014/main" id="{A8B62FE9-6D8B-7042-831F-B8F7AA6B200D}"/>
                        </a:ext>
                      </a:extLst>
                    </pic:cNvPr>
                    <pic:cNvPicPr preferRelativeResize="0"/>
                  </pic:nvPicPr>
                  <pic:blipFill rotWithShape="1">
                    <a:blip r:embed="rId7">
                      <a:alphaModFix/>
                    </a:blip>
                    <a:srcRect/>
                    <a:stretch/>
                  </pic:blipFill>
                  <pic:spPr>
                    <a:xfrm>
                      <a:off x="0" y="0"/>
                      <a:ext cx="5943600" cy="1595120"/>
                    </a:xfrm>
                    <a:prstGeom prst="rect">
                      <a:avLst/>
                    </a:prstGeom>
                    <a:noFill/>
                    <a:ln>
                      <a:solidFill>
                        <a:schemeClr val="accent1"/>
                      </a:solidFill>
                    </a:ln>
                    <a:effectLst/>
                  </pic:spPr>
                </pic:pic>
              </a:graphicData>
            </a:graphic>
          </wp:inline>
        </w:drawing>
      </w:r>
    </w:p>
    <w:p w14:paraId="6D7E044A" w14:textId="77777777"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p>
    <w:p w14:paraId="167770DD" w14:textId="22413BB1"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53A0C942" wp14:editId="043DBB53">
            <wp:extent cx="5943600" cy="1217930"/>
            <wp:effectExtent l="19050" t="19050" r="19050" b="20320"/>
            <wp:docPr id="27" name="Google Shape;222;p5" descr="Newspaper headline that says Faculties need policies for quality assurance of online learning">
              <a:extLst xmlns:a="http://schemas.openxmlformats.org/drawingml/2006/main">
                <a:ext uri="{FF2B5EF4-FFF2-40B4-BE49-F238E27FC236}">
                  <a16:creationId xmlns:a16="http://schemas.microsoft.com/office/drawing/2014/main" id="{169BC570-50CD-9743-A61F-61116A8596BE}"/>
                </a:ext>
              </a:extLst>
            </wp:docPr>
            <wp:cNvGraphicFramePr/>
            <a:graphic xmlns:a="http://schemas.openxmlformats.org/drawingml/2006/main">
              <a:graphicData uri="http://schemas.openxmlformats.org/drawingml/2006/picture">
                <pic:pic xmlns:pic="http://schemas.openxmlformats.org/drawingml/2006/picture">
                  <pic:nvPicPr>
                    <pic:cNvPr id="2" name="Google Shape;222;p5" descr="Newspaper headline that says Faculties need policies for quality assurance of online learning">
                      <a:extLst>
                        <a:ext uri="{FF2B5EF4-FFF2-40B4-BE49-F238E27FC236}">
                          <a16:creationId xmlns:a16="http://schemas.microsoft.com/office/drawing/2014/main" id="{169BC570-50CD-9743-A61F-61116A8596BE}"/>
                        </a:ext>
                      </a:extLst>
                    </pic:cNvPr>
                    <pic:cNvPicPr preferRelativeResize="0"/>
                  </pic:nvPicPr>
                  <pic:blipFill rotWithShape="1">
                    <a:blip r:embed="rId8">
                      <a:alphaModFix/>
                    </a:blip>
                    <a:srcRect/>
                    <a:stretch/>
                  </pic:blipFill>
                  <pic:spPr>
                    <a:xfrm>
                      <a:off x="0" y="0"/>
                      <a:ext cx="5943600" cy="1217930"/>
                    </a:xfrm>
                    <a:prstGeom prst="rect">
                      <a:avLst/>
                    </a:prstGeom>
                    <a:noFill/>
                    <a:ln>
                      <a:solidFill>
                        <a:schemeClr val="accent1"/>
                      </a:solidFill>
                    </a:ln>
                    <a:effectLst/>
                  </pic:spPr>
                </pic:pic>
              </a:graphicData>
            </a:graphic>
          </wp:inline>
        </w:drawing>
      </w:r>
    </w:p>
    <w:p w14:paraId="3B9BBF41" w14:textId="77777777" w:rsidR="00EC6B4C" w:rsidRPr="00E36A02" w:rsidRDefault="00EC6B4C"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p>
    <w:p w14:paraId="7F318A00" w14:textId="77459961" w:rsidR="00EC6B4C" w:rsidRPr="00E36A02" w:rsidRDefault="00EC6B4C" w:rsidP="00EC6B4C">
      <w:pPr>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41A2615" wp14:editId="11A8ED3C">
            <wp:extent cx="5943600" cy="1290955"/>
            <wp:effectExtent l="19050" t="19050" r="19050" b="23495"/>
            <wp:docPr id="28" name="Google Shape;221;p5" descr="Newspaper headline that says Colleg students Ask: What's up with my 'ghost professor?'">
              <a:extLst xmlns:a="http://schemas.openxmlformats.org/drawingml/2006/main">
                <a:ext uri="{FF2B5EF4-FFF2-40B4-BE49-F238E27FC236}">
                  <a16:creationId xmlns:a16="http://schemas.microsoft.com/office/drawing/2014/main" id="{2EA3B4CF-5A6E-6242-B2D9-E6E0732B713B}"/>
                </a:ext>
              </a:extLst>
            </wp:docPr>
            <wp:cNvGraphicFramePr/>
            <a:graphic xmlns:a="http://schemas.openxmlformats.org/drawingml/2006/main">
              <a:graphicData uri="http://schemas.openxmlformats.org/drawingml/2006/picture">
                <pic:pic xmlns:pic="http://schemas.openxmlformats.org/drawingml/2006/picture">
                  <pic:nvPicPr>
                    <pic:cNvPr id="2" name="Google Shape;221;p5" descr="Newspaper headline that says Colleg students Ask: What's up with my 'ghost professor?'">
                      <a:extLst>
                        <a:ext uri="{FF2B5EF4-FFF2-40B4-BE49-F238E27FC236}">
                          <a16:creationId xmlns:a16="http://schemas.microsoft.com/office/drawing/2014/main" id="{2EA3B4CF-5A6E-6242-B2D9-E6E0732B713B}"/>
                        </a:ext>
                      </a:extLst>
                    </pic:cNvPr>
                    <pic:cNvPicPr preferRelativeResize="0"/>
                  </pic:nvPicPr>
                  <pic:blipFill rotWithShape="1">
                    <a:blip r:embed="rId9">
                      <a:alphaModFix/>
                    </a:blip>
                    <a:srcRect/>
                    <a:stretch/>
                  </pic:blipFill>
                  <pic:spPr>
                    <a:xfrm>
                      <a:off x="0" y="0"/>
                      <a:ext cx="5943600" cy="1290955"/>
                    </a:xfrm>
                    <a:prstGeom prst="rect">
                      <a:avLst/>
                    </a:prstGeom>
                    <a:noFill/>
                    <a:ln>
                      <a:solidFill>
                        <a:schemeClr val="accent1"/>
                      </a:solidFill>
                    </a:ln>
                    <a:effectLst/>
                  </pic:spPr>
                </pic:pic>
              </a:graphicData>
            </a:graphic>
          </wp:inline>
        </w:drawing>
      </w:r>
    </w:p>
    <w:p w14:paraId="2A88194A" w14:textId="11C9DB69" w:rsidR="00EC6B4C" w:rsidRPr="009F5A92" w:rsidRDefault="00F56499" w:rsidP="003456B7">
      <w:pPr>
        <w:pStyle w:val="Heading2"/>
      </w:pPr>
      <w:r>
        <w:t xml:space="preserve">Slide eight. </w:t>
      </w:r>
      <w:r w:rsidR="00EC6B4C" w:rsidRPr="009F5A92">
        <w:t>Let's talk about how to overcome these challenges!</w:t>
      </w:r>
    </w:p>
    <w:p w14:paraId="1DF13E7D" w14:textId="632AA164" w:rsidR="00EC6B4C" w:rsidRPr="009F5A92" w:rsidRDefault="00F56499" w:rsidP="003456B7">
      <w:pPr>
        <w:pStyle w:val="Heading2"/>
      </w:pPr>
      <w:r>
        <w:t xml:space="preserve">Slide </w:t>
      </w:r>
      <w:r>
        <w:t xml:space="preserve">nine. </w:t>
      </w:r>
      <w:r w:rsidR="00EC6B4C" w:rsidRPr="009F5A92">
        <w:t>Step 1: Create a clear and consistent unit structure</w:t>
      </w:r>
    </w:p>
    <w:p w14:paraId="4AF70A3E" w14:textId="04000849" w:rsidR="00EC6B4C" w:rsidRPr="00E36A02" w:rsidRDefault="00EC6B4C" w:rsidP="00EC6B4C">
      <w:pPr>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104A9DE8" wp14:editId="030D4413">
            <wp:extent cx="5943600" cy="3787775"/>
            <wp:effectExtent l="0" t="0" r="0" b="0"/>
            <wp:docPr id="29" name="Google Shape;241;p10" descr="An example of the main menu of a Moodle site, showing quick links to different parts of the Moodle site and weekly content blocks">
              <a:extLst xmlns:a="http://schemas.openxmlformats.org/drawingml/2006/main">
                <a:ext uri="{FF2B5EF4-FFF2-40B4-BE49-F238E27FC236}">
                  <a16:creationId xmlns:a16="http://schemas.microsoft.com/office/drawing/2014/main" id="{E6D96725-1069-C54B-B87C-305A1ECB8EA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ogle Shape;241;p10" descr="An example of the main menu of a Moodle site, showing quick links to different parts of the Moodle site and weekly content blocks">
                      <a:extLst>
                        <a:ext uri="{FF2B5EF4-FFF2-40B4-BE49-F238E27FC236}">
                          <a16:creationId xmlns:a16="http://schemas.microsoft.com/office/drawing/2014/main" id="{E6D96725-1069-C54B-B87C-305A1ECB8EA5}"/>
                        </a:ext>
                      </a:extLst>
                    </pic:cNvPr>
                    <pic:cNvPicPr preferRelativeResize="0">
                      <a:picLocks/>
                    </pic:cNvPicPr>
                  </pic:nvPicPr>
                  <pic:blipFill rotWithShape="1">
                    <a:blip r:embed="rId10">
                      <a:alphaModFix/>
                    </a:blip>
                    <a:srcRect/>
                    <a:stretch/>
                  </pic:blipFill>
                  <pic:spPr>
                    <a:xfrm>
                      <a:off x="0" y="0"/>
                      <a:ext cx="5943600" cy="3787775"/>
                    </a:xfrm>
                    <a:prstGeom prst="rect">
                      <a:avLst/>
                    </a:prstGeom>
                    <a:noFill/>
                    <a:ln>
                      <a:noFill/>
                    </a:ln>
                  </pic:spPr>
                </pic:pic>
              </a:graphicData>
            </a:graphic>
          </wp:inline>
        </w:drawing>
      </w:r>
    </w:p>
    <w:p w14:paraId="1B63E1F3" w14:textId="77777777" w:rsidR="00EC6B4C" w:rsidRPr="00E36A02" w:rsidRDefault="00EC6B4C" w:rsidP="00EC6B4C">
      <w:pPr>
        <w:autoSpaceDE w:val="0"/>
        <w:autoSpaceDN w:val="0"/>
        <w:adjustRightInd w:val="0"/>
        <w:rPr>
          <w:rFonts w:cstheme="minorHAnsi"/>
          <w:sz w:val="28"/>
          <w:szCs w:val="28"/>
          <w:lang w:val="en-GB"/>
        </w:rPr>
      </w:pPr>
    </w:p>
    <w:p w14:paraId="0250CC49" w14:textId="3C06A2D8" w:rsidR="00EC6B4C" w:rsidRPr="009F5A92" w:rsidRDefault="00F56499" w:rsidP="003456B7">
      <w:pPr>
        <w:pStyle w:val="Heading2"/>
      </w:pPr>
      <w:r>
        <w:lastRenderedPageBreak/>
        <w:t xml:space="preserve">Slide </w:t>
      </w:r>
      <w:r w:rsidR="00EB2952">
        <w:t xml:space="preserve">ten. </w:t>
      </w:r>
      <w:r w:rsidR="00EC6B4C" w:rsidRPr="009F5A92">
        <w:t>Step 2: Ensure students are welcomed into the unit and are provided with an induction</w:t>
      </w:r>
    </w:p>
    <w:p w14:paraId="5BED9A83" w14:textId="737DECFB" w:rsidR="00EC6B4C" w:rsidRPr="00E36A02" w:rsidRDefault="00F550EF" w:rsidP="00F550E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02BF1259" wp14:editId="2892FB92">
            <wp:extent cx="5943600" cy="1727835"/>
            <wp:effectExtent l="0" t="0" r="0" b="0"/>
            <wp:docPr id="30" name="Google Shape;248;p11" descr="An example of the unit information section on Moodle, with a link to watch a Watch Me First video to help student learn to navigate the Moodle site">
              <a:extLst xmlns:a="http://schemas.openxmlformats.org/drawingml/2006/main">
                <a:ext uri="{FF2B5EF4-FFF2-40B4-BE49-F238E27FC236}">
                  <a16:creationId xmlns:a16="http://schemas.microsoft.com/office/drawing/2014/main" id="{FD6EC8AF-D2BB-4C49-8437-C21EB5D01F7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ogle Shape;248;p11" descr="An example of the unit information section on Moodle, with a link to watch a Watch Me First video to help student learn to navigate the Moodle site">
                      <a:extLst>
                        <a:ext uri="{FF2B5EF4-FFF2-40B4-BE49-F238E27FC236}">
                          <a16:creationId xmlns:a16="http://schemas.microsoft.com/office/drawing/2014/main" id="{FD6EC8AF-D2BB-4C49-8437-C21EB5D01F73}"/>
                        </a:ext>
                      </a:extLst>
                    </pic:cNvPr>
                    <pic:cNvPicPr preferRelativeResize="0">
                      <a:picLocks/>
                    </pic:cNvPicPr>
                  </pic:nvPicPr>
                  <pic:blipFill rotWithShape="1">
                    <a:blip r:embed="rId11">
                      <a:alphaModFix/>
                    </a:blip>
                    <a:srcRect/>
                    <a:stretch/>
                  </pic:blipFill>
                  <pic:spPr>
                    <a:xfrm>
                      <a:off x="0" y="0"/>
                      <a:ext cx="5943600" cy="1727835"/>
                    </a:xfrm>
                    <a:prstGeom prst="rect">
                      <a:avLst/>
                    </a:prstGeom>
                    <a:noFill/>
                    <a:ln>
                      <a:noFill/>
                    </a:ln>
                  </pic:spPr>
                </pic:pic>
              </a:graphicData>
            </a:graphic>
          </wp:inline>
        </w:drawing>
      </w:r>
    </w:p>
    <w:p w14:paraId="3EA5F65F" w14:textId="40F93D5D" w:rsidR="00F550EF" w:rsidRPr="00E36A02" w:rsidRDefault="00F550EF" w:rsidP="00EC6B4C">
      <w:pPr>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53563916" wp14:editId="2DD8DC08">
            <wp:extent cx="3973830" cy="2746375"/>
            <wp:effectExtent l="0" t="0" r="1270" b="0"/>
            <wp:docPr id="31" name="Google Shape;249;p11" descr="A screen shot of the Watch Me First video">
              <a:extLst xmlns:a="http://schemas.openxmlformats.org/drawingml/2006/main">
                <a:ext uri="{FF2B5EF4-FFF2-40B4-BE49-F238E27FC236}">
                  <a16:creationId xmlns:a16="http://schemas.microsoft.com/office/drawing/2014/main" id="{006F4204-46AA-E046-8D0B-A6481520232D}"/>
                </a:ext>
              </a:extLst>
            </wp:docPr>
            <wp:cNvGraphicFramePr/>
            <a:graphic xmlns:a="http://schemas.openxmlformats.org/drawingml/2006/main">
              <a:graphicData uri="http://schemas.openxmlformats.org/drawingml/2006/picture">
                <pic:pic xmlns:pic="http://schemas.openxmlformats.org/drawingml/2006/picture">
                  <pic:nvPicPr>
                    <pic:cNvPr id="2" name="Google Shape;249;p11" descr="A screen shot of the Watch Me First video">
                      <a:extLst>
                        <a:ext uri="{FF2B5EF4-FFF2-40B4-BE49-F238E27FC236}">
                          <a16:creationId xmlns:a16="http://schemas.microsoft.com/office/drawing/2014/main" id="{006F4204-46AA-E046-8D0B-A6481520232D}"/>
                        </a:ext>
                      </a:extLst>
                    </pic:cNvPr>
                    <pic:cNvPicPr preferRelativeResize="0"/>
                  </pic:nvPicPr>
                  <pic:blipFill rotWithShape="1">
                    <a:blip r:embed="rId12">
                      <a:alphaModFix/>
                    </a:blip>
                    <a:srcRect/>
                    <a:stretch/>
                  </pic:blipFill>
                  <pic:spPr>
                    <a:xfrm>
                      <a:off x="0" y="0"/>
                      <a:ext cx="3973830" cy="2746375"/>
                    </a:xfrm>
                    <a:prstGeom prst="rect">
                      <a:avLst/>
                    </a:prstGeom>
                    <a:noFill/>
                    <a:ln>
                      <a:noFill/>
                    </a:ln>
                  </pic:spPr>
                </pic:pic>
              </a:graphicData>
            </a:graphic>
          </wp:inline>
        </w:drawing>
      </w:r>
    </w:p>
    <w:p w14:paraId="454D79F1" w14:textId="67F4610D" w:rsidR="00EC6B4C" w:rsidRPr="009F5A92" w:rsidRDefault="00EB2952" w:rsidP="003456B7">
      <w:pPr>
        <w:pStyle w:val="Heading2"/>
      </w:pPr>
      <w:r>
        <w:t xml:space="preserve">Slide </w:t>
      </w:r>
      <w:r>
        <w:t xml:space="preserve">eleven. </w:t>
      </w:r>
      <w:r w:rsidR="00EC6B4C" w:rsidRPr="009F5A92">
        <w:t>Example - The Getting Started Book</w:t>
      </w:r>
    </w:p>
    <w:p w14:paraId="484BF109" w14:textId="09D90F9D"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6738B2E7" wp14:editId="484263FC">
            <wp:extent cx="5943600" cy="2734310"/>
            <wp:effectExtent l="19050" t="19050" r="19050" b="27940"/>
            <wp:docPr id="32" name="Google Shape;255;p12" descr="An example of the Getting Started Book on Moodle, with the table of contents and the chapter title circled in red">
              <a:extLst xmlns:a="http://schemas.openxmlformats.org/drawingml/2006/main">
                <a:ext uri="{FF2B5EF4-FFF2-40B4-BE49-F238E27FC236}">
                  <a16:creationId xmlns:a16="http://schemas.microsoft.com/office/drawing/2014/main" id="{B997F1B1-D0DD-BA4F-A0EC-42FB3F356011}"/>
                </a:ext>
              </a:extLst>
            </wp:docPr>
            <wp:cNvGraphicFramePr/>
            <a:graphic xmlns:a="http://schemas.openxmlformats.org/drawingml/2006/main">
              <a:graphicData uri="http://schemas.openxmlformats.org/drawingml/2006/picture">
                <pic:pic xmlns:pic="http://schemas.openxmlformats.org/drawingml/2006/picture">
                  <pic:nvPicPr>
                    <pic:cNvPr id="2" name="Google Shape;255;p12" descr="An example of the Getting Started Book on Moodle, with the table of contents and the chapter title circled in red">
                      <a:extLst>
                        <a:ext uri="{FF2B5EF4-FFF2-40B4-BE49-F238E27FC236}">
                          <a16:creationId xmlns:a16="http://schemas.microsoft.com/office/drawing/2014/main" id="{B997F1B1-D0DD-BA4F-A0EC-42FB3F356011}"/>
                        </a:ext>
                      </a:extLst>
                    </pic:cNvPr>
                    <pic:cNvPicPr preferRelativeResize="0"/>
                  </pic:nvPicPr>
                  <pic:blipFill rotWithShape="1">
                    <a:blip r:embed="rId13">
                      <a:alphaModFix/>
                    </a:blip>
                    <a:srcRect/>
                    <a:stretch/>
                  </pic:blipFill>
                  <pic:spPr>
                    <a:xfrm>
                      <a:off x="0" y="0"/>
                      <a:ext cx="5943600" cy="2734310"/>
                    </a:xfrm>
                    <a:prstGeom prst="rect">
                      <a:avLst/>
                    </a:prstGeom>
                    <a:noFill/>
                    <a:ln>
                      <a:solidFill>
                        <a:schemeClr val="accent1"/>
                      </a:solidFill>
                    </a:ln>
                  </pic:spPr>
                </pic:pic>
              </a:graphicData>
            </a:graphic>
          </wp:inline>
        </w:drawing>
      </w:r>
    </w:p>
    <w:p w14:paraId="246AC1FC" w14:textId="77777777" w:rsidR="00EC6B4C" w:rsidRPr="00E36A02" w:rsidRDefault="00EC6B4C" w:rsidP="00EC6B4C">
      <w:pPr>
        <w:autoSpaceDE w:val="0"/>
        <w:autoSpaceDN w:val="0"/>
        <w:adjustRightInd w:val="0"/>
        <w:rPr>
          <w:rFonts w:cstheme="minorHAnsi"/>
          <w:sz w:val="28"/>
          <w:szCs w:val="28"/>
          <w:lang w:val="en-GB"/>
        </w:rPr>
      </w:pPr>
    </w:p>
    <w:p w14:paraId="2EA0A09D" w14:textId="49789D96" w:rsidR="00EC6B4C" w:rsidRPr="009F5A92" w:rsidRDefault="00EB2952" w:rsidP="003456B7">
      <w:pPr>
        <w:pStyle w:val="Heading2"/>
      </w:pPr>
      <w:r>
        <w:lastRenderedPageBreak/>
        <w:t xml:space="preserve">Slide </w:t>
      </w:r>
      <w:r>
        <w:t xml:space="preserve">twelve. </w:t>
      </w:r>
      <w:r w:rsidR="00EC6B4C" w:rsidRPr="009F5A92">
        <w:t>Example - Unit Level Learning Objectives</w:t>
      </w:r>
    </w:p>
    <w:p w14:paraId="6BE0B137" w14:textId="51463800" w:rsidR="00EC6B4C" w:rsidRPr="00E36A02" w:rsidRDefault="00F550EF" w:rsidP="00EC6B4C">
      <w:pPr>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9F39E0C" wp14:editId="753D71DE">
            <wp:extent cx="5943600" cy="3377565"/>
            <wp:effectExtent l="0" t="0" r="0" b="635"/>
            <wp:docPr id="34" name="Google Shape;261;p13" descr="An example of a page in the Getting Started Book that lists the unit-level learning objectives">
              <a:extLst xmlns:a="http://schemas.openxmlformats.org/drawingml/2006/main">
                <a:ext uri="{FF2B5EF4-FFF2-40B4-BE49-F238E27FC236}">
                  <a16:creationId xmlns:a16="http://schemas.microsoft.com/office/drawing/2014/main" id="{5D646828-27F2-CD45-BE54-4B84474EF97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ogle Shape;261;p13" descr="An example of a page in the Getting Started Book that lists the unit-level learning objectives">
                      <a:extLst>
                        <a:ext uri="{FF2B5EF4-FFF2-40B4-BE49-F238E27FC236}">
                          <a16:creationId xmlns:a16="http://schemas.microsoft.com/office/drawing/2014/main" id="{5D646828-27F2-CD45-BE54-4B84474EF97E}"/>
                        </a:ext>
                      </a:extLst>
                    </pic:cNvPr>
                    <pic:cNvPicPr preferRelativeResize="0">
                      <a:picLocks/>
                    </pic:cNvPicPr>
                  </pic:nvPicPr>
                  <pic:blipFill rotWithShape="1">
                    <a:blip r:embed="rId14">
                      <a:alphaModFix/>
                    </a:blip>
                    <a:srcRect/>
                    <a:stretch/>
                  </pic:blipFill>
                  <pic:spPr>
                    <a:xfrm>
                      <a:off x="0" y="0"/>
                      <a:ext cx="5943600" cy="3377565"/>
                    </a:xfrm>
                    <a:prstGeom prst="rect">
                      <a:avLst/>
                    </a:prstGeom>
                    <a:noFill/>
                    <a:ln>
                      <a:noFill/>
                    </a:ln>
                  </pic:spPr>
                </pic:pic>
              </a:graphicData>
            </a:graphic>
          </wp:inline>
        </w:drawing>
      </w:r>
    </w:p>
    <w:p w14:paraId="25FB71C9" w14:textId="0B0DF626" w:rsidR="00EC6B4C" w:rsidRPr="009F5A92" w:rsidRDefault="00EB2952" w:rsidP="003456B7">
      <w:pPr>
        <w:pStyle w:val="Heading2"/>
      </w:pPr>
      <w:r>
        <w:t xml:space="preserve">Slide </w:t>
      </w:r>
      <w:r>
        <w:t xml:space="preserve">thirteen. </w:t>
      </w:r>
      <w:r w:rsidR="00EC6B4C" w:rsidRPr="009F5A92">
        <w:t>Example - Last Page of the Getting Started Book</w:t>
      </w:r>
    </w:p>
    <w:p w14:paraId="19E94ED8" w14:textId="0A359BA2" w:rsidR="00EC6B4C" w:rsidRPr="00E36A02" w:rsidRDefault="00F550EF" w:rsidP="00EC6B4C">
      <w:pPr>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5A055FD" wp14:editId="6DBF4E2D">
            <wp:extent cx="5943600" cy="1815465"/>
            <wp:effectExtent l="19050" t="19050" r="19050" b="13335"/>
            <wp:docPr id="35" name="Google Shape;267;p14" descr="An example of the last page of the Getting Started Book, which provides students with clear instructions on what to do first to get familiar with the unit and the content ">
              <a:extLst xmlns:a="http://schemas.openxmlformats.org/drawingml/2006/main">
                <a:ext uri="{FF2B5EF4-FFF2-40B4-BE49-F238E27FC236}">
                  <a16:creationId xmlns:a16="http://schemas.microsoft.com/office/drawing/2014/main" id="{3A91FB9A-1B82-884B-9B37-56CC852DFE05}"/>
                </a:ext>
              </a:extLst>
            </wp:docPr>
            <wp:cNvGraphicFramePr/>
            <a:graphic xmlns:a="http://schemas.openxmlformats.org/drawingml/2006/main">
              <a:graphicData uri="http://schemas.openxmlformats.org/drawingml/2006/picture">
                <pic:pic xmlns:pic="http://schemas.openxmlformats.org/drawingml/2006/picture">
                  <pic:nvPicPr>
                    <pic:cNvPr id="2" name="Google Shape;267;p14" descr="An example of the last page of the Getting Started Book, which provides students with clear instructions on what to do first to get familiar with the unit and the content ">
                      <a:extLst>
                        <a:ext uri="{FF2B5EF4-FFF2-40B4-BE49-F238E27FC236}">
                          <a16:creationId xmlns:a16="http://schemas.microsoft.com/office/drawing/2014/main" id="{3A91FB9A-1B82-884B-9B37-56CC852DFE05}"/>
                        </a:ext>
                      </a:extLst>
                    </pic:cNvPr>
                    <pic:cNvPicPr preferRelativeResize="0"/>
                  </pic:nvPicPr>
                  <pic:blipFill rotWithShape="1">
                    <a:blip r:embed="rId15">
                      <a:alphaModFix/>
                    </a:blip>
                    <a:srcRect/>
                    <a:stretch/>
                  </pic:blipFill>
                  <pic:spPr>
                    <a:xfrm>
                      <a:off x="0" y="0"/>
                      <a:ext cx="5943600" cy="1815465"/>
                    </a:xfrm>
                    <a:prstGeom prst="rect">
                      <a:avLst/>
                    </a:prstGeom>
                    <a:noFill/>
                    <a:ln>
                      <a:solidFill>
                        <a:schemeClr val="accent1"/>
                      </a:solidFill>
                    </a:ln>
                  </pic:spPr>
                </pic:pic>
              </a:graphicData>
            </a:graphic>
          </wp:inline>
        </w:drawing>
      </w:r>
    </w:p>
    <w:p w14:paraId="3107D8CE" w14:textId="77777777" w:rsidR="00F550EF" w:rsidRPr="00E36A02" w:rsidRDefault="00F550EF" w:rsidP="00EC6B4C">
      <w:pPr>
        <w:autoSpaceDE w:val="0"/>
        <w:autoSpaceDN w:val="0"/>
        <w:adjustRightInd w:val="0"/>
        <w:rPr>
          <w:rFonts w:cstheme="minorHAnsi"/>
          <w:sz w:val="28"/>
          <w:szCs w:val="28"/>
          <w:lang w:val="en-GB"/>
        </w:rPr>
      </w:pPr>
    </w:p>
    <w:p w14:paraId="268276C8" w14:textId="6036677F" w:rsidR="00EC6B4C" w:rsidRPr="009F5A92" w:rsidRDefault="00840F56" w:rsidP="003456B7">
      <w:pPr>
        <w:pStyle w:val="Heading2"/>
      </w:pPr>
      <w:r>
        <w:lastRenderedPageBreak/>
        <w:t xml:space="preserve">Slide </w:t>
      </w:r>
      <w:r>
        <w:t xml:space="preserve">fourteen. </w:t>
      </w:r>
      <w:r w:rsidR="00EC6B4C" w:rsidRPr="009F5A92">
        <w:t>Example - The Learning Community Forum</w:t>
      </w:r>
    </w:p>
    <w:p w14:paraId="6AF9BA3B" w14:textId="151515EE" w:rsidR="00EC6B4C" w:rsidRPr="00E36A02" w:rsidRDefault="00F550EF" w:rsidP="00F550E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5211DD87" wp14:editId="774C8DFD">
            <wp:extent cx="5943600" cy="2901950"/>
            <wp:effectExtent l="19050" t="19050" r="19050" b="12700"/>
            <wp:docPr id="36" name="Google Shape;273;p15" descr="An example of the learning community forum on Moodle, where teachers and students can introduce themselves ">
              <a:extLst xmlns:a="http://schemas.openxmlformats.org/drawingml/2006/main">
                <a:ext uri="{FF2B5EF4-FFF2-40B4-BE49-F238E27FC236}">
                  <a16:creationId xmlns:a16="http://schemas.microsoft.com/office/drawing/2014/main" id="{50CB4A37-D212-4A46-A680-BCC2DDFA0F65}"/>
                </a:ext>
              </a:extLst>
            </wp:docPr>
            <wp:cNvGraphicFramePr/>
            <a:graphic xmlns:a="http://schemas.openxmlformats.org/drawingml/2006/main">
              <a:graphicData uri="http://schemas.openxmlformats.org/drawingml/2006/picture">
                <pic:pic xmlns:pic="http://schemas.openxmlformats.org/drawingml/2006/picture">
                  <pic:nvPicPr>
                    <pic:cNvPr id="2" name="Google Shape;273;p15" descr="An example of the learning community forum on Moodle, where teachers and students can introduce themselves ">
                      <a:extLst>
                        <a:ext uri="{FF2B5EF4-FFF2-40B4-BE49-F238E27FC236}">
                          <a16:creationId xmlns:a16="http://schemas.microsoft.com/office/drawing/2014/main" id="{50CB4A37-D212-4A46-A680-BCC2DDFA0F65}"/>
                        </a:ext>
                      </a:extLst>
                    </pic:cNvPr>
                    <pic:cNvPicPr preferRelativeResize="0"/>
                  </pic:nvPicPr>
                  <pic:blipFill rotWithShape="1">
                    <a:blip r:embed="rId16">
                      <a:alphaModFix/>
                    </a:blip>
                    <a:srcRect/>
                    <a:stretch/>
                  </pic:blipFill>
                  <pic:spPr>
                    <a:xfrm>
                      <a:off x="0" y="0"/>
                      <a:ext cx="5943600" cy="2901950"/>
                    </a:xfrm>
                    <a:prstGeom prst="rect">
                      <a:avLst/>
                    </a:prstGeom>
                    <a:noFill/>
                    <a:ln>
                      <a:solidFill>
                        <a:schemeClr val="accent1"/>
                      </a:solidFill>
                    </a:ln>
                  </pic:spPr>
                </pic:pic>
              </a:graphicData>
            </a:graphic>
          </wp:inline>
        </w:drawing>
      </w:r>
    </w:p>
    <w:p w14:paraId="096A5B8E" w14:textId="712E8820" w:rsidR="00EC6B4C" w:rsidRPr="009F5A92" w:rsidRDefault="00840F56" w:rsidP="003456B7">
      <w:pPr>
        <w:pStyle w:val="Heading2"/>
      </w:pPr>
      <w:r>
        <w:t xml:space="preserve">Slide </w:t>
      </w:r>
      <w:r>
        <w:t xml:space="preserve">fifteen. </w:t>
      </w:r>
      <w:r w:rsidR="00EC6B4C" w:rsidRPr="009F5A92">
        <w:t>Step 3: Set up each week the same way </w:t>
      </w:r>
    </w:p>
    <w:p w14:paraId="5046FC46" w14:textId="1B3F19B3"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5EC99582" wp14:editId="696C7026">
            <wp:extent cx="5943600" cy="3004820"/>
            <wp:effectExtent l="19050" t="19050" r="19050" b="24130"/>
            <wp:docPr id="37" name="Google Shape;280;p16" descr="An example of how content is presented to students on Moodle each week, including a breif summary of the weekly topic, a list of Learning Objectives for the weekly topic, and a list of key terms that students should be able to define by the end of the week">
              <a:extLst xmlns:a="http://schemas.openxmlformats.org/drawingml/2006/main">
                <a:ext uri="{FF2B5EF4-FFF2-40B4-BE49-F238E27FC236}">
                  <a16:creationId xmlns:a16="http://schemas.microsoft.com/office/drawing/2014/main" id="{03E1F5B2-7CD7-7840-BB1A-B0E1DCF4A3E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ogle Shape;280;p16" descr="An example of how content is presented to students on Moodle each week, including a breif summary of the weekly topic, a list of Learning Objectives for the weekly topic, and a list of key terms that students should be able to define by the end of the week">
                      <a:extLst>
                        <a:ext uri="{FF2B5EF4-FFF2-40B4-BE49-F238E27FC236}">
                          <a16:creationId xmlns:a16="http://schemas.microsoft.com/office/drawing/2014/main" id="{03E1F5B2-7CD7-7840-BB1A-B0E1DCF4A3E2}"/>
                        </a:ext>
                      </a:extLst>
                    </pic:cNvPr>
                    <pic:cNvPicPr preferRelativeResize="0">
                      <a:picLocks/>
                    </pic:cNvPicPr>
                  </pic:nvPicPr>
                  <pic:blipFill rotWithShape="1">
                    <a:blip r:embed="rId17">
                      <a:alphaModFix/>
                    </a:blip>
                    <a:srcRect/>
                    <a:stretch/>
                  </pic:blipFill>
                  <pic:spPr>
                    <a:xfrm>
                      <a:off x="0" y="0"/>
                      <a:ext cx="5943600" cy="3004820"/>
                    </a:xfrm>
                    <a:prstGeom prst="rect">
                      <a:avLst/>
                    </a:prstGeom>
                    <a:noFill/>
                    <a:ln>
                      <a:solidFill>
                        <a:schemeClr val="accent1"/>
                      </a:solidFill>
                    </a:ln>
                  </pic:spPr>
                </pic:pic>
              </a:graphicData>
            </a:graphic>
          </wp:inline>
        </w:drawing>
      </w:r>
    </w:p>
    <w:p w14:paraId="50BEBCCF" w14:textId="77777777" w:rsidR="00F550EF" w:rsidRPr="00E36A02" w:rsidRDefault="00F550EF" w:rsidP="00EC6B4C">
      <w:pPr>
        <w:autoSpaceDE w:val="0"/>
        <w:autoSpaceDN w:val="0"/>
        <w:adjustRightInd w:val="0"/>
        <w:rPr>
          <w:rFonts w:cstheme="minorHAnsi"/>
          <w:sz w:val="28"/>
          <w:szCs w:val="28"/>
          <w:lang w:val="en-GB"/>
        </w:rPr>
      </w:pPr>
    </w:p>
    <w:p w14:paraId="5F5D278D" w14:textId="7D47991B" w:rsidR="00EC6B4C" w:rsidRPr="009F5A92" w:rsidRDefault="00840F56" w:rsidP="003456B7">
      <w:pPr>
        <w:pStyle w:val="Heading2"/>
      </w:pPr>
      <w:r>
        <w:lastRenderedPageBreak/>
        <w:t xml:space="preserve">Slide </w:t>
      </w:r>
      <w:r>
        <w:t xml:space="preserve">sixteen. </w:t>
      </w:r>
      <w:r w:rsidR="00EC6B4C" w:rsidRPr="009F5A92">
        <w:t>Example - List the pre-class activities</w:t>
      </w:r>
    </w:p>
    <w:p w14:paraId="13C3489B" w14:textId="01C65A4E"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31830CD2" wp14:editId="1BFDD991">
            <wp:extent cx="5943600" cy="3972560"/>
            <wp:effectExtent l="19050" t="19050" r="19050" b="27940"/>
            <wp:docPr id="38" name="Google Shape;285;p17" descr="An example of how the primary readings and supplemental readings for the weekly topic are presented to the students on Moodle ">
              <a:extLst xmlns:a="http://schemas.openxmlformats.org/drawingml/2006/main">
                <a:ext uri="{FF2B5EF4-FFF2-40B4-BE49-F238E27FC236}">
                  <a16:creationId xmlns:a16="http://schemas.microsoft.com/office/drawing/2014/main" id="{1AF23906-89DA-BD45-9200-102AB918F615}"/>
                </a:ext>
              </a:extLst>
            </wp:docPr>
            <wp:cNvGraphicFramePr/>
            <a:graphic xmlns:a="http://schemas.openxmlformats.org/drawingml/2006/main">
              <a:graphicData uri="http://schemas.openxmlformats.org/drawingml/2006/picture">
                <pic:pic xmlns:pic="http://schemas.openxmlformats.org/drawingml/2006/picture">
                  <pic:nvPicPr>
                    <pic:cNvPr id="2" name="Google Shape;285;p17" descr="An example of how the primary readings and supplemental readings for the weekly topic are presented to the students on Moodle ">
                      <a:extLst>
                        <a:ext uri="{FF2B5EF4-FFF2-40B4-BE49-F238E27FC236}">
                          <a16:creationId xmlns:a16="http://schemas.microsoft.com/office/drawing/2014/main" id="{1AF23906-89DA-BD45-9200-102AB918F615}"/>
                        </a:ext>
                      </a:extLst>
                    </pic:cNvPr>
                    <pic:cNvPicPr preferRelativeResize="0"/>
                  </pic:nvPicPr>
                  <pic:blipFill rotWithShape="1">
                    <a:blip r:embed="rId18">
                      <a:alphaModFix/>
                    </a:blip>
                    <a:srcRect/>
                    <a:stretch/>
                  </pic:blipFill>
                  <pic:spPr>
                    <a:xfrm>
                      <a:off x="0" y="0"/>
                      <a:ext cx="5943600" cy="3972560"/>
                    </a:xfrm>
                    <a:prstGeom prst="rect">
                      <a:avLst/>
                    </a:prstGeom>
                    <a:noFill/>
                    <a:ln>
                      <a:solidFill>
                        <a:schemeClr val="accent1"/>
                      </a:solidFill>
                    </a:ln>
                  </pic:spPr>
                </pic:pic>
              </a:graphicData>
            </a:graphic>
          </wp:inline>
        </w:drawing>
      </w:r>
    </w:p>
    <w:p w14:paraId="37E3EF08" w14:textId="45D4C801" w:rsidR="00EC6B4C" w:rsidRPr="009F5A92" w:rsidRDefault="00840F56" w:rsidP="003456B7">
      <w:pPr>
        <w:pStyle w:val="Heading2"/>
      </w:pPr>
      <w:r>
        <w:t xml:space="preserve">Slide </w:t>
      </w:r>
      <w:r>
        <w:t xml:space="preserve">seventeen. </w:t>
      </w:r>
      <w:r w:rsidR="00EC6B4C" w:rsidRPr="009F5A92">
        <w:t>Step 4: Align learning objectives to weekly learning activities</w:t>
      </w:r>
    </w:p>
    <w:p w14:paraId="3E55E763" w14:textId="77777777" w:rsidR="00EC6B4C" w:rsidRPr="00E36A02" w:rsidRDefault="00EC6B4C" w:rsidP="00F550EF">
      <w:pPr>
        <w:pStyle w:val="ListParagraph"/>
        <w:numPr>
          <w:ilvl w:val="0"/>
          <w:numId w:val="7"/>
        </w:numPr>
        <w:autoSpaceDE w:val="0"/>
        <w:autoSpaceDN w:val="0"/>
        <w:adjustRightInd w:val="0"/>
        <w:rPr>
          <w:rFonts w:cstheme="minorHAnsi"/>
          <w:sz w:val="28"/>
          <w:szCs w:val="28"/>
          <w:lang w:val="en-GB"/>
        </w:rPr>
      </w:pPr>
      <w:r w:rsidRPr="00E36A02">
        <w:rPr>
          <w:rFonts w:cstheme="minorHAnsi"/>
          <w:sz w:val="28"/>
          <w:szCs w:val="28"/>
          <w:lang w:val="en-GB"/>
        </w:rPr>
        <w:t>Students are provided with a set of asynchronous online learning activities directly aligned to the weekly learning objectives</w:t>
      </w:r>
    </w:p>
    <w:p w14:paraId="009AA6DF" w14:textId="77777777" w:rsidR="00EC6B4C" w:rsidRPr="00E36A02" w:rsidRDefault="00EC6B4C" w:rsidP="00F550EF">
      <w:pPr>
        <w:pStyle w:val="ListParagraph"/>
        <w:numPr>
          <w:ilvl w:val="0"/>
          <w:numId w:val="7"/>
        </w:numPr>
        <w:autoSpaceDE w:val="0"/>
        <w:autoSpaceDN w:val="0"/>
        <w:adjustRightInd w:val="0"/>
        <w:rPr>
          <w:rFonts w:cstheme="minorHAnsi"/>
          <w:sz w:val="28"/>
          <w:szCs w:val="28"/>
          <w:lang w:val="en-GB"/>
        </w:rPr>
      </w:pPr>
      <w:r w:rsidRPr="00E36A02">
        <w:rPr>
          <w:rFonts w:cstheme="minorHAnsi"/>
          <w:sz w:val="28"/>
          <w:szCs w:val="28"/>
          <w:lang w:val="en-GB"/>
        </w:rPr>
        <w:t>Interactive lessons are meant to replicate the teaching methods that would commonly be delivered in a face-to-face classroom</w:t>
      </w:r>
    </w:p>
    <w:p w14:paraId="48006DB0" w14:textId="77777777" w:rsidR="00EC6B4C" w:rsidRPr="00E36A02" w:rsidRDefault="00EC6B4C" w:rsidP="00F550EF">
      <w:pPr>
        <w:pStyle w:val="ListParagraph"/>
        <w:numPr>
          <w:ilvl w:val="0"/>
          <w:numId w:val="7"/>
        </w:numPr>
        <w:autoSpaceDE w:val="0"/>
        <w:autoSpaceDN w:val="0"/>
        <w:adjustRightInd w:val="0"/>
        <w:rPr>
          <w:rFonts w:cstheme="minorHAnsi"/>
          <w:sz w:val="28"/>
          <w:szCs w:val="28"/>
          <w:lang w:val="en-GB"/>
        </w:rPr>
      </w:pPr>
      <w:r w:rsidRPr="00E36A02">
        <w:rPr>
          <w:rFonts w:cstheme="minorHAnsi"/>
          <w:sz w:val="28"/>
          <w:szCs w:val="28"/>
          <w:lang w:val="en-GB"/>
        </w:rPr>
        <w:t>Consist of a series of video recorded lectures interspersed with active learning activities, presented to students in ‘Books’ divided into ‘Chapters’ </w:t>
      </w:r>
    </w:p>
    <w:p w14:paraId="74EBADBB" w14:textId="765447E0" w:rsidR="00EC6B4C" w:rsidRPr="009F5A92" w:rsidRDefault="00840F56" w:rsidP="003456B7">
      <w:pPr>
        <w:pStyle w:val="Heading2"/>
      </w:pPr>
      <w:r>
        <w:lastRenderedPageBreak/>
        <w:t xml:space="preserve">Slide </w:t>
      </w:r>
      <w:r>
        <w:t xml:space="preserve">eighteen. </w:t>
      </w:r>
      <w:r w:rsidR="00EC6B4C" w:rsidRPr="009F5A92">
        <w:t>Example - Create your online class activities</w:t>
      </w:r>
    </w:p>
    <w:p w14:paraId="1074D181" w14:textId="03CB1B45"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21E1E30F" wp14:editId="7C322E9E">
            <wp:extent cx="5943600" cy="2929255"/>
            <wp:effectExtent l="19050" t="19050" r="19050" b="23495"/>
            <wp:docPr id="40" name="Google Shape;304;p19" descr="An example of how the class activities are presented to the students on Moodle, with a red circle around the Learning Activities Book ">
              <a:extLst xmlns:a="http://schemas.openxmlformats.org/drawingml/2006/main">
                <a:ext uri="{FF2B5EF4-FFF2-40B4-BE49-F238E27FC236}">
                  <a16:creationId xmlns:a16="http://schemas.microsoft.com/office/drawing/2014/main" id="{D2B6D253-75AC-0C49-A9E9-AAD219CAF832}"/>
                </a:ext>
              </a:extLst>
            </wp:docPr>
            <wp:cNvGraphicFramePr/>
            <a:graphic xmlns:a="http://schemas.openxmlformats.org/drawingml/2006/main">
              <a:graphicData uri="http://schemas.openxmlformats.org/drawingml/2006/picture">
                <pic:pic xmlns:pic="http://schemas.openxmlformats.org/drawingml/2006/picture">
                  <pic:nvPicPr>
                    <pic:cNvPr id="2" name="Google Shape;304;p19" descr="An example of how the class activities are presented to the students on Moodle, with a red circle around the Learning Activities Book ">
                      <a:extLst>
                        <a:ext uri="{FF2B5EF4-FFF2-40B4-BE49-F238E27FC236}">
                          <a16:creationId xmlns:a16="http://schemas.microsoft.com/office/drawing/2014/main" id="{D2B6D253-75AC-0C49-A9E9-AAD219CAF832}"/>
                        </a:ext>
                      </a:extLst>
                    </pic:cNvPr>
                    <pic:cNvPicPr preferRelativeResize="0"/>
                  </pic:nvPicPr>
                  <pic:blipFill rotWithShape="1">
                    <a:blip r:embed="rId19">
                      <a:alphaModFix/>
                    </a:blip>
                    <a:srcRect/>
                    <a:stretch/>
                  </pic:blipFill>
                  <pic:spPr>
                    <a:xfrm>
                      <a:off x="0" y="0"/>
                      <a:ext cx="5943600" cy="2929255"/>
                    </a:xfrm>
                    <a:prstGeom prst="rect">
                      <a:avLst/>
                    </a:prstGeom>
                    <a:noFill/>
                    <a:ln>
                      <a:solidFill>
                        <a:schemeClr val="accent1"/>
                      </a:solidFill>
                    </a:ln>
                  </pic:spPr>
                </pic:pic>
              </a:graphicData>
            </a:graphic>
          </wp:inline>
        </w:drawing>
      </w:r>
    </w:p>
    <w:p w14:paraId="4E652E20" w14:textId="61B7AE0B" w:rsidR="00EC6B4C" w:rsidRPr="009F5A92" w:rsidRDefault="00840F56" w:rsidP="003456B7">
      <w:pPr>
        <w:pStyle w:val="Heading2"/>
      </w:pPr>
      <w:r>
        <w:t xml:space="preserve">Slide </w:t>
      </w:r>
      <w:r>
        <w:t xml:space="preserve">nineteen. </w:t>
      </w:r>
      <w:r w:rsidR="00EC6B4C" w:rsidRPr="009F5A92">
        <w:t>Example - The Learning Activities book</w:t>
      </w:r>
    </w:p>
    <w:p w14:paraId="1AA75446" w14:textId="78A4C71A"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647734C4" wp14:editId="4BBD0E77">
            <wp:extent cx="5943600" cy="2806065"/>
            <wp:effectExtent l="19050" t="19050" r="19050" b="13335"/>
            <wp:docPr id="41" name="Google Shape;311;p20" descr="An example of how the table of contents is presented to students inside the Learning Activities Book">
              <a:extLst xmlns:a="http://schemas.openxmlformats.org/drawingml/2006/main">
                <a:ext uri="{FF2B5EF4-FFF2-40B4-BE49-F238E27FC236}">
                  <a16:creationId xmlns:a16="http://schemas.microsoft.com/office/drawing/2014/main" id="{82AA4F26-50D3-A749-813E-2247010517E1}"/>
                </a:ext>
              </a:extLst>
            </wp:docPr>
            <wp:cNvGraphicFramePr/>
            <a:graphic xmlns:a="http://schemas.openxmlformats.org/drawingml/2006/main">
              <a:graphicData uri="http://schemas.openxmlformats.org/drawingml/2006/picture">
                <pic:pic xmlns:pic="http://schemas.openxmlformats.org/drawingml/2006/picture">
                  <pic:nvPicPr>
                    <pic:cNvPr id="2" name="Google Shape;311;p20" descr="An example of how the table of contents is presented to students inside the Learning Activities Book">
                      <a:extLst>
                        <a:ext uri="{FF2B5EF4-FFF2-40B4-BE49-F238E27FC236}">
                          <a16:creationId xmlns:a16="http://schemas.microsoft.com/office/drawing/2014/main" id="{82AA4F26-50D3-A749-813E-2247010517E1}"/>
                        </a:ext>
                      </a:extLst>
                    </pic:cNvPr>
                    <pic:cNvPicPr preferRelativeResize="0"/>
                  </pic:nvPicPr>
                  <pic:blipFill rotWithShape="1">
                    <a:blip r:embed="rId20">
                      <a:alphaModFix/>
                    </a:blip>
                    <a:srcRect/>
                    <a:stretch/>
                  </pic:blipFill>
                  <pic:spPr>
                    <a:xfrm>
                      <a:off x="0" y="0"/>
                      <a:ext cx="5943600" cy="2806065"/>
                    </a:xfrm>
                    <a:prstGeom prst="rect">
                      <a:avLst/>
                    </a:prstGeom>
                    <a:noFill/>
                    <a:ln>
                      <a:solidFill>
                        <a:schemeClr val="accent1"/>
                      </a:solidFill>
                    </a:ln>
                  </pic:spPr>
                </pic:pic>
              </a:graphicData>
            </a:graphic>
          </wp:inline>
        </w:drawing>
      </w:r>
    </w:p>
    <w:p w14:paraId="082382CF" w14:textId="5FE051D0" w:rsidR="00EC6B4C" w:rsidRPr="009F5A92" w:rsidRDefault="00840F56" w:rsidP="003456B7">
      <w:pPr>
        <w:pStyle w:val="Heading2"/>
      </w:pPr>
      <w:r>
        <w:lastRenderedPageBreak/>
        <w:t xml:space="preserve">Slide </w:t>
      </w:r>
      <w:r>
        <w:t xml:space="preserve">twenty. </w:t>
      </w:r>
      <w:r w:rsidR="00EC6B4C" w:rsidRPr="009F5A92">
        <w:t>Example – Chapter titles</w:t>
      </w:r>
    </w:p>
    <w:p w14:paraId="555DE975" w14:textId="723E809D"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62D9080F" wp14:editId="01FD5DCF">
            <wp:extent cx="5943600" cy="2974975"/>
            <wp:effectExtent l="19050" t="19050" r="19050" b="15875"/>
            <wp:docPr id="42" name="Google Shape;318;p21" descr="The title of each chapter of the Learning Activities Book, circled in red ">
              <a:extLst xmlns:a="http://schemas.openxmlformats.org/drawingml/2006/main">
                <a:ext uri="{FF2B5EF4-FFF2-40B4-BE49-F238E27FC236}">
                  <a16:creationId xmlns:a16="http://schemas.microsoft.com/office/drawing/2014/main" id="{A8CC292F-EE78-214D-8679-B7DA3DC6F0AE}"/>
                </a:ext>
              </a:extLst>
            </wp:docPr>
            <wp:cNvGraphicFramePr/>
            <a:graphic xmlns:a="http://schemas.openxmlformats.org/drawingml/2006/main">
              <a:graphicData uri="http://schemas.openxmlformats.org/drawingml/2006/picture">
                <pic:pic xmlns:pic="http://schemas.openxmlformats.org/drawingml/2006/picture">
                  <pic:nvPicPr>
                    <pic:cNvPr id="2" name="Google Shape;318;p21" descr="The title of each chapter of the Learning Activities Book, circled in red ">
                      <a:extLst>
                        <a:ext uri="{FF2B5EF4-FFF2-40B4-BE49-F238E27FC236}">
                          <a16:creationId xmlns:a16="http://schemas.microsoft.com/office/drawing/2014/main" id="{A8CC292F-EE78-214D-8679-B7DA3DC6F0AE}"/>
                        </a:ext>
                      </a:extLst>
                    </pic:cNvPr>
                    <pic:cNvPicPr preferRelativeResize="0"/>
                  </pic:nvPicPr>
                  <pic:blipFill rotWithShape="1">
                    <a:blip r:embed="rId20">
                      <a:alphaModFix/>
                    </a:blip>
                    <a:srcRect/>
                    <a:stretch/>
                  </pic:blipFill>
                  <pic:spPr>
                    <a:xfrm>
                      <a:off x="0" y="0"/>
                      <a:ext cx="5943600" cy="2974975"/>
                    </a:xfrm>
                    <a:prstGeom prst="rect">
                      <a:avLst/>
                    </a:prstGeom>
                    <a:noFill/>
                    <a:ln>
                      <a:solidFill>
                        <a:schemeClr val="accent1"/>
                      </a:solidFill>
                    </a:ln>
                  </pic:spPr>
                </pic:pic>
              </a:graphicData>
            </a:graphic>
          </wp:inline>
        </w:drawing>
      </w:r>
    </w:p>
    <w:p w14:paraId="2CFFEF28" w14:textId="5D58E250" w:rsidR="00EC6B4C" w:rsidRPr="009F5A92" w:rsidRDefault="00840F56" w:rsidP="003456B7">
      <w:pPr>
        <w:pStyle w:val="Heading2"/>
      </w:pPr>
      <w:r>
        <w:t xml:space="preserve">Slide </w:t>
      </w:r>
      <w:r w:rsidR="001C4D00">
        <w:t>twenty-one</w:t>
      </w:r>
      <w:r>
        <w:t xml:space="preserve">. </w:t>
      </w:r>
      <w:r w:rsidR="00EC6B4C" w:rsidRPr="009F5A92">
        <w:t>Step 5: Create active student learning activities, using the principles of Universal Design for Learning!</w:t>
      </w:r>
    </w:p>
    <w:p w14:paraId="71869809" w14:textId="77777777" w:rsidR="00EC6B4C" w:rsidRPr="00E36A02" w:rsidRDefault="00EC6B4C" w:rsidP="00F550EF">
      <w:pPr>
        <w:pStyle w:val="ListParagraph"/>
        <w:numPr>
          <w:ilvl w:val="0"/>
          <w:numId w:val="8"/>
        </w:numPr>
        <w:autoSpaceDE w:val="0"/>
        <w:autoSpaceDN w:val="0"/>
        <w:adjustRightInd w:val="0"/>
        <w:rPr>
          <w:rFonts w:cstheme="minorHAnsi"/>
          <w:sz w:val="28"/>
          <w:szCs w:val="28"/>
          <w:lang w:val="en-GB"/>
        </w:rPr>
      </w:pPr>
      <w:r w:rsidRPr="00E36A02">
        <w:rPr>
          <w:rFonts w:cstheme="minorHAnsi"/>
          <w:sz w:val="28"/>
          <w:szCs w:val="28"/>
          <w:lang w:val="en-GB"/>
        </w:rPr>
        <w:t>UDL is a way of thinking about teaching and learning that helps give all students an equal opportunity to succeed</w:t>
      </w:r>
    </w:p>
    <w:p w14:paraId="53838E8C" w14:textId="77777777" w:rsidR="00EC6B4C" w:rsidRPr="00E36A02" w:rsidRDefault="00EC6B4C" w:rsidP="00F550EF">
      <w:pPr>
        <w:pStyle w:val="ListParagraph"/>
        <w:numPr>
          <w:ilvl w:val="0"/>
          <w:numId w:val="8"/>
        </w:numPr>
        <w:autoSpaceDE w:val="0"/>
        <w:autoSpaceDN w:val="0"/>
        <w:adjustRightInd w:val="0"/>
        <w:rPr>
          <w:rFonts w:cstheme="minorHAnsi"/>
          <w:sz w:val="28"/>
          <w:szCs w:val="28"/>
          <w:lang w:val="en-GB"/>
        </w:rPr>
      </w:pPr>
      <w:r w:rsidRPr="00E36A02">
        <w:rPr>
          <w:rFonts w:cstheme="minorHAnsi"/>
          <w:sz w:val="28"/>
          <w:szCs w:val="28"/>
          <w:lang w:val="en-GB"/>
        </w:rPr>
        <w:t xml:space="preserve">Offers flexibility in the ways students access material, engage with </w:t>
      </w:r>
      <w:proofErr w:type="gramStart"/>
      <w:r w:rsidRPr="00E36A02">
        <w:rPr>
          <w:rFonts w:cstheme="minorHAnsi"/>
          <w:sz w:val="28"/>
          <w:szCs w:val="28"/>
          <w:lang w:val="en-GB"/>
        </w:rPr>
        <w:t>it</w:t>
      </w:r>
      <w:proofErr w:type="gramEnd"/>
      <w:r w:rsidRPr="00E36A02">
        <w:rPr>
          <w:rFonts w:cstheme="minorHAnsi"/>
          <w:sz w:val="28"/>
          <w:szCs w:val="28"/>
          <w:lang w:val="en-GB"/>
        </w:rPr>
        <w:t xml:space="preserve"> and show what they know</w:t>
      </w:r>
    </w:p>
    <w:p w14:paraId="790085AB" w14:textId="77777777" w:rsidR="00EC6B4C" w:rsidRPr="00E36A02" w:rsidRDefault="00EC6B4C" w:rsidP="00F550EF">
      <w:pPr>
        <w:pStyle w:val="ListParagraph"/>
        <w:numPr>
          <w:ilvl w:val="0"/>
          <w:numId w:val="8"/>
        </w:numPr>
        <w:autoSpaceDE w:val="0"/>
        <w:autoSpaceDN w:val="0"/>
        <w:adjustRightInd w:val="0"/>
        <w:rPr>
          <w:rFonts w:cstheme="minorHAnsi"/>
          <w:sz w:val="28"/>
          <w:szCs w:val="28"/>
          <w:lang w:val="en-GB"/>
        </w:rPr>
      </w:pPr>
      <w:r w:rsidRPr="00E36A02">
        <w:rPr>
          <w:rFonts w:cstheme="minorHAnsi"/>
          <w:sz w:val="28"/>
          <w:szCs w:val="28"/>
          <w:lang w:val="en-GB"/>
        </w:rPr>
        <w:t>Developing Education this way helps all students, but it may be especially helpful for students with learning and thinking differences</w:t>
      </w:r>
    </w:p>
    <w:p w14:paraId="2414F825" w14:textId="5F23D753"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7D086D9B" wp14:editId="0C27651C">
            <wp:extent cx="5558424" cy="3526120"/>
            <wp:effectExtent l="19050" t="19050" r="23495" b="17780"/>
            <wp:docPr id="43" name="Google Shape;327;p22" descr="An image showing a diverse group of students who have different learning needs">
              <a:extLst xmlns:a="http://schemas.openxmlformats.org/drawingml/2006/main">
                <a:ext uri="{FF2B5EF4-FFF2-40B4-BE49-F238E27FC236}">
                  <a16:creationId xmlns:a16="http://schemas.microsoft.com/office/drawing/2014/main" id="{464181DF-391E-4B43-8E4B-E6A69E1E6F0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ogle Shape;327;p22" descr="An image showing a diverse group of students who have different learning needs">
                      <a:extLst>
                        <a:ext uri="{FF2B5EF4-FFF2-40B4-BE49-F238E27FC236}">
                          <a16:creationId xmlns:a16="http://schemas.microsoft.com/office/drawing/2014/main" id="{464181DF-391E-4B43-8E4B-E6A69E1E6F0C}"/>
                        </a:ext>
                      </a:extLst>
                    </pic:cNvPr>
                    <pic:cNvPicPr preferRelativeResize="0">
                      <a:picLocks/>
                    </pic:cNvPicPr>
                  </pic:nvPicPr>
                  <pic:blipFill rotWithShape="1">
                    <a:blip r:embed="rId21">
                      <a:alphaModFix/>
                    </a:blip>
                    <a:srcRect/>
                    <a:stretch/>
                  </pic:blipFill>
                  <pic:spPr>
                    <a:xfrm>
                      <a:off x="0" y="0"/>
                      <a:ext cx="5558424" cy="3526120"/>
                    </a:xfrm>
                    <a:prstGeom prst="rect">
                      <a:avLst/>
                    </a:prstGeom>
                    <a:noFill/>
                    <a:ln>
                      <a:solidFill>
                        <a:schemeClr val="accent1"/>
                      </a:solidFill>
                    </a:ln>
                  </pic:spPr>
                </pic:pic>
              </a:graphicData>
            </a:graphic>
          </wp:inline>
        </w:drawing>
      </w:r>
    </w:p>
    <w:p w14:paraId="7F6AB1D4" w14:textId="1B679780" w:rsidR="00EC6B4C" w:rsidRPr="009F5A92" w:rsidRDefault="001C4D00" w:rsidP="003456B7">
      <w:pPr>
        <w:pStyle w:val="Heading2"/>
      </w:pPr>
      <w:r>
        <w:lastRenderedPageBreak/>
        <w:t xml:space="preserve">Slide </w:t>
      </w:r>
      <w:r>
        <w:t xml:space="preserve">twenty-two. </w:t>
      </w:r>
      <w:r w:rsidR="00EC6B4C" w:rsidRPr="009F5A92">
        <w:t>UDL is just an ‘ed’ thing…</w:t>
      </w:r>
    </w:p>
    <w:p w14:paraId="3B352074" w14:textId="499077AD"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64BFADE" wp14:editId="6BE3FA60">
            <wp:extent cx="4965700" cy="5778500"/>
            <wp:effectExtent l="0" t="0" r="0" b="0"/>
            <wp:docPr id="44" name="Google Shape;333;p23" descr="A quote that says UDL is not a special ed thing or even a general ed thing. It's just an ed thing. It is a way to connect every student to the learning experience, and a way of looking at learning that is fully inclusive and promotes success for all learners, regardless of ability. The quote is from Mike Marotta">
              <a:extLst xmlns:a="http://schemas.openxmlformats.org/drawingml/2006/main">
                <a:ext uri="{FF2B5EF4-FFF2-40B4-BE49-F238E27FC236}">
                  <a16:creationId xmlns:a16="http://schemas.microsoft.com/office/drawing/2014/main" id="{DE223BC0-B330-2F40-AF7A-F227E5145F6A}"/>
                </a:ext>
              </a:extLst>
            </wp:docPr>
            <wp:cNvGraphicFramePr/>
            <a:graphic xmlns:a="http://schemas.openxmlformats.org/drawingml/2006/main">
              <a:graphicData uri="http://schemas.openxmlformats.org/drawingml/2006/picture">
                <pic:pic xmlns:pic="http://schemas.openxmlformats.org/drawingml/2006/picture">
                  <pic:nvPicPr>
                    <pic:cNvPr id="2" name="Google Shape;333;p23" descr="A quote that says UDL is not a special ed thing or even a general ed thing. It's just an ed thing. It is a way to connect every student to the learning experience, and a way of looking at learning that is fully inclusive and promotes success for all learners, regardless of ability. The quote is from Mike Marotta">
                      <a:extLst>
                        <a:ext uri="{FF2B5EF4-FFF2-40B4-BE49-F238E27FC236}">
                          <a16:creationId xmlns:a16="http://schemas.microsoft.com/office/drawing/2014/main" id="{DE223BC0-B330-2F40-AF7A-F227E5145F6A}"/>
                        </a:ext>
                      </a:extLst>
                    </pic:cNvPr>
                    <pic:cNvPicPr preferRelativeResize="0"/>
                  </pic:nvPicPr>
                  <pic:blipFill rotWithShape="1">
                    <a:blip r:embed="rId22">
                      <a:alphaModFix/>
                    </a:blip>
                    <a:srcRect/>
                    <a:stretch/>
                  </pic:blipFill>
                  <pic:spPr>
                    <a:xfrm>
                      <a:off x="0" y="0"/>
                      <a:ext cx="4965700" cy="5778500"/>
                    </a:xfrm>
                    <a:prstGeom prst="rect">
                      <a:avLst/>
                    </a:prstGeom>
                    <a:noFill/>
                    <a:ln>
                      <a:noFill/>
                    </a:ln>
                  </pic:spPr>
                </pic:pic>
              </a:graphicData>
            </a:graphic>
          </wp:inline>
        </w:drawing>
      </w:r>
    </w:p>
    <w:p w14:paraId="002AE786" w14:textId="77777777" w:rsidR="00EC6B4C" w:rsidRPr="00E36A02" w:rsidRDefault="00EC6B4C" w:rsidP="00EC6B4C">
      <w:pPr>
        <w:autoSpaceDE w:val="0"/>
        <w:autoSpaceDN w:val="0"/>
        <w:adjustRightInd w:val="0"/>
        <w:rPr>
          <w:rFonts w:cstheme="minorHAnsi"/>
          <w:sz w:val="28"/>
          <w:szCs w:val="28"/>
          <w:lang w:val="en-GB"/>
        </w:rPr>
      </w:pPr>
    </w:p>
    <w:p w14:paraId="0900A9F1" w14:textId="79E2379C" w:rsidR="00EC6B4C" w:rsidRPr="009F5A92" w:rsidRDefault="001C4D00" w:rsidP="003456B7">
      <w:pPr>
        <w:pStyle w:val="Heading2"/>
      </w:pPr>
      <w:r>
        <w:t xml:space="preserve">Slide </w:t>
      </w:r>
      <w:r>
        <w:t xml:space="preserve">twenty-three. </w:t>
      </w:r>
      <w:r w:rsidR="00EC6B4C" w:rsidRPr="009F5A92">
        <w:t>Principle of UDL #1</w:t>
      </w:r>
    </w:p>
    <w:p w14:paraId="7984471C" w14:textId="2D642F2E"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7772CC60" wp14:editId="0A1788D2">
            <wp:extent cx="5142679" cy="2284039"/>
            <wp:effectExtent l="0" t="0" r="1270" b="2540"/>
            <wp:docPr id="45" name="Google Shape;341;p24" descr="An image with a brain that says provide multiple means of representation, which provides students with the 'what' of learning">
              <a:extLst xmlns:a="http://schemas.openxmlformats.org/drawingml/2006/main">
                <a:ext uri="{FF2B5EF4-FFF2-40B4-BE49-F238E27FC236}">
                  <a16:creationId xmlns:a16="http://schemas.microsoft.com/office/drawing/2014/main" id="{82F062A3-F09C-3543-8AE8-824F5C1B721B}"/>
                </a:ext>
              </a:extLst>
            </wp:docPr>
            <wp:cNvGraphicFramePr/>
            <a:graphic xmlns:a="http://schemas.openxmlformats.org/drawingml/2006/main">
              <a:graphicData uri="http://schemas.openxmlformats.org/drawingml/2006/picture">
                <pic:pic xmlns:pic="http://schemas.openxmlformats.org/drawingml/2006/picture">
                  <pic:nvPicPr>
                    <pic:cNvPr id="2" name="Google Shape;341;p24" descr="An image with a brain that says provide multiple means of representation, which provides students with the 'what' of learning">
                      <a:extLst>
                        <a:ext uri="{FF2B5EF4-FFF2-40B4-BE49-F238E27FC236}">
                          <a16:creationId xmlns:a16="http://schemas.microsoft.com/office/drawing/2014/main" id="{82F062A3-F09C-3543-8AE8-824F5C1B721B}"/>
                        </a:ext>
                      </a:extLst>
                    </pic:cNvPr>
                    <pic:cNvPicPr preferRelativeResize="0"/>
                  </pic:nvPicPr>
                  <pic:blipFill rotWithShape="1">
                    <a:blip r:embed="rId23">
                      <a:alphaModFix/>
                    </a:blip>
                    <a:srcRect/>
                    <a:stretch/>
                  </pic:blipFill>
                  <pic:spPr>
                    <a:xfrm>
                      <a:off x="0" y="0"/>
                      <a:ext cx="5142679" cy="2284039"/>
                    </a:xfrm>
                    <a:prstGeom prst="rect">
                      <a:avLst/>
                    </a:prstGeom>
                    <a:noFill/>
                    <a:ln>
                      <a:noFill/>
                    </a:ln>
                  </pic:spPr>
                </pic:pic>
              </a:graphicData>
            </a:graphic>
          </wp:inline>
        </w:drawing>
      </w:r>
    </w:p>
    <w:p w14:paraId="62A8ED1B" w14:textId="77777777" w:rsidR="00EC6B4C" w:rsidRPr="00E36A02" w:rsidRDefault="00EC6B4C" w:rsidP="00EC6B4C">
      <w:pPr>
        <w:autoSpaceDE w:val="0"/>
        <w:autoSpaceDN w:val="0"/>
        <w:adjustRightInd w:val="0"/>
        <w:ind w:left="360" w:hanging="360"/>
        <w:rPr>
          <w:rFonts w:cstheme="minorHAnsi"/>
          <w:sz w:val="28"/>
          <w:szCs w:val="28"/>
          <w:lang w:val="en-GB"/>
        </w:rPr>
      </w:pPr>
      <w:r w:rsidRPr="00E36A02">
        <w:rPr>
          <w:rFonts w:cstheme="minorHAnsi"/>
          <w:sz w:val="28"/>
          <w:szCs w:val="28"/>
          <w:lang w:val="en-GB"/>
        </w:rPr>
        <w:t>Example:</w:t>
      </w:r>
    </w:p>
    <w:p w14:paraId="059CFDC1"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textbook chapter</w:t>
      </w:r>
    </w:p>
    <w:p w14:paraId="72BF7987"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lastRenderedPageBreak/>
        <w:t xml:space="preserve">A video </w:t>
      </w:r>
      <w:proofErr w:type="gramStart"/>
      <w:r w:rsidRPr="00E36A02">
        <w:rPr>
          <w:rFonts w:cstheme="minorHAnsi"/>
          <w:sz w:val="28"/>
          <w:szCs w:val="28"/>
          <w:lang w:val="en-GB"/>
        </w:rPr>
        <w:t>lecture</w:t>
      </w:r>
      <w:proofErr w:type="gramEnd"/>
    </w:p>
    <w:p w14:paraId="36A61486"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 xml:space="preserve">A TED </w:t>
      </w:r>
      <w:proofErr w:type="gramStart"/>
      <w:r w:rsidRPr="00E36A02">
        <w:rPr>
          <w:rFonts w:cstheme="minorHAnsi"/>
          <w:sz w:val="28"/>
          <w:szCs w:val="28"/>
          <w:lang w:val="en-GB"/>
        </w:rPr>
        <w:t>talk</w:t>
      </w:r>
      <w:proofErr w:type="gramEnd"/>
    </w:p>
    <w:p w14:paraId="1C6E227D"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blog post</w:t>
      </w:r>
    </w:p>
    <w:p w14:paraId="482DC5AA"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graphic</w:t>
      </w:r>
    </w:p>
    <w:p w14:paraId="1F04E3B3"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link to a website</w:t>
      </w:r>
    </w:p>
    <w:p w14:paraId="2D4B0751" w14:textId="5898E17B" w:rsidR="00EC6B4C" w:rsidRPr="009F5A92" w:rsidRDefault="001C4D00" w:rsidP="003456B7">
      <w:pPr>
        <w:pStyle w:val="Heading2"/>
      </w:pPr>
      <w:r>
        <w:t xml:space="preserve">Slide </w:t>
      </w:r>
      <w:r>
        <w:t xml:space="preserve">twenty-four. </w:t>
      </w:r>
      <w:r w:rsidR="00EC6B4C" w:rsidRPr="009F5A92">
        <w:t>Principle of UDL #2</w:t>
      </w:r>
    </w:p>
    <w:p w14:paraId="32647828" w14:textId="310E6B2D"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11325ADE" wp14:editId="53D4AEFE">
            <wp:extent cx="5257801" cy="2371165"/>
            <wp:effectExtent l="0" t="0" r="0" b="3810"/>
            <wp:docPr id="46" name="Google Shape;349;p25" descr="An image with a brain that says provide multiple means of engagement, which provides students with the 'why' of learning">
              <a:extLst xmlns:a="http://schemas.openxmlformats.org/drawingml/2006/main">
                <a:ext uri="{FF2B5EF4-FFF2-40B4-BE49-F238E27FC236}">
                  <a16:creationId xmlns:a16="http://schemas.microsoft.com/office/drawing/2014/main" id="{FE9469EE-309F-8047-9D30-14F4E6B13916}"/>
                </a:ext>
              </a:extLst>
            </wp:docPr>
            <wp:cNvGraphicFramePr/>
            <a:graphic xmlns:a="http://schemas.openxmlformats.org/drawingml/2006/main">
              <a:graphicData uri="http://schemas.openxmlformats.org/drawingml/2006/picture">
                <pic:pic xmlns:pic="http://schemas.openxmlformats.org/drawingml/2006/picture">
                  <pic:nvPicPr>
                    <pic:cNvPr id="2" name="Google Shape;349;p25" descr="An image with a brain that says provide multiple means of engagement, which provides students with the 'why' of learning">
                      <a:extLst>
                        <a:ext uri="{FF2B5EF4-FFF2-40B4-BE49-F238E27FC236}">
                          <a16:creationId xmlns:a16="http://schemas.microsoft.com/office/drawing/2014/main" id="{FE9469EE-309F-8047-9D30-14F4E6B13916}"/>
                        </a:ext>
                      </a:extLst>
                    </pic:cNvPr>
                    <pic:cNvPicPr preferRelativeResize="0"/>
                  </pic:nvPicPr>
                  <pic:blipFill rotWithShape="1">
                    <a:blip r:embed="rId24">
                      <a:alphaModFix/>
                    </a:blip>
                    <a:srcRect/>
                    <a:stretch/>
                  </pic:blipFill>
                  <pic:spPr>
                    <a:xfrm>
                      <a:off x="0" y="0"/>
                      <a:ext cx="5257801" cy="2371165"/>
                    </a:xfrm>
                    <a:prstGeom prst="rect">
                      <a:avLst/>
                    </a:prstGeom>
                    <a:noFill/>
                    <a:ln>
                      <a:noFill/>
                    </a:ln>
                  </pic:spPr>
                </pic:pic>
              </a:graphicData>
            </a:graphic>
          </wp:inline>
        </w:drawing>
      </w:r>
    </w:p>
    <w:p w14:paraId="5362662E" w14:textId="77777777" w:rsidR="00EC6B4C" w:rsidRPr="00E36A02" w:rsidRDefault="00EC6B4C" w:rsidP="00EC6B4C">
      <w:pPr>
        <w:autoSpaceDE w:val="0"/>
        <w:autoSpaceDN w:val="0"/>
        <w:adjustRightInd w:val="0"/>
        <w:ind w:left="360" w:hanging="360"/>
        <w:rPr>
          <w:rFonts w:cstheme="minorHAnsi"/>
          <w:sz w:val="28"/>
          <w:szCs w:val="28"/>
          <w:lang w:val="en-GB"/>
        </w:rPr>
      </w:pPr>
      <w:r w:rsidRPr="00E36A02">
        <w:rPr>
          <w:rFonts w:cstheme="minorHAnsi"/>
          <w:sz w:val="28"/>
          <w:szCs w:val="28"/>
          <w:lang w:val="en-GB"/>
        </w:rPr>
        <w:t>Example:</w:t>
      </w:r>
    </w:p>
    <w:p w14:paraId="00F6CFC7"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 xml:space="preserve">A knowledge </w:t>
      </w:r>
      <w:proofErr w:type="gramStart"/>
      <w:r w:rsidRPr="00E36A02">
        <w:rPr>
          <w:rFonts w:cstheme="minorHAnsi"/>
          <w:sz w:val="28"/>
          <w:szCs w:val="28"/>
          <w:lang w:val="en-GB"/>
        </w:rPr>
        <w:t>check</w:t>
      </w:r>
      <w:proofErr w:type="gramEnd"/>
    </w:p>
    <w:p w14:paraId="178DA956"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quiz</w:t>
      </w:r>
    </w:p>
    <w:p w14:paraId="30A609E2"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discussion forum activity</w:t>
      </w:r>
    </w:p>
    <w:p w14:paraId="6CD5E692"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reflection</w:t>
      </w:r>
    </w:p>
    <w:p w14:paraId="64FB71D3"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wiki activity</w:t>
      </w:r>
    </w:p>
    <w:p w14:paraId="1D4A9AC6" w14:textId="24E33300"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 xml:space="preserve">A group </w:t>
      </w:r>
      <w:proofErr w:type="gramStart"/>
      <w:r w:rsidRPr="00E36A02">
        <w:rPr>
          <w:rFonts w:cstheme="minorHAnsi"/>
          <w:sz w:val="28"/>
          <w:szCs w:val="28"/>
          <w:lang w:val="en-GB"/>
        </w:rPr>
        <w:t>task</w:t>
      </w:r>
      <w:proofErr w:type="gramEnd"/>
    </w:p>
    <w:p w14:paraId="52205FB7" w14:textId="77777777" w:rsidR="00EC6B4C" w:rsidRPr="00E36A02" w:rsidRDefault="00EC6B4C" w:rsidP="009F5A92">
      <w:pPr>
        <w:pStyle w:val="ListParagraph"/>
        <w:numPr>
          <w:ilvl w:val="0"/>
          <w:numId w:val="12"/>
        </w:numPr>
        <w:autoSpaceDE w:val="0"/>
        <w:autoSpaceDN w:val="0"/>
        <w:adjustRightInd w:val="0"/>
        <w:ind w:left="709"/>
        <w:rPr>
          <w:rFonts w:cstheme="minorHAnsi"/>
          <w:sz w:val="28"/>
          <w:szCs w:val="28"/>
          <w:lang w:val="en-GB"/>
        </w:rPr>
      </w:pPr>
      <w:r w:rsidRPr="00E36A02">
        <w:rPr>
          <w:rFonts w:cstheme="minorHAnsi"/>
          <w:sz w:val="28"/>
          <w:szCs w:val="28"/>
          <w:lang w:val="en-GB"/>
        </w:rPr>
        <w:t>A component of the assessment task</w:t>
      </w:r>
    </w:p>
    <w:p w14:paraId="1F0FE95D" w14:textId="57410D91" w:rsidR="00EC6B4C" w:rsidRPr="009F5A92" w:rsidRDefault="001C4D00" w:rsidP="003456B7">
      <w:pPr>
        <w:pStyle w:val="Heading2"/>
      </w:pPr>
      <w:r>
        <w:t xml:space="preserve">Slide </w:t>
      </w:r>
      <w:r>
        <w:t xml:space="preserve">twenty-five. </w:t>
      </w:r>
      <w:r w:rsidR="00EC6B4C" w:rsidRPr="009F5A92">
        <w:t>Principle of UDL #3</w:t>
      </w:r>
    </w:p>
    <w:p w14:paraId="40784C15" w14:textId="45C3EAE3"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0816ECE5" wp14:editId="728ACC47">
            <wp:extent cx="5117021" cy="2285411"/>
            <wp:effectExtent l="0" t="0" r="1270" b="635"/>
            <wp:docPr id="2" name="Google Shape;357;p26" descr="An image with a brain that says provide multiple means of action and expression, which provides students with the 'how' of learning">
              <a:extLst xmlns:a="http://schemas.openxmlformats.org/drawingml/2006/main">
                <a:ext uri="{FF2B5EF4-FFF2-40B4-BE49-F238E27FC236}">
                  <a16:creationId xmlns:a16="http://schemas.microsoft.com/office/drawing/2014/main" id="{0DF47805-B9A0-6445-9FDB-208592E33FF4}"/>
                </a:ext>
              </a:extLst>
            </wp:docPr>
            <wp:cNvGraphicFramePr/>
            <a:graphic xmlns:a="http://schemas.openxmlformats.org/drawingml/2006/main">
              <a:graphicData uri="http://schemas.openxmlformats.org/drawingml/2006/picture">
                <pic:pic xmlns:pic="http://schemas.openxmlformats.org/drawingml/2006/picture">
                  <pic:nvPicPr>
                    <pic:cNvPr id="2" name="Google Shape;357;p26" descr="An image with a brain that says provide multiple means of action and expression, which provides students with the 'how' of learning">
                      <a:extLst>
                        <a:ext uri="{FF2B5EF4-FFF2-40B4-BE49-F238E27FC236}">
                          <a16:creationId xmlns:a16="http://schemas.microsoft.com/office/drawing/2014/main" id="{0DF47805-B9A0-6445-9FDB-208592E33FF4}"/>
                        </a:ext>
                      </a:extLst>
                    </pic:cNvPr>
                    <pic:cNvPicPr preferRelativeResize="0"/>
                  </pic:nvPicPr>
                  <pic:blipFill rotWithShape="1">
                    <a:blip r:embed="rId25">
                      <a:alphaModFix/>
                    </a:blip>
                    <a:srcRect/>
                    <a:stretch/>
                  </pic:blipFill>
                  <pic:spPr>
                    <a:xfrm>
                      <a:off x="0" y="0"/>
                      <a:ext cx="5117021" cy="2285411"/>
                    </a:xfrm>
                    <a:prstGeom prst="rect">
                      <a:avLst/>
                    </a:prstGeom>
                    <a:noFill/>
                    <a:ln>
                      <a:noFill/>
                    </a:ln>
                  </pic:spPr>
                </pic:pic>
              </a:graphicData>
            </a:graphic>
          </wp:inline>
        </w:drawing>
      </w:r>
    </w:p>
    <w:p w14:paraId="620B9D6A" w14:textId="77777777" w:rsidR="00EC6B4C" w:rsidRPr="00E36A02" w:rsidRDefault="00EC6B4C" w:rsidP="00EC6B4C">
      <w:pPr>
        <w:autoSpaceDE w:val="0"/>
        <w:autoSpaceDN w:val="0"/>
        <w:adjustRightInd w:val="0"/>
        <w:ind w:left="360" w:hanging="360"/>
        <w:rPr>
          <w:rFonts w:cstheme="minorHAnsi"/>
          <w:sz w:val="28"/>
          <w:szCs w:val="28"/>
          <w:lang w:val="en-GB"/>
        </w:rPr>
      </w:pPr>
      <w:r w:rsidRPr="00E36A02">
        <w:rPr>
          <w:rFonts w:cstheme="minorHAnsi"/>
          <w:sz w:val="28"/>
          <w:szCs w:val="28"/>
          <w:lang w:val="en-GB"/>
        </w:rPr>
        <w:t>Example:</w:t>
      </w:r>
    </w:p>
    <w:p w14:paraId="72A2D8E6"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Writing</w:t>
      </w:r>
    </w:p>
    <w:p w14:paraId="6C67F73F"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Talking</w:t>
      </w:r>
    </w:p>
    <w:p w14:paraId="6B852A4A"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Practicing</w:t>
      </w:r>
    </w:p>
    <w:p w14:paraId="6EB44334"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lastRenderedPageBreak/>
        <w:t>Designing</w:t>
      </w:r>
    </w:p>
    <w:p w14:paraId="14831881"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 xml:space="preserve">Critically </w:t>
      </w:r>
      <w:proofErr w:type="spellStart"/>
      <w:r w:rsidRPr="009F5A92">
        <w:rPr>
          <w:rFonts w:cstheme="minorHAnsi"/>
          <w:sz w:val="28"/>
          <w:szCs w:val="28"/>
          <w:lang w:val="en-GB"/>
        </w:rPr>
        <w:t>analyzing</w:t>
      </w:r>
      <w:proofErr w:type="spellEnd"/>
    </w:p>
    <w:p w14:paraId="044FD506"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Questioning</w:t>
      </w:r>
    </w:p>
    <w:p w14:paraId="05ABF796"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Reflecting</w:t>
      </w:r>
    </w:p>
    <w:p w14:paraId="3145F602" w14:textId="77777777" w:rsidR="00EC6B4C" w:rsidRPr="009F5A92" w:rsidRDefault="00EC6B4C" w:rsidP="009F5A92">
      <w:pPr>
        <w:pStyle w:val="ListParagraph"/>
        <w:numPr>
          <w:ilvl w:val="0"/>
          <w:numId w:val="12"/>
        </w:numPr>
        <w:autoSpaceDE w:val="0"/>
        <w:autoSpaceDN w:val="0"/>
        <w:adjustRightInd w:val="0"/>
        <w:ind w:left="709"/>
        <w:rPr>
          <w:rFonts w:cstheme="minorHAnsi"/>
          <w:sz w:val="28"/>
          <w:szCs w:val="28"/>
          <w:lang w:val="en-GB"/>
        </w:rPr>
      </w:pPr>
      <w:r w:rsidRPr="009F5A92">
        <w:rPr>
          <w:rFonts w:cstheme="minorHAnsi"/>
          <w:sz w:val="28"/>
          <w:szCs w:val="28"/>
          <w:lang w:val="en-GB"/>
        </w:rPr>
        <w:t>Linking</w:t>
      </w:r>
    </w:p>
    <w:p w14:paraId="3F9B8891" w14:textId="3B8F144B" w:rsidR="00EC6B4C" w:rsidRPr="009F5A92" w:rsidRDefault="001C4D00" w:rsidP="003456B7">
      <w:pPr>
        <w:pStyle w:val="Heading2"/>
      </w:pPr>
      <w:r>
        <w:t xml:space="preserve">Slide twenty-six. </w:t>
      </w:r>
      <w:r w:rsidR="00EC6B4C" w:rsidRPr="009F5A92">
        <w:t>Example – Constructive Alignment</w:t>
      </w:r>
    </w:p>
    <w:p w14:paraId="5775AB5F" w14:textId="77242D07" w:rsidR="00EC6B4C" w:rsidRPr="00E36A02" w:rsidRDefault="00F550EF" w:rsidP="00EC6B4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8"/>
          <w:szCs w:val="28"/>
          <w:lang w:val="en-GB"/>
        </w:rPr>
      </w:pPr>
      <w:r w:rsidRPr="00E36A02">
        <w:rPr>
          <w:rFonts w:cstheme="minorHAnsi"/>
          <w:noProof/>
          <w:sz w:val="28"/>
          <w:szCs w:val="28"/>
        </w:rPr>
        <w:drawing>
          <wp:inline distT="0" distB="0" distL="0" distR="0" wp14:anchorId="41E0582F" wp14:editId="6F10C11A">
            <wp:extent cx="5943600" cy="2778760"/>
            <wp:effectExtent l="19050" t="19050" r="19050" b="21590"/>
            <wp:docPr id="47" name="Google Shape;363;p27" descr="An example of how content is presented to students in the learning activities book. The content includes a text overview of the concept, a video discussing the concepts in more detail, and a knowledge check ">
              <a:extLst xmlns:a="http://schemas.openxmlformats.org/drawingml/2006/main">
                <a:ext uri="{FF2B5EF4-FFF2-40B4-BE49-F238E27FC236}">
                  <a16:creationId xmlns:a16="http://schemas.microsoft.com/office/drawing/2014/main" id="{1221119A-936F-134E-B07E-5DA0B66383DE}"/>
                </a:ext>
              </a:extLst>
            </wp:docPr>
            <wp:cNvGraphicFramePr/>
            <a:graphic xmlns:a="http://schemas.openxmlformats.org/drawingml/2006/main">
              <a:graphicData uri="http://schemas.openxmlformats.org/drawingml/2006/picture">
                <pic:pic xmlns:pic="http://schemas.openxmlformats.org/drawingml/2006/picture">
                  <pic:nvPicPr>
                    <pic:cNvPr id="2" name="Google Shape;363;p27" descr="An example of how content is presented to students in the learning activities book. The content includes a text overview of the concept, a video discussing the concepts in more detail, and a knowledge check ">
                      <a:extLst>
                        <a:ext uri="{FF2B5EF4-FFF2-40B4-BE49-F238E27FC236}">
                          <a16:creationId xmlns:a16="http://schemas.microsoft.com/office/drawing/2014/main" id="{1221119A-936F-134E-B07E-5DA0B66383DE}"/>
                        </a:ext>
                      </a:extLst>
                    </pic:cNvPr>
                    <pic:cNvPicPr preferRelativeResize="0"/>
                  </pic:nvPicPr>
                  <pic:blipFill rotWithShape="1">
                    <a:blip r:embed="rId20">
                      <a:alphaModFix/>
                    </a:blip>
                    <a:srcRect/>
                    <a:stretch/>
                  </pic:blipFill>
                  <pic:spPr>
                    <a:xfrm>
                      <a:off x="0" y="0"/>
                      <a:ext cx="5943600" cy="2778760"/>
                    </a:xfrm>
                    <a:prstGeom prst="rect">
                      <a:avLst/>
                    </a:prstGeom>
                    <a:noFill/>
                    <a:ln>
                      <a:solidFill>
                        <a:schemeClr val="accent1"/>
                      </a:solidFill>
                    </a:ln>
                  </pic:spPr>
                </pic:pic>
              </a:graphicData>
            </a:graphic>
          </wp:inline>
        </w:drawing>
      </w:r>
    </w:p>
    <w:p w14:paraId="583C3C51" w14:textId="5E9FB70B" w:rsidR="00EC6B4C" w:rsidRPr="009F5A92" w:rsidRDefault="001C4D00" w:rsidP="003456B7">
      <w:pPr>
        <w:pStyle w:val="Heading2"/>
      </w:pPr>
      <w:r>
        <w:t xml:space="preserve">Slide </w:t>
      </w:r>
      <w:r>
        <w:t xml:space="preserve">twenty-seven. </w:t>
      </w:r>
      <w:r w:rsidR="00EC6B4C" w:rsidRPr="009F5A92">
        <w:t>Step 6: Engage with your students in multiple ways – synchronous online activities</w:t>
      </w:r>
    </w:p>
    <w:p w14:paraId="19E2E358" w14:textId="77777777"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lang w:val="en-GB"/>
        </w:rPr>
        <w:t>Weekly synchronous tutorials</w:t>
      </w:r>
    </w:p>
    <w:p w14:paraId="30385A5F"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We use polling and group discussion to provide students with the opportunity to actively respond and the teaching team with the opportunity to (a) gauge student understanding of the material and (b) present additional Education if needed</w:t>
      </w:r>
    </w:p>
    <w:p w14:paraId="13A1507E" w14:textId="24E9B03F" w:rsidR="00EC6B4C" w:rsidRPr="009F5A92" w:rsidRDefault="001C4D00" w:rsidP="003456B7">
      <w:pPr>
        <w:pStyle w:val="Heading2"/>
      </w:pPr>
      <w:r>
        <w:t xml:space="preserve">Slide </w:t>
      </w:r>
      <w:r>
        <w:t xml:space="preserve">twenty-eight. </w:t>
      </w:r>
      <w:r w:rsidR="00EC6B4C" w:rsidRPr="009F5A92">
        <w:t>Step 6: Engage with your students in multiple ways – discussion forums</w:t>
      </w:r>
    </w:p>
    <w:p w14:paraId="2E99BFA0" w14:textId="77777777"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lang w:val="en-GB"/>
        </w:rPr>
        <w:t>Post-class discussion forums</w:t>
      </w:r>
    </w:p>
    <w:p w14:paraId="5B592C66" w14:textId="12BAEDDF"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allow the teaching team to gauge understanding in students who may not have otherwise indicated that they were confused</w:t>
      </w:r>
    </w:p>
    <w:p w14:paraId="070925A4" w14:textId="5856AAD2"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gives students the opportunity to teach material to each other, which requires that they define, synthesise, and relate the material that is being discussed</w:t>
      </w:r>
    </w:p>
    <w:p w14:paraId="04F5BD3A" w14:textId="144FF880"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gives students the opportunity to prepare for the assessment tasks</w:t>
      </w:r>
    </w:p>
    <w:p w14:paraId="25E061DE" w14:textId="4D23EC56" w:rsidR="00EC6B4C" w:rsidRPr="009F5A92" w:rsidRDefault="001C4D00" w:rsidP="003456B7">
      <w:pPr>
        <w:pStyle w:val="Heading2"/>
      </w:pPr>
      <w:r>
        <w:t xml:space="preserve">Slide </w:t>
      </w:r>
      <w:r>
        <w:t xml:space="preserve">twenty-nine. </w:t>
      </w:r>
      <w:r w:rsidR="00EC6B4C" w:rsidRPr="009F5A92">
        <w:t>Step 6: Engage with your students in multiple ways – Moodle progress trackers</w:t>
      </w:r>
    </w:p>
    <w:p w14:paraId="2C1740AA" w14:textId="77777777"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lang w:val="en-GB"/>
        </w:rPr>
        <w:t>Moodle analytics and completion settings on Moodle</w:t>
      </w:r>
    </w:p>
    <w:p w14:paraId="13188A62"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lastRenderedPageBreak/>
        <w:t>We teach students how to use their Moodle ‘progress trackers’ to self-monitor their completion of the online learning activities on Moodle</w:t>
      </w:r>
    </w:p>
    <w:p w14:paraId="2F81962A"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We review the progress trackers at specific points throughout the semester, and check in on students who appear to be falling behind or who are not showing evidence of active engagement with the unit content</w:t>
      </w:r>
    </w:p>
    <w:p w14:paraId="031FE33A" w14:textId="4A54427F" w:rsidR="00EC6B4C" w:rsidRPr="009F5A92" w:rsidRDefault="001C4D00" w:rsidP="003456B7">
      <w:pPr>
        <w:pStyle w:val="Heading2"/>
      </w:pPr>
      <w:r>
        <w:t xml:space="preserve">Slide </w:t>
      </w:r>
      <w:r>
        <w:t xml:space="preserve">thirty. </w:t>
      </w:r>
      <w:r w:rsidR="00EC6B4C" w:rsidRPr="009F5A92">
        <w:t>Step 7: Design with accessibility in mind from the start</w:t>
      </w:r>
    </w:p>
    <w:p w14:paraId="795CD027" w14:textId="77777777"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lang w:val="en-GB"/>
        </w:rPr>
        <w:t>A few top tips</w:t>
      </w:r>
    </w:p>
    <w:p w14:paraId="78AA6F30"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Ensure the navigation is logical</w:t>
      </w:r>
    </w:p>
    <w:p w14:paraId="3D78817E"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Use clear and descriptive section headers</w:t>
      </w:r>
    </w:p>
    <w:p w14:paraId="530C9EC1"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Ensure images have alternative text</w:t>
      </w:r>
    </w:p>
    <w:p w14:paraId="2633461B"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Ensure videos have captions/transcripts</w:t>
      </w:r>
    </w:p>
    <w:p w14:paraId="1815342E"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Don’t use text colour to convey meaning</w:t>
      </w:r>
    </w:p>
    <w:p w14:paraId="007F8F4C"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 xml:space="preserve">Don’t upload scanned documents. Do upload accessible word docs, PPT slide decks, and PDFs </w:t>
      </w:r>
    </w:p>
    <w:p w14:paraId="488FF8AE" w14:textId="412454E5" w:rsidR="00EC6B4C" w:rsidRPr="009F5A92" w:rsidRDefault="001C4D00" w:rsidP="003456B7">
      <w:pPr>
        <w:pStyle w:val="Heading2"/>
      </w:pPr>
      <w:r>
        <w:t xml:space="preserve">Slide </w:t>
      </w:r>
      <w:r>
        <w:t xml:space="preserve">thirty-one. </w:t>
      </w:r>
      <w:r w:rsidR="00EC6B4C" w:rsidRPr="009F5A92">
        <w:t>Brickfield Accessibility Toolkit – Now available with Moodle!</w:t>
      </w:r>
    </w:p>
    <w:p w14:paraId="564417B5" w14:textId="77777777"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lang w:val="en-GB"/>
        </w:rPr>
        <w:t>A Moodle plugin, that allows you to:</w:t>
      </w:r>
    </w:p>
    <w:p w14:paraId="0D4E5532"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Detect and fix accessibility problems</w:t>
      </w:r>
    </w:p>
    <w:p w14:paraId="11271BDC"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Bulk update alt text, video captions, and missing text for weblinks</w:t>
      </w:r>
    </w:p>
    <w:p w14:paraId="24647F58"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 xml:space="preserve">Provide accessible file formats </w:t>
      </w:r>
    </w:p>
    <w:p w14:paraId="3E762431" w14:textId="77777777" w:rsidR="00EC6B4C"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Fix issues with HTML tags</w:t>
      </w:r>
    </w:p>
    <w:p w14:paraId="146BE8D2" w14:textId="77777777" w:rsidR="00F550EF" w:rsidRPr="00E36A02" w:rsidRDefault="00EC6B4C" w:rsidP="00F550EF">
      <w:pPr>
        <w:pStyle w:val="ListParagraph"/>
        <w:numPr>
          <w:ilvl w:val="1"/>
          <w:numId w:val="9"/>
        </w:numPr>
        <w:autoSpaceDE w:val="0"/>
        <w:autoSpaceDN w:val="0"/>
        <w:adjustRightInd w:val="0"/>
        <w:rPr>
          <w:rFonts w:cstheme="minorHAnsi"/>
          <w:sz w:val="28"/>
          <w:szCs w:val="28"/>
          <w:lang w:val="en-GB"/>
        </w:rPr>
      </w:pPr>
      <w:r w:rsidRPr="00E36A02">
        <w:rPr>
          <w:rFonts w:cstheme="minorHAnsi"/>
          <w:sz w:val="28"/>
          <w:szCs w:val="28"/>
          <w:lang w:val="en-GB"/>
        </w:rPr>
        <w:t>Run reports and gain insights</w:t>
      </w:r>
    </w:p>
    <w:p w14:paraId="08D2CC54" w14:textId="1992163D" w:rsidR="00EC6B4C" w:rsidRPr="00E36A02" w:rsidRDefault="00EC6B4C" w:rsidP="00F550EF">
      <w:pPr>
        <w:pStyle w:val="ListParagraph"/>
        <w:numPr>
          <w:ilvl w:val="0"/>
          <w:numId w:val="9"/>
        </w:numPr>
        <w:autoSpaceDE w:val="0"/>
        <w:autoSpaceDN w:val="0"/>
        <w:adjustRightInd w:val="0"/>
        <w:rPr>
          <w:rFonts w:cstheme="minorHAnsi"/>
          <w:sz w:val="28"/>
          <w:szCs w:val="28"/>
          <w:lang w:val="en-GB"/>
        </w:rPr>
      </w:pPr>
      <w:r w:rsidRPr="00E36A02">
        <w:rPr>
          <w:rFonts w:cstheme="minorHAnsi"/>
          <w:sz w:val="28"/>
          <w:szCs w:val="28"/>
          <w:u w:val="single"/>
          <w:lang w:val="en-GB"/>
        </w:rPr>
        <w:t>https://www.brickfield.ie/brickfield-accessibility-toolkit/</w:t>
      </w:r>
      <w:r w:rsidRPr="00E36A02">
        <w:rPr>
          <w:rFonts w:cstheme="minorHAnsi"/>
          <w:sz w:val="28"/>
          <w:szCs w:val="28"/>
          <w:lang w:val="en-GB"/>
        </w:rPr>
        <w:t xml:space="preserve"> </w:t>
      </w:r>
    </w:p>
    <w:p w14:paraId="776D6666" w14:textId="6F80B7D9" w:rsidR="00EC6B4C" w:rsidRPr="009F5A92" w:rsidRDefault="001C4D00" w:rsidP="003456B7">
      <w:pPr>
        <w:pStyle w:val="Heading2"/>
      </w:pPr>
      <w:r>
        <w:t xml:space="preserve">Slide </w:t>
      </w:r>
      <w:r>
        <w:t xml:space="preserve">thirty-two. </w:t>
      </w:r>
      <w:r w:rsidR="00EC6B4C" w:rsidRPr="009F5A92">
        <w:t>Thank you!</w:t>
      </w:r>
    </w:p>
    <w:p w14:paraId="3AFE46B3" w14:textId="77777777" w:rsidR="00EC6B4C" w:rsidRPr="00E36A02" w:rsidRDefault="00EC6B4C" w:rsidP="00F550EF">
      <w:pPr>
        <w:pStyle w:val="ListParagraph"/>
        <w:numPr>
          <w:ilvl w:val="0"/>
          <w:numId w:val="11"/>
        </w:numPr>
        <w:autoSpaceDE w:val="0"/>
        <w:autoSpaceDN w:val="0"/>
        <w:adjustRightInd w:val="0"/>
        <w:rPr>
          <w:rFonts w:cstheme="minorHAnsi"/>
          <w:sz w:val="28"/>
          <w:szCs w:val="28"/>
          <w:lang w:val="en-GB"/>
        </w:rPr>
      </w:pPr>
      <w:r w:rsidRPr="00E36A02">
        <w:rPr>
          <w:rFonts w:cstheme="minorHAnsi"/>
          <w:sz w:val="28"/>
          <w:szCs w:val="28"/>
          <w:lang w:val="en-GB"/>
        </w:rPr>
        <w:t>Erin.Leif@monash.edu</w:t>
      </w:r>
    </w:p>
    <w:p w14:paraId="47EB0D61" w14:textId="77777777" w:rsidR="00EC6B4C" w:rsidRPr="00E36A02" w:rsidRDefault="00EC6B4C" w:rsidP="00F550EF">
      <w:pPr>
        <w:pStyle w:val="ListParagraph"/>
        <w:numPr>
          <w:ilvl w:val="0"/>
          <w:numId w:val="11"/>
        </w:numPr>
        <w:autoSpaceDE w:val="0"/>
        <w:autoSpaceDN w:val="0"/>
        <w:adjustRightInd w:val="0"/>
        <w:rPr>
          <w:rFonts w:cstheme="minorHAnsi"/>
          <w:sz w:val="28"/>
          <w:szCs w:val="28"/>
          <w:lang w:val="en-GB"/>
        </w:rPr>
      </w:pPr>
      <w:r w:rsidRPr="00E36A02">
        <w:rPr>
          <w:rFonts w:cstheme="minorHAnsi"/>
          <w:sz w:val="28"/>
          <w:szCs w:val="28"/>
          <w:lang w:val="en-GB"/>
        </w:rPr>
        <w:t xml:space="preserve">Laura.Alfrey@monash.edu </w:t>
      </w:r>
    </w:p>
    <w:sectPr w:rsidR="00EC6B4C" w:rsidRPr="00E36A02" w:rsidSect="00F367E2">
      <w:pgSz w:w="11906" w:h="16838" w:code="9"/>
      <w:pgMar w:top="709" w:right="1041" w:bottom="851" w:left="993"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553E"/>
    <w:multiLevelType w:val="hybridMultilevel"/>
    <w:tmpl w:val="01B0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752C"/>
    <w:multiLevelType w:val="hybridMultilevel"/>
    <w:tmpl w:val="CC36AB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BD874DF"/>
    <w:multiLevelType w:val="hybridMultilevel"/>
    <w:tmpl w:val="CFBA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05990"/>
    <w:multiLevelType w:val="hybridMultilevel"/>
    <w:tmpl w:val="71683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35C27"/>
    <w:multiLevelType w:val="hybridMultilevel"/>
    <w:tmpl w:val="A050A14A"/>
    <w:lvl w:ilvl="0" w:tplc="1AFEE8D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89808C3"/>
    <w:multiLevelType w:val="hybridMultilevel"/>
    <w:tmpl w:val="056EA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9679C"/>
    <w:multiLevelType w:val="hybridMultilevel"/>
    <w:tmpl w:val="314E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415F4"/>
    <w:multiLevelType w:val="hybridMultilevel"/>
    <w:tmpl w:val="C4B2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B46400"/>
    <w:multiLevelType w:val="hybridMultilevel"/>
    <w:tmpl w:val="430E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3B069D"/>
    <w:multiLevelType w:val="hybridMultilevel"/>
    <w:tmpl w:val="C43C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725E1"/>
    <w:multiLevelType w:val="hybridMultilevel"/>
    <w:tmpl w:val="B03A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8F179F"/>
    <w:multiLevelType w:val="hybridMultilevel"/>
    <w:tmpl w:val="DBEA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2"/>
  </w:num>
  <w:num w:numId="5">
    <w:abstractNumId w:val="11"/>
  </w:num>
  <w:num w:numId="6">
    <w:abstractNumId w:val="7"/>
  </w:num>
  <w:num w:numId="7">
    <w:abstractNumId w:val="3"/>
  </w:num>
  <w:num w:numId="8">
    <w:abstractNumId w:val="8"/>
  </w:num>
  <w:num w:numId="9">
    <w:abstractNumId w:val="5"/>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1NbM0NjMwMzI3MDFT0lEKTi0uzszPAykwrAUAQpsOxCwAAAA="/>
  </w:docVars>
  <w:rsids>
    <w:rsidRoot w:val="00EC6B4C"/>
    <w:rsid w:val="00165BA1"/>
    <w:rsid w:val="001C4D00"/>
    <w:rsid w:val="003456B7"/>
    <w:rsid w:val="004555F3"/>
    <w:rsid w:val="00586EB5"/>
    <w:rsid w:val="006613C9"/>
    <w:rsid w:val="006B2490"/>
    <w:rsid w:val="00830A3C"/>
    <w:rsid w:val="00840F56"/>
    <w:rsid w:val="009F5A92"/>
    <w:rsid w:val="00A66506"/>
    <w:rsid w:val="00A95565"/>
    <w:rsid w:val="00AA303B"/>
    <w:rsid w:val="00B67888"/>
    <w:rsid w:val="00C220AB"/>
    <w:rsid w:val="00C62589"/>
    <w:rsid w:val="00C9633E"/>
    <w:rsid w:val="00D10107"/>
    <w:rsid w:val="00D46ABB"/>
    <w:rsid w:val="00D538A4"/>
    <w:rsid w:val="00E169A7"/>
    <w:rsid w:val="00E36A02"/>
    <w:rsid w:val="00E75E85"/>
    <w:rsid w:val="00EB2952"/>
    <w:rsid w:val="00EC6B4C"/>
    <w:rsid w:val="00F367E2"/>
    <w:rsid w:val="00F550EF"/>
    <w:rsid w:val="00F5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4C11"/>
  <w14:defaultImageDpi w14:val="32767"/>
  <w15:chartTrackingRefBased/>
  <w15:docId w15:val="{C26F6265-8197-1943-88AC-5E01DDB7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3456B7"/>
    <w:pPr>
      <w:keepNext/>
      <w:keepLines/>
      <w:spacing w:before="24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autoRedefine/>
    <w:uiPriority w:val="9"/>
    <w:unhideWhenUsed/>
    <w:qFormat/>
    <w:rsid w:val="003456B7"/>
    <w:pPr>
      <w:keepNext/>
      <w:keepLines/>
      <w:spacing w:before="240" w:after="240"/>
      <w:outlineLvl w:val="1"/>
    </w:pPr>
    <w:rPr>
      <w:rFonts w:eastAsiaTheme="majorEastAsia" w:cstheme="majorBidi"/>
      <w:color w:val="2F5496" w:themeColor="accent1" w:themeShade="BF"/>
      <w:sz w:val="28"/>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B4C"/>
    <w:pPr>
      <w:ind w:left="720"/>
      <w:contextualSpacing/>
    </w:pPr>
  </w:style>
  <w:style w:type="character" w:customStyle="1" w:styleId="Heading1Char">
    <w:name w:val="Heading 1 Char"/>
    <w:basedOn w:val="DefaultParagraphFont"/>
    <w:link w:val="Heading1"/>
    <w:uiPriority w:val="9"/>
    <w:rsid w:val="003456B7"/>
    <w:rPr>
      <w:rFonts w:eastAsiaTheme="majorEastAsia" w:cstheme="majorBidi"/>
      <w:color w:val="2F5496" w:themeColor="accent1" w:themeShade="BF"/>
      <w:sz w:val="36"/>
      <w:szCs w:val="32"/>
      <w:lang w:val="en-AU"/>
    </w:rPr>
  </w:style>
  <w:style w:type="character" w:customStyle="1" w:styleId="Heading2Char">
    <w:name w:val="Heading 2 Char"/>
    <w:basedOn w:val="DefaultParagraphFont"/>
    <w:link w:val="Heading2"/>
    <w:uiPriority w:val="9"/>
    <w:rsid w:val="003456B7"/>
    <w:rPr>
      <w:rFonts w:eastAsiaTheme="majorEastAsia" w:cstheme="majorBidi"/>
      <w:color w:val="2F5496" w:themeColor="accent1" w:themeShade="BF"/>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6766DE7D4B1242B60D5F644306D5FE" ma:contentTypeVersion="11" ma:contentTypeDescription="Create a new document." ma:contentTypeScope="" ma:versionID="0806b91dd81232ebd2ab873decf43d5a">
  <xsd:schema xmlns:xsd="http://www.w3.org/2001/XMLSchema" xmlns:xs="http://www.w3.org/2001/XMLSchema" xmlns:p="http://schemas.microsoft.com/office/2006/metadata/properties" xmlns:ns2="2617389f-58e4-49c5-9807-a75b64a65690" targetNamespace="http://schemas.microsoft.com/office/2006/metadata/properties" ma:root="true" ma:fieldsID="336ef2abad0597d058bc4dcbef49c401" ns2:_="">
    <xsd:import namespace="2617389f-58e4-49c5-9807-a75b64a65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7389f-58e4-49c5-9807-a75b64a65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A5075F-FC5C-4075-B18A-884126E30A89}"/>
</file>

<file path=customXml/itemProps2.xml><?xml version="1.0" encoding="utf-8"?>
<ds:datastoreItem xmlns:ds="http://schemas.openxmlformats.org/officeDocument/2006/customXml" ds:itemID="{EAAA8A2F-403C-4490-8199-5AE19E4651BB}"/>
</file>

<file path=customXml/itemProps3.xml><?xml version="1.0" encoding="utf-8"?>
<ds:datastoreItem xmlns:ds="http://schemas.openxmlformats.org/officeDocument/2006/customXml" ds:itemID="{2E075A75-BBA0-4BD1-A32C-FF70F9FA5DFF}"/>
</file>

<file path=docProps/app.xml><?xml version="1.0" encoding="utf-8"?>
<Properties xmlns="http://schemas.openxmlformats.org/officeDocument/2006/extended-properties" xmlns:vt="http://schemas.openxmlformats.org/officeDocument/2006/docPropsVTypes">
  <Template>Normal.dotm</Template>
  <TotalTime>75</TotalTime>
  <Pages>13</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Leif</dc:creator>
  <cp:keywords/>
  <dc:description/>
  <cp:lastModifiedBy>Jane Hawkeswood</cp:lastModifiedBy>
  <cp:revision>21</cp:revision>
  <dcterms:created xsi:type="dcterms:W3CDTF">2021-08-11T23:46:00Z</dcterms:created>
  <dcterms:modified xsi:type="dcterms:W3CDTF">2021-08-16T04:15:00Z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0x0101003E6766DE7D4B1242B60D5F644306D5FE</vt:lpwstr>
  </property>
</Properties>
</file>