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AAC43" w14:textId="77777777" w:rsidR="0089124E" w:rsidRDefault="0089124E" w:rsidP="00823F83">
      <w:pPr>
        <w:rPr>
          <w:b/>
          <w:bCs/>
          <w:lang w:val="en-AU"/>
        </w:rPr>
      </w:pPr>
    </w:p>
    <w:p w14:paraId="10BF29EF" w14:textId="77777777" w:rsidR="0089124E" w:rsidRDefault="0089124E" w:rsidP="00D175E6">
      <w:pPr>
        <w:pStyle w:val="Title"/>
      </w:pPr>
      <w:r w:rsidRPr="0089124E">
        <w:t xml:space="preserve">Working </w:t>
      </w:r>
      <w:proofErr w:type="gramStart"/>
      <w:r w:rsidRPr="00D175E6">
        <w:t>From</w:t>
      </w:r>
      <w:proofErr w:type="gramEnd"/>
      <w:r w:rsidRPr="0089124E">
        <w:t xml:space="preserve"> </w:t>
      </w:r>
      <w:r>
        <w:t>H</w:t>
      </w:r>
      <w:r w:rsidRPr="0089124E">
        <w:t>ome</w:t>
      </w:r>
    </w:p>
    <w:p w14:paraId="472539B2" w14:textId="77777777" w:rsidR="00D011B0" w:rsidRDefault="00E23ED9" w:rsidP="007F7CA6">
      <w:pPr>
        <w:spacing w:before="960" w:after="960"/>
        <w:jc w:val="center"/>
        <w:rPr>
          <w:b/>
          <w:bCs/>
          <w:sz w:val="48"/>
          <w:szCs w:val="48"/>
          <w:lang w:val="en-AU"/>
        </w:rPr>
      </w:pPr>
      <w:r>
        <w:rPr>
          <w:b/>
          <w:bCs/>
          <w:noProof/>
          <w:sz w:val="48"/>
          <w:szCs w:val="48"/>
          <w:lang w:val="en-AU" w:eastAsia="en-AU"/>
        </w:rPr>
        <w:drawing>
          <wp:inline distT="0" distB="0" distL="0" distR="0" wp14:anchorId="1079F42A" wp14:editId="25E777DB">
            <wp:extent cx="4533089" cy="4533089"/>
            <wp:effectExtent l="0" t="0" r="1270" b="127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533744" cy="4533744"/>
                    </a:xfrm>
                    <a:prstGeom prst="rect">
                      <a:avLst/>
                    </a:prstGeom>
                    <a:noFill/>
                    <a:effectLst>
                      <a:softEdge rad="0"/>
                    </a:effectLst>
                  </pic:spPr>
                </pic:pic>
              </a:graphicData>
            </a:graphic>
          </wp:inline>
        </w:drawing>
      </w:r>
    </w:p>
    <w:p w14:paraId="55DF5D0F" w14:textId="03AC8FBF" w:rsidR="007F7CA6" w:rsidRDefault="0005406F" w:rsidP="00FA335F">
      <w:pPr>
        <w:pStyle w:val="Heading1"/>
      </w:pPr>
      <w:r w:rsidRPr="00FA335F">
        <w:t xml:space="preserve">Good Practice Guidelines </w:t>
      </w:r>
      <w:proofErr w:type="gramStart"/>
      <w:r w:rsidRPr="00FA335F">
        <w:t>For</w:t>
      </w:r>
      <w:proofErr w:type="gramEnd"/>
      <w:r w:rsidRPr="00FA335F">
        <w:t xml:space="preserve"> </w:t>
      </w:r>
      <w:r w:rsidR="00697A55" w:rsidRPr="00FA335F">
        <w:t xml:space="preserve">Tertiary Education </w:t>
      </w:r>
      <w:r w:rsidR="00BA1A20" w:rsidRPr="00FA335F">
        <w:t xml:space="preserve">Disability </w:t>
      </w:r>
      <w:r w:rsidR="00697A55" w:rsidRPr="00FA335F">
        <w:t xml:space="preserve">Support Leaders, </w:t>
      </w:r>
      <w:r w:rsidR="00BA1A20" w:rsidRPr="00FA335F">
        <w:t xml:space="preserve">Practitioners </w:t>
      </w:r>
      <w:r w:rsidR="00697A55" w:rsidRPr="00FA335F">
        <w:t xml:space="preserve">and Support </w:t>
      </w:r>
      <w:r w:rsidR="00031CCF" w:rsidRPr="00FA335F">
        <w:t>Staff</w:t>
      </w:r>
    </w:p>
    <w:p w14:paraId="0E1340B2" w14:textId="77777777" w:rsidR="007F7CA6" w:rsidRDefault="007F7CA6" w:rsidP="007F7CA6">
      <w:pPr>
        <w:rPr>
          <w:sz w:val="48"/>
          <w:szCs w:val="48"/>
          <w:lang w:val="en-AU"/>
        </w:rPr>
      </w:pPr>
      <w:r>
        <w:br w:type="page"/>
      </w:r>
    </w:p>
    <w:sdt>
      <w:sdtPr>
        <w:rPr>
          <w:b w:val="0"/>
          <w:bCs w:val="0"/>
          <w:sz w:val="22"/>
          <w:szCs w:val="22"/>
          <w:lang w:val="en-US"/>
        </w:rPr>
        <w:id w:val="-1562404882"/>
        <w:docPartObj>
          <w:docPartGallery w:val="Table of Contents"/>
          <w:docPartUnique/>
        </w:docPartObj>
      </w:sdtPr>
      <w:sdtEndPr>
        <w:rPr>
          <w:noProof/>
        </w:rPr>
      </w:sdtEndPr>
      <w:sdtContent>
        <w:p w14:paraId="675DFF81" w14:textId="77777777" w:rsidR="00697A55" w:rsidRDefault="00697A55" w:rsidP="00FA335F">
          <w:pPr>
            <w:pStyle w:val="TOCHeading"/>
          </w:pPr>
          <w:r>
            <w:t>Contents</w:t>
          </w:r>
        </w:p>
        <w:p w14:paraId="1C1FF36C" w14:textId="4383DF4E" w:rsidR="00A9496C" w:rsidRPr="00A9496C" w:rsidRDefault="00C33978" w:rsidP="00A9496C">
          <w:pPr>
            <w:pStyle w:val="TOC2"/>
            <w:tabs>
              <w:tab w:val="right" w:leader="dot" w:pos="9016"/>
            </w:tabs>
            <w:spacing w:line="480" w:lineRule="auto"/>
            <w:rPr>
              <w:rFonts w:eastAsiaTheme="minorEastAsia"/>
              <w:noProof/>
              <w:sz w:val="24"/>
              <w:szCs w:val="24"/>
              <w:lang w:val="en-AU" w:eastAsia="en-GB"/>
            </w:rPr>
          </w:pPr>
          <w:r w:rsidRPr="00A9496C">
            <w:rPr>
              <w:sz w:val="24"/>
              <w:szCs w:val="24"/>
            </w:rPr>
            <w:fldChar w:fldCharType="begin"/>
          </w:r>
          <w:r w:rsidR="00697A55" w:rsidRPr="00A9496C">
            <w:rPr>
              <w:sz w:val="24"/>
              <w:szCs w:val="24"/>
            </w:rPr>
            <w:instrText xml:space="preserve"> TOC \o "1-3" \h \z \u </w:instrText>
          </w:r>
          <w:r w:rsidRPr="00A9496C">
            <w:rPr>
              <w:sz w:val="24"/>
              <w:szCs w:val="24"/>
            </w:rPr>
            <w:fldChar w:fldCharType="separate"/>
          </w:r>
          <w:hyperlink w:anchor="_Toc63773910" w:history="1">
            <w:r w:rsidR="00A9496C" w:rsidRPr="00A9496C">
              <w:rPr>
                <w:rStyle w:val="Hyperlink"/>
                <w:noProof/>
                <w:sz w:val="24"/>
                <w:szCs w:val="24"/>
                <w:lang w:val="en-AU"/>
              </w:rPr>
              <w:t>Background</w:t>
            </w:r>
            <w:r w:rsidR="00A9496C" w:rsidRPr="00A9496C">
              <w:rPr>
                <w:noProof/>
                <w:webHidden/>
                <w:sz w:val="24"/>
                <w:szCs w:val="24"/>
              </w:rPr>
              <w:tab/>
            </w:r>
            <w:r w:rsidRPr="00A9496C">
              <w:rPr>
                <w:noProof/>
                <w:webHidden/>
                <w:sz w:val="24"/>
                <w:szCs w:val="24"/>
              </w:rPr>
              <w:fldChar w:fldCharType="begin"/>
            </w:r>
            <w:r w:rsidR="00A9496C" w:rsidRPr="00A9496C">
              <w:rPr>
                <w:noProof/>
                <w:webHidden/>
                <w:sz w:val="24"/>
                <w:szCs w:val="24"/>
              </w:rPr>
              <w:instrText xml:space="preserve"> PAGEREF _Toc63773910 \h </w:instrText>
            </w:r>
            <w:r w:rsidRPr="00A9496C">
              <w:rPr>
                <w:noProof/>
                <w:webHidden/>
                <w:sz w:val="24"/>
                <w:szCs w:val="24"/>
              </w:rPr>
            </w:r>
            <w:r w:rsidRPr="00A9496C">
              <w:rPr>
                <w:noProof/>
                <w:webHidden/>
                <w:sz w:val="24"/>
                <w:szCs w:val="24"/>
              </w:rPr>
              <w:fldChar w:fldCharType="separate"/>
            </w:r>
            <w:r w:rsidR="007F7CA6">
              <w:rPr>
                <w:noProof/>
                <w:webHidden/>
                <w:sz w:val="24"/>
                <w:szCs w:val="24"/>
              </w:rPr>
              <w:t>3</w:t>
            </w:r>
            <w:r w:rsidRPr="00A9496C">
              <w:rPr>
                <w:noProof/>
                <w:webHidden/>
                <w:sz w:val="24"/>
                <w:szCs w:val="24"/>
              </w:rPr>
              <w:fldChar w:fldCharType="end"/>
            </w:r>
          </w:hyperlink>
        </w:p>
        <w:p w14:paraId="10CA3DDE" w14:textId="08F8B584"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1" w:history="1">
            <w:r w:rsidR="00A9496C" w:rsidRPr="00A9496C">
              <w:rPr>
                <w:rStyle w:val="Hyperlink"/>
                <w:noProof/>
                <w:sz w:val="24"/>
                <w:szCs w:val="24"/>
                <w:lang w:val="en-AU"/>
              </w:rPr>
              <w:t>These Good Practice Guidelines</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_Toc63773911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3</w:t>
            </w:r>
            <w:r w:rsidR="00C33978" w:rsidRPr="00A9496C">
              <w:rPr>
                <w:noProof/>
                <w:webHidden/>
                <w:sz w:val="24"/>
                <w:szCs w:val="24"/>
              </w:rPr>
              <w:fldChar w:fldCharType="end"/>
            </w:r>
          </w:hyperlink>
        </w:p>
        <w:p w14:paraId="39B43A00" w14:textId="50471CC3"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2" w:history="1">
            <w:r w:rsidR="00A9496C" w:rsidRPr="00A9496C">
              <w:rPr>
                <w:rStyle w:val="Hyperlink"/>
                <w:noProof/>
                <w:sz w:val="24"/>
                <w:szCs w:val="24"/>
                <w:lang w:val="en-AU"/>
              </w:rPr>
              <w:t>Is working from home for me?</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_Toc63773912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4</w:t>
            </w:r>
            <w:r w:rsidR="00C33978" w:rsidRPr="00A9496C">
              <w:rPr>
                <w:noProof/>
                <w:webHidden/>
                <w:sz w:val="24"/>
                <w:szCs w:val="24"/>
              </w:rPr>
              <w:fldChar w:fldCharType="end"/>
            </w:r>
          </w:hyperlink>
        </w:p>
        <w:p w14:paraId="5221EF5C" w14:textId="4C3FADCF"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3" w:history="1">
            <w:r w:rsidR="00A9496C" w:rsidRPr="00A9496C">
              <w:rPr>
                <w:rStyle w:val="Hyperlink"/>
                <w:noProof/>
                <w:sz w:val="24"/>
                <w:szCs w:val="24"/>
                <w:lang w:val="en-AU"/>
              </w:rPr>
              <w:t>Encourage informal interactions</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_Toc63773913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5</w:t>
            </w:r>
            <w:r w:rsidR="00C33978" w:rsidRPr="00A9496C">
              <w:rPr>
                <w:noProof/>
                <w:webHidden/>
                <w:sz w:val="24"/>
                <w:szCs w:val="24"/>
              </w:rPr>
              <w:fldChar w:fldCharType="end"/>
            </w:r>
          </w:hyperlink>
        </w:p>
        <w:p w14:paraId="7AE882B2" w14:textId="5AE3CF40"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4" w:history="1">
            <w:r w:rsidR="00A9496C" w:rsidRPr="00A9496C">
              <w:rPr>
                <w:rStyle w:val="Hyperlink"/>
                <w:noProof/>
                <w:sz w:val="24"/>
                <w:szCs w:val="24"/>
                <w:lang w:val="en-AU"/>
              </w:rPr>
              <w:t>Trust in Trust</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_Toc63773914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6</w:t>
            </w:r>
            <w:r w:rsidR="00C33978" w:rsidRPr="00A9496C">
              <w:rPr>
                <w:noProof/>
                <w:webHidden/>
                <w:sz w:val="24"/>
                <w:szCs w:val="24"/>
              </w:rPr>
              <w:fldChar w:fldCharType="end"/>
            </w:r>
          </w:hyperlink>
        </w:p>
        <w:p w14:paraId="44EAE48B" w14:textId="30F86765"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5" w:history="1">
            <w:r w:rsidR="00A9496C" w:rsidRPr="00A9496C">
              <w:rPr>
                <w:rStyle w:val="Hyperlink"/>
                <w:noProof/>
                <w:sz w:val="24"/>
                <w:szCs w:val="24"/>
                <w:lang w:val="en-AU"/>
              </w:rPr>
              <w:t>Create ‘safe’ spaces</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_Toc63773915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6</w:t>
            </w:r>
            <w:r w:rsidR="00C33978" w:rsidRPr="00A9496C">
              <w:rPr>
                <w:noProof/>
                <w:webHidden/>
                <w:sz w:val="24"/>
                <w:szCs w:val="24"/>
              </w:rPr>
              <w:fldChar w:fldCharType="end"/>
            </w:r>
          </w:hyperlink>
        </w:p>
        <w:p w14:paraId="024E8855" w14:textId="460E3FD3"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6" w:history="1">
            <w:r w:rsidR="00A9496C" w:rsidRPr="00A9496C">
              <w:rPr>
                <w:rStyle w:val="Hyperlink"/>
                <w:noProof/>
                <w:sz w:val="24"/>
                <w:szCs w:val="24"/>
              </w:rPr>
              <w:t>Increasing intrinsic motivation</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_Toc63773916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7</w:t>
            </w:r>
            <w:r w:rsidR="00C33978" w:rsidRPr="00A9496C">
              <w:rPr>
                <w:noProof/>
                <w:webHidden/>
                <w:sz w:val="24"/>
                <w:szCs w:val="24"/>
              </w:rPr>
              <w:fldChar w:fldCharType="end"/>
            </w:r>
          </w:hyperlink>
        </w:p>
        <w:p w14:paraId="19D0E492" w14:textId="1B8519A0"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7" w:history="1">
            <w:r w:rsidR="00A9496C" w:rsidRPr="00A9496C">
              <w:rPr>
                <w:rStyle w:val="Hyperlink"/>
                <w:noProof/>
                <w:sz w:val="24"/>
                <w:szCs w:val="24"/>
                <w:lang w:val="en-AU"/>
              </w:rPr>
              <w:t>Leadership that supports Working-from-Home</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_Toc63773917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8</w:t>
            </w:r>
            <w:r w:rsidR="00C33978" w:rsidRPr="00A9496C">
              <w:rPr>
                <w:noProof/>
                <w:webHidden/>
                <w:sz w:val="24"/>
                <w:szCs w:val="24"/>
              </w:rPr>
              <w:fldChar w:fldCharType="end"/>
            </w:r>
          </w:hyperlink>
        </w:p>
        <w:p w14:paraId="7DDD77A6" w14:textId="2BEB98D2"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8" w:history="1">
            <w:r w:rsidR="00A9496C" w:rsidRPr="00A9496C">
              <w:rPr>
                <w:rStyle w:val="Hyperlink"/>
                <w:noProof/>
                <w:sz w:val="24"/>
                <w:szCs w:val="24"/>
              </w:rPr>
              <w:t>Our wellbeing</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_Toc63773918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9</w:t>
            </w:r>
            <w:r w:rsidR="00C33978" w:rsidRPr="00A9496C">
              <w:rPr>
                <w:noProof/>
                <w:webHidden/>
                <w:sz w:val="24"/>
                <w:szCs w:val="24"/>
              </w:rPr>
              <w:fldChar w:fldCharType="end"/>
            </w:r>
          </w:hyperlink>
        </w:p>
        <w:p w14:paraId="34441E81" w14:textId="5952BF96" w:rsidR="00A9496C" w:rsidRPr="00A9496C" w:rsidRDefault="000E2E20" w:rsidP="00A9496C">
          <w:pPr>
            <w:pStyle w:val="TOC2"/>
            <w:tabs>
              <w:tab w:val="right" w:leader="dot" w:pos="9016"/>
            </w:tabs>
            <w:spacing w:line="480" w:lineRule="auto"/>
            <w:rPr>
              <w:rFonts w:eastAsiaTheme="minorEastAsia"/>
              <w:noProof/>
              <w:sz w:val="24"/>
              <w:szCs w:val="24"/>
              <w:lang w:val="en-AU" w:eastAsia="en-GB"/>
            </w:rPr>
          </w:pPr>
          <w:hyperlink w:anchor="_Toc63773919" w:history="1">
            <w:r w:rsidR="00A9496C" w:rsidRPr="00A9496C">
              <w:rPr>
                <w:rStyle w:val="Hyperlink"/>
                <w:noProof/>
                <w:sz w:val="24"/>
                <w:szCs w:val="24"/>
                <w:lang w:val="en-AU"/>
              </w:rPr>
              <w:t>Conclusion</w:t>
            </w:r>
            <w:r w:rsidR="00A9496C" w:rsidRPr="00A9496C">
              <w:rPr>
                <w:noProof/>
                <w:webHidden/>
                <w:sz w:val="24"/>
                <w:szCs w:val="24"/>
              </w:rPr>
              <w:tab/>
            </w:r>
            <w:r w:rsidR="00C33978" w:rsidRPr="00A9496C">
              <w:rPr>
                <w:noProof/>
                <w:webHidden/>
                <w:sz w:val="24"/>
                <w:szCs w:val="24"/>
              </w:rPr>
              <w:fldChar w:fldCharType="begin"/>
            </w:r>
            <w:r w:rsidR="00A9496C" w:rsidRPr="00A9496C">
              <w:rPr>
                <w:noProof/>
                <w:webHidden/>
                <w:sz w:val="24"/>
                <w:szCs w:val="24"/>
              </w:rPr>
              <w:instrText xml:space="preserve"> PAGEREF _Toc63773919 \h </w:instrText>
            </w:r>
            <w:r w:rsidR="00C33978" w:rsidRPr="00A9496C">
              <w:rPr>
                <w:noProof/>
                <w:webHidden/>
                <w:sz w:val="24"/>
                <w:szCs w:val="24"/>
              </w:rPr>
            </w:r>
            <w:r w:rsidR="00C33978" w:rsidRPr="00A9496C">
              <w:rPr>
                <w:noProof/>
                <w:webHidden/>
                <w:sz w:val="24"/>
                <w:szCs w:val="24"/>
              </w:rPr>
              <w:fldChar w:fldCharType="separate"/>
            </w:r>
            <w:r w:rsidR="007F7CA6">
              <w:rPr>
                <w:noProof/>
                <w:webHidden/>
                <w:sz w:val="24"/>
                <w:szCs w:val="24"/>
              </w:rPr>
              <w:t>10</w:t>
            </w:r>
            <w:r w:rsidR="00C33978" w:rsidRPr="00A9496C">
              <w:rPr>
                <w:noProof/>
                <w:webHidden/>
                <w:sz w:val="24"/>
                <w:szCs w:val="24"/>
              </w:rPr>
              <w:fldChar w:fldCharType="end"/>
            </w:r>
          </w:hyperlink>
        </w:p>
        <w:p w14:paraId="345316CD" w14:textId="77777777" w:rsidR="00697A55" w:rsidRDefault="00C33978">
          <w:r w:rsidRPr="00A9496C">
            <w:rPr>
              <w:b/>
              <w:bCs/>
              <w:noProof/>
              <w:sz w:val="24"/>
              <w:szCs w:val="24"/>
            </w:rPr>
            <w:fldChar w:fldCharType="end"/>
          </w:r>
        </w:p>
      </w:sdtContent>
    </w:sdt>
    <w:p w14:paraId="729E8B70" w14:textId="77777777" w:rsidR="00FE74AC" w:rsidRPr="00287ECF" w:rsidRDefault="002E01BB" w:rsidP="007F7CA6">
      <w:pPr>
        <w:spacing w:before="1200"/>
        <w:jc w:val="center"/>
        <w:rPr>
          <w:b/>
          <w:bCs/>
          <w:lang w:val="en-AU"/>
        </w:rPr>
      </w:pPr>
      <w:r>
        <w:rPr>
          <w:b/>
          <w:bCs/>
          <w:noProof/>
          <w:lang w:val="en-AU" w:eastAsia="en-AU"/>
        </w:rPr>
        <w:drawing>
          <wp:inline distT="0" distB="0" distL="0" distR="0" wp14:anchorId="477F99C7" wp14:editId="27446892">
            <wp:extent cx="3592195" cy="1554480"/>
            <wp:effectExtent l="0" t="0" r="8255" b="7620"/>
            <wp:docPr id="22" name="Picture 22" descr="ADC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DCET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92195" cy="1554480"/>
                    </a:xfrm>
                    <a:prstGeom prst="rect">
                      <a:avLst/>
                    </a:prstGeom>
                    <a:noFill/>
                  </pic:spPr>
                </pic:pic>
              </a:graphicData>
            </a:graphic>
          </wp:inline>
        </w:drawing>
      </w:r>
      <w:r w:rsidR="0089124E">
        <w:rPr>
          <w:b/>
          <w:bCs/>
          <w:lang w:val="en-AU"/>
        </w:rPr>
        <w:br w:type="page"/>
      </w:r>
    </w:p>
    <w:p w14:paraId="47584724" w14:textId="77777777" w:rsidR="00E61688" w:rsidRDefault="005C7AD3" w:rsidP="00697A55">
      <w:pPr>
        <w:pStyle w:val="Heading2"/>
        <w:rPr>
          <w:lang w:val="en-AU"/>
        </w:rPr>
      </w:pPr>
      <w:bookmarkStart w:id="0" w:name="_Toc63773910"/>
      <w:r w:rsidRPr="005C7AD3">
        <w:rPr>
          <w:lang w:val="en-AU"/>
        </w:rPr>
        <w:lastRenderedPageBreak/>
        <w:t>Background</w:t>
      </w:r>
      <w:bookmarkEnd w:id="0"/>
    </w:p>
    <w:p w14:paraId="20AE08DF" w14:textId="77777777" w:rsidR="00E61688" w:rsidRDefault="00495207" w:rsidP="004458C9">
      <w:pPr>
        <w:rPr>
          <w:sz w:val="24"/>
          <w:szCs w:val="24"/>
        </w:rPr>
      </w:pPr>
      <w:r w:rsidRPr="00406009">
        <w:rPr>
          <w:sz w:val="24"/>
          <w:szCs w:val="24"/>
          <w:lang w:val="en-AU"/>
        </w:rPr>
        <w:t xml:space="preserve">In </w:t>
      </w:r>
      <w:proofErr w:type="gramStart"/>
      <w:r w:rsidRPr="00406009">
        <w:rPr>
          <w:sz w:val="24"/>
          <w:szCs w:val="24"/>
          <w:lang w:val="en-AU"/>
        </w:rPr>
        <w:t>July 2020</w:t>
      </w:r>
      <w:proofErr w:type="gramEnd"/>
      <w:r w:rsidRPr="00406009">
        <w:rPr>
          <w:sz w:val="24"/>
          <w:szCs w:val="24"/>
          <w:lang w:val="en-AU"/>
        </w:rPr>
        <w:t xml:space="preserve"> </w:t>
      </w:r>
      <w:r w:rsidR="00354519" w:rsidRPr="00406009">
        <w:rPr>
          <w:sz w:val="24"/>
          <w:szCs w:val="24"/>
          <w:lang w:val="en-AU"/>
        </w:rPr>
        <w:t xml:space="preserve">the </w:t>
      </w:r>
      <w:r w:rsidR="00F61F95" w:rsidRPr="00406009">
        <w:rPr>
          <w:sz w:val="24"/>
          <w:szCs w:val="24"/>
          <w:lang w:val="en-AU"/>
        </w:rPr>
        <w:t>Australian</w:t>
      </w:r>
      <w:r w:rsidR="00354519" w:rsidRPr="00406009">
        <w:rPr>
          <w:sz w:val="24"/>
          <w:szCs w:val="24"/>
          <w:lang w:val="en-AU"/>
        </w:rPr>
        <w:t xml:space="preserve"> Disability Clearinghouse o</w:t>
      </w:r>
      <w:r w:rsidR="00F61F95" w:rsidRPr="00406009">
        <w:rPr>
          <w:sz w:val="24"/>
          <w:szCs w:val="24"/>
          <w:lang w:val="en-AU"/>
        </w:rPr>
        <w:t xml:space="preserve">n Education and Training (ADCET) </w:t>
      </w:r>
      <w:r w:rsidR="00077E20" w:rsidRPr="00406009">
        <w:rPr>
          <w:sz w:val="24"/>
          <w:szCs w:val="24"/>
          <w:lang w:val="en-AU"/>
        </w:rPr>
        <w:t>was provided with a grant by the</w:t>
      </w:r>
      <w:r w:rsidR="00077E20" w:rsidRPr="00406009">
        <w:rPr>
          <w:sz w:val="24"/>
          <w:szCs w:val="24"/>
        </w:rPr>
        <w:t xml:space="preserve"> Department of Education, Skills and Employment to respond to the impact of Covid-19 </w:t>
      </w:r>
      <w:r w:rsidR="001D1A6F" w:rsidRPr="00406009">
        <w:rPr>
          <w:sz w:val="24"/>
          <w:szCs w:val="24"/>
        </w:rPr>
        <w:t xml:space="preserve">on the participation </w:t>
      </w:r>
      <w:r w:rsidR="004458C9" w:rsidRPr="00406009">
        <w:rPr>
          <w:sz w:val="24"/>
          <w:szCs w:val="24"/>
        </w:rPr>
        <w:t xml:space="preserve">of </w:t>
      </w:r>
      <w:r w:rsidR="00354519" w:rsidRPr="00406009">
        <w:rPr>
          <w:sz w:val="24"/>
          <w:szCs w:val="24"/>
        </w:rPr>
        <w:t xml:space="preserve">students with disability </w:t>
      </w:r>
      <w:r w:rsidR="001D1A6F" w:rsidRPr="00406009">
        <w:rPr>
          <w:sz w:val="24"/>
          <w:szCs w:val="24"/>
          <w:lang w:val="en-AU"/>
        </w:rPr>
        <w:t>in tertiary education.</w:t>
      </w:r>
      <w:r w:rsidR="005E3CA0">
        <w:rPr>
          <w:sz w:val="24"/>
          <w:szCs w:val="24"/>
          <w:lang w:val="en-AU"/>
        </w:rPr>
        <w:t xml:space="preserve"> </w:t>
      </w:r>
      <w:r w:rsidR="001D1A6F" w:rsidRPr="00406009">
        <w:rPr>
          <w:sz w:val="24"/>
          <w:szCs w:val="24"/>
          <w:lang w:val="en-AU"/>
        </w:rPr>
        <w:t xml:space="preserve">As part of this </w:t>
      </w:r>
      <w:r w:rsidR="004458C9" w:rsidRPr="00406009">
        <w:rPr>
          <w:sz w:val="24"/>
          <w:szCs w:val="24"/>
          <w:lang w:val="en-AU"/>
        </w:rPr>
        <w:t>grant,</w:t>
      </w:r>
      <w:r w:rsidR="001D1A6F" w:rsidRPr="00406009">
        <w:rPr>
          <w:sz w:val="24"/>
          <w:szCs w:val="24"/>
          <w:lang w:val="en-AU"/>
        </w:rPr>
        <w:t xml:space="preserve"> we surveyed </w:t>
      </w:r>
      <w:r w:rsidR="005A10E3" w:rsidRPr="00406009">
        <w:rPr>
          <w:sz w:val="24"/>
          <w:szCs w:val="24"/>
        </w:rPr>
        <w:t xml:space="preserve">staff </w:t>
      </w:r>
      <w:r w:rsidR="00F13B02" w:rsidRPr="00406009">
        <w:rPr>
          <w:sz w:val="24"/>
          <w:szCs w:val="24"/>
        </w:rPr>
        <w:t xml:space="preserve">in the sector </w:t>
      </w:r>
      <w:r w:rsidR="004D43C9" w:rsidRPr="00406009">
        <w:rPr>
          <w:sz w:val="24"/>
          <w:szCs w:val="24"/>
        </w:rPr>
        <w:t>about the impact on their work</w:t>
      </w:r>
      <w:r w:rsidR="008119FE" w:rsidRPr="00406009">
        <w:rPr>
          <w:sz w:val="24"/>
          <w:szCs w:val="24"/>
        </w:rPr>
        <w:t xml:space="preserve"> during a time when most if not all tertiary providers </w:t>
      </w:r>
      <w:r w:rsidR="002143EF" w:rsidRPr="00406009">
        <w:rPr>
          <w:sz w:val="24"/>
          <w:szCs w:val="24"/>
        </w:rPr>
        <w:t xml:space="preserve">in Australia </w:t>
      </w:r>
      <w:r w:rsidR="00270881" w:rsidRPr="00406009">
        <w:rPr>
          <w:sz w:val="24"/>
          <w:szCs w:val="24"/>
        </w:rPr>
        <w:t>were delivering</w:t>
      </w:r>
      <w:r w:rsidR="002143EF" w:rsidRPr="00406009">
        <w:rPr>
          <w:sz w:val="24"/>
          <w:szCs w:val="24"/>
        </w:rPr>
        <w:t xml:space="preserve"> all their courses on-line, and </w:t>
      </w:r>
      <w:r w:rsidR="005C6390" w:rsidRPr="00406009">
        <w:rPr>
          <w:sz w:val="24"/>
          <w:szCs w:val="24"/>
        </w:rPr>
        <w:t>staff were required to work completely from home.</w:t>
      </w:r>
    </w:p>
    <w:p w14:paraId="4F970FDA" w14:textId="77777777" w:rsidR="00E61688" w:rsidRDefault="0094082C" w:rsidP="00980C05">
      <w:pPr>
        <w:rPr>
          <w:sz w:val="24"/>
          <w:szCs w:val="24"/>
          <w:lang w:val="en-AU"/>
        </w:rPr>
      </w:pPr>
      <w:r w:rsidRPr="00406009">
        <w:rPr>
          <w:sz w:val="24"/>
          <w:szCs w:val="24"/>
          <w:lang w:val="en-AU"/>
        </w:rPr>
        <w:t xml:space="preserve">This sudden transition </w:t>
      </w:r>
      <w:r w:rsidR="006C7F63" w:rsidRPr="00406009">
        <w:rPr>
          <w:sz w:val="24"/>
          <w:szCs w:val="24"/>
          <w:lang w:val="en-AU"/>
        </w:rPr>
        <w:t xml:space="preserve">to working from home </w:t>
      </w:r>
      <w:r w:rsidR="00231DC1" w:rsidRPr="00406009">
        <w:rPr>
          <w:sz w:val="24"/>
          <w:szCs w:val="24"/>
          <w:lang w:val="en-AU"/>
        </w:rPr>
        <w:t xml:space="preserve">came with </w:t>
      </w:r>
      <w:r w:rsidR="00A6201A" w:rsidRPr="00406009">
        <w:rPr>
          <w:sz w:val="24"/>
          <w:szCs w:val="24"/>
          <w:lang w:val="en-AU"/>
        </w:rPr>
        <w:t>several</w:t>
      </w:r>
      <w:r w:rsidR="00231DC1" w:rsidRPr="00406009">
        <w:rPr>
          <w:sz w:val="24"/>
          <w:szCs w:val="24"/>
          <w:lang w:val="en-AU"/>
        </w:rPr>
        <w:t xml:space="preserve"> challenges and </w:t>
      </w:r>
      <w:r w:rsidR="00A10502" w:rsidRPr="00406009">
        <w:rPr>
          <w:sz w:val="24"/>
          <w:szCs w:val="24"/>
          <w:lang w:val="en-AU"/>
        </w:rPr>
        <w:t>pressures</w:t>
      </w:r>
      <w:r w:rsidR="00231DC1" w:rsidRPr="00406009">
        <w:rPr>
          <w:sz w:val="24"/>
          <w:szCs w:val="24"/>
          <w:lang w:val="en-AU"/>
        </w:rPr>
        <w:t xml:space="preserve"> for some staff</w:t>
      </w:r>
      <w:r w:rsidR="00134D5F" w:rsidRPr="00406009">
        <w:rPr>
          <w:sz w:val="24"/>
          <w:szCs w:val="24"/>
          <w:lang w:val="en-AU"/>
        </w:rPr>
        <w:t xml:space="preserve">, such as finding an appropriate space to set up a home office, balancing work with </w:t>
      </w:r>
      <w:r w:rsidR="00171BF6" w:rsidRPr="00406009">
        <w:rPr>
          <w:sz w:val="24"/>
          <w:szCs w:val="24"/>
          <w:lang w:val="en-AU"/>
        </w:rPr>
        <w:t xml:space="preserve">looking after </w:t>
      </w:r>
      <w:r w:rsidR="00446823" w:rsidRPr="00406009">
        <w:rPr>
          <w:sz w:val="24"/>
          <w:szCs w:val="24"/>
          <w:lang w:val="en-AU"/>
        </w:rPr>
        <w:t>children</w:t>
      </w:r>
      <w:r w:rsidR="002673B7" w:rsidRPr="00406009">
        <w:rPr>
          <w:sz w:val="24"/>
          <w:szCs w:val="24"/>
          <w:lang w:val="en-AU"/>
        </w:rPr>
        <w:t xml:space="preserve"> or home schooling,</w:t>
      </w:r>
      <w:r w:rsidR="00446823" w:rsidRPr="00406009">
        <w:rPr>
          <w:sz w:val="24"/>
          <w:szCs w:val="24"/>
          <w:lang w:val="en-AU"/>
        </w:rPr>
        <w:t xml:space="preserve"> access</w:t>
      </w:r>
      <w:r w:rsidR="00171BF6" w:rsidRPr="00406009">
        <w:rPr>
          <w:sz w:val="24"/>
          <w:szCs w:val="24"/>
          <w:lang w:val="en-AU"/>
        </w:rPr>
        <w:t xml:space="preserve"> to a </w:t>
      </w:r>
      <w:r w:rsidR="00FC7777" w:rsidRPr="00406009">
        <w:rPr>
          <w:sz w:val="24"/>
          <w:szCs w:val="24"/>
          <w:lang w:val="en-AU"/>
        </w:rPr>
        <w:t xml:space="preserve">good </w:t>
      </w:r>
      <w:r w:rsidR="00DF6DC4" w:rsidRPr="00406009">
        <w:rPr>
          <w:sz w:val="24"/>
          <w:szCs w:val="24"/>
          <w:lang w:val="en-AU"/>
        </w:rPr>
        <w:t xml:space="preserve">internet connection, </w:t>
      </w:r>
      <w:r w:rsidR="002673B7" w:rsidRPr="00406009">
        <w:rPr>
          <w:sz w:val="24"/>
          <w:szCs w:val="24"/>
          <w:lang w:val="en-AU"/>
        </w:rPr>
        <w:t xml:space="preserve">keeping up with changes, </w:t>
      </w:r>
      <w:r w:rsidR="00FC7777" w:rsidRPr="00406009">
        <w:rPr>
          <w:sz w:val="24"/>
          <w:szCs w:val="24"/>
          <w:lang w:val="en-AU"/>
        </w:rPr>
        <w:t xml:space="preserve">or being able to draw a line between </w:t>
      </w:r>
      <w:r w:rsidR="00DF6DC4" w:rsidRPr="00406009">
        <w:rPr>
          <w:sz w:val="24"/>
          <w:szCs w:val="24"/>
          <w:lang w:val="en-AU"/>
        </w:rPr>
        <w:t xml:space="preserve">work </w:t>
      </w:r>
      <w:r w:rsidR="00FC7777" w:rsidRPr="00406009">
        <w:rPr>
          <w:sz w:val="24"/>
          <w:szCs w:val="24"/>
          <w:lang w:val="en-AU"/>
        </w:rPr>
        <w:t xml:space="preserve">and </w:t>
      </w:r>
      <w:r w:rsidR="003F61AF" w:rsidRPr="00406009">
        <w:rPr>
          <w:sz w:val="24"/>
          <w:szCs w:val="24"/>
          <w:lang w:val="en-AU"/>
        </w:rPr>
        <w:t>home</w:t>
      </w:r>
      <w:r w:rsidR="00446823" w:rsidRPr="00406009">
        <w:rPr>
          <w:sz w:val="24"/>
          <w:szCs w:val="24"/>
          <w:lang w:val="en-AU"/>
        </w:rPr>
        <w:t>.</w:t>
      </w:r>
      <w:r w:rsidR="005E3CA0">
        <w:rPr>
          <w:sz w:val="24"/>
          <w:szCs w:val="24"/>
          <w:lang w:val="en-AU"/>
        </w:rPr>
        <w:t xml:space="preserve"> </w:t>
      </w:r>
      <w:r w:rsidR="00B30B7E" w:rsidRPr="00406009">
        <w:rPr>
          <w:sz w:val="24"/>
          <w:szCs w:val="24"/>
          <w:lang w:val="en-AU"/>
        </w:rPr>
        <w:t>However,</w:t>
      </w:r>
      <w:r w:rsidR="00446823" w:rsidRPr="00406009">
        <w:rPr>
          <w:sz w:val="24"/>
          <w:szCs w:val="24"/>
          <w:lang w:val="en-AU"/>
        </w:rPr>
        <w:t xml:space="preserve"> </w:t>
      </w:r>
      <w:r w:rsidR="00A6201A" w:rsidRPr="00406009">
        <w:rPr>
          <w:sz w:val="24"/>
          <w:szCs w:val="24"/>
          <w:lang w:val="en-AU"/>
        </w:rPr>
        <w:t xml:space="preserve">overall </w:t>
      </w:r>
      <w:hyperlink r:id="rId9" w:tooltip="Survey Report: Beyond COVID-19" w:history="1">
        <w:r w:rsidR="00446823" w:rsidRPr="00406009">
          <w:rPr>
            <w:rStyle w:val="Hyperlink"/>
            <w:sz w:val="24"/>
            <w:szCs w:val="24"/>
            <w:lang w:val="en-AU"/>
          </w:rPr>
          <w:t>we found</w:t>
        </w:r>
      </w:hyperlink>
      <w:r w:rsidR="00446823" w:rsidRPr="00406009">
        <w:rPr>
          <w:sz w:val="24"/>
          <w:szCs w:val="24"/>
          <w:lang w:val="en-AU"/>
        </w:rPr>
        <w:t xml:space="preserve"> </w:t>
      </w:r>
      <w:r w:rsidR="00A10502" w:rsidRPr="00406009">
        <w:rPr>
          <w:sz w:val="24"/>
          <w:szCs w:val="24"/>
          <w:lang w:val="en-AU"/>
        </w:rPr>
        <w:t xml:space="preserve">that many </w:t>
      </w:r>
      <w:r w:rsidR="00032774" w:rsidRPr="00406009">
        <w:rPr>
          <w:sz w:val="24"/>
          <w:szCs w:val="24"/>
          <w:lang w:val="en-AU"/>
        </w:rPr>
        <w:t xml:space="preserve">in our sector </w:t>
      </w:r>
      <w:r w:rsidR="00A10502" w:rsidRPr="00406009">
        <w:rPr>
          <w:sz w:val="24"/>
          <w:szCs w:val="24"/>
          <w:lang w:val="en-AU"/>
        </w:rPr>
        <w:t xml:space="preserve">found </w:t>
      </w:r>
      <w:r w:rsidR="00032774" w:rsidRPr="00406009">
        <w:rPr>
          <w:sz w:val="24"/>
          <w:szCs w:val="24"/>
          <w:lang w:val="en-AU"/>
        </w:rPr>
        <w:t xml:space="preserve">that being able to work from home was one </w:t>
      </w:r>
      <w:r w:rsidR="009151AF" w:rsidRPr="00406009">
        <w:rPr>
          <w:sz w:val="24"/>
          <w:szCs w:val="24"/>
          <w:lang w:val="en-AU"/>
        </w:rPr>
        <w:t>of the silver linings that emerged from the disruptions.</w:t>
      </w:r>
    </w:p>
    <w:p w14:paraId="71480AEA" w14:textId="77777777" w:rsidR="005E7595" w:rsidRPr="00406009" w:rsidRDefault="00AF6828" w:rsidP="00E979A7">
      <w:pPr>
        <w:rPr>
          <w:sz w:val="24"/>
          <w:szCs w:val="24"/>
          <w:lang w:val="en-AU"/>
        </w:rPr>
      </w:pPr>
      <w:r w:rsidRPr="00406009">
        <w:rPr>
          <w:sz w:val="24"/>
          <w:szCs w:val="24"/>
          <w:lang w:val="en-AU"/>
        </w:rPr>
        <w:t xml:space="preserve">Staff reported that </w:t>
      </w:r>
      <w:r w:rsidR="00D11B39" w:rsidRPr="00406009">
        <w:rPr>
          <w:sz w:val="24"/>
          <w:szCs w:val="24"/>
          <w:lang w:val="en-AU"/>
        </w:rPr>
        <w:t xml:space="preserve">working from home can provide greater </w:t>
      </w:r>
      <w:r w:rsidR="00980C05" w:rsidRPr="00406009">
        <w:rPr>
          <w:sz w:val="24"/>
          <w:szCs w:val="24"/>
          <w:lang w:val="en-AU"/>
        </w:rPr>
        <w:t xml:space="preserve">flexibility </w:t>
      </w:r>
      <w:r w:rsidR="002437F1" w:rsidRPr="00406009">
        <w:rPr>
          <w:sz w:val="24"/>
          <w:szCs w:val="24"/>
          <w:lang w:val="en-AU"/>
        </w:rPr>
        <w:t xml:space="preserve">and </w:t>
      </w:r>
      <w:r w:rsidR="00526D08" w:rsidRPr="00406009">
        <w:rPr>
          <w:sz w:val="24"/>
          <w:szCs w:val="24"/>
          <w:lang w:val="en-AU"/>
        </w:rPr>
        <w:t xml:space="preserve">increased opportunity </w:t>
      </w:r>
      <w:r w:rsidR="00B30B7E" w:rsidRPr="00406009">
        <w:rPr>
          <w:sz w:val="24"/>
          <w:szCs w:val="24"/>
          <w:lang w:val="en-AU"/>
        </w:rPr>
        <w:t>for a better work and home life balance.</w:t>
      </w:r>
      <w:r w:rsidR="005E3CA0">
        <w:rPr>
          <w:sz w:val="24"/>
          <w:szCs w:val="24"/>
          <w:lang w:val="en-AU"/>
        </w:rPr>
        <w:t xml:space="preserve"> </w:t>
      </w:r>
      <w:r w:rsidR="00D11B39" w:rsidRPr="00406009">
        <w:rPr>
          <w:sz w:val="24"/>
          <w:szCs w:val="24"/>
          <w:lang w:val="en-AU"/>
        </w:rPr>
        <w:t xml:space="preserve"> </w:t>
      </w:r>
      <w:r w:rsidR="00E4669C" w:rsidRPr="00406009">
        <w:rPr>
          <w:sz w:val="24"/>
          <w:szCs w:val="24"/>
          <w:lang w:val="en-AU"/>
        </w:rPr>
        <w:t>Benefits noted were</w:t>
      </w:r>
      <w:r w:rsidR="005E7595" w:rsidRPr="00406009">
        <w:rPr>
          <w:sz w:val="24"/>
          <w:szCs w:val="24"/>
          <w:lang w:val="en-AU"/>
        </w:rPr>
        <w:t>:</w:t>
      </w:r>
    </w:p>
    <w:p w14:paraId="73D7A259" w14:textId="77777777" w:rsidR="005B6F33" w:rsidRPr="00406009" w:rsidRDefault="00F56628" w:rsidP="005B6F33">
      <w:pPr>
        <w:pStyle w:val="ListParagraph"/>
        <w:numPr>
          <w:ilvl w:val="0"/>
          <w:numId w:val="21"/>
        </w:numPr>
        <w:rPr>
          <w:b/>
          <w:bCs/>
          <w:sz w:val="24"/>
          <w:szCs w:val="24"/>
          <w:lang w:val="en-AU"/>
        </w:rPr>
      </w:pPr>
      <w:r w:rsidRPr="00406009">
        <w:rPr>
          <w:sz w:val="24"/>
          <w:szCs w:val="24"/>
          <w:lang w:val="en-AU"/>
        </w:rPr>
        <w:t>L</w:t>
      </w:r>
      <w:r w:rsidR="00BA4FCE" w:rsidRPr="00406009">
        <w:rPr>
          <w:sz w:val="24"/>
          <w:szCs w:val="24"/>
          <w:lang w:val="en-AU"/>
        </w:rPr>
        <w:t xml:space="preserve">ess commuting </w:t>
      </w:r>
      <w:r w:rsidR="00FE13FB" w:rsidRPr="00406009">
        <w:rPr>
          <w:sz w:val="24"/>
          <w:szCs w:val="24"/>
          <w:lang w:val="en-AU"/>
        </w:rPr>
        <w:t>time</w:t>
      </w:r>
    </w:p>
    <w:p w14:paraId="327C2D8A" w14:textId="77777777" w:rsidR="005B6F33" w:rsidRPr="00406009" w:rsidRDefault="00F56628" w:rsidP="005B6F33">
      <w:pPr>
        <w:pStyle w:val="ListParagraph"/>
        <w:numPr>
          <w:ilvl w:val="0"/>
          <w:numId w:val="21"/>
        </w:numPr>
        <w:rPr>
          <w:b/>
          <w:bCs/>
          <w:sz w:val="24"/>
          <w:szCs w:val="24"/>
          <w:lang w:val="en-AU"/>
        </w:rPr>
      </w:pPr>
      <w:r w:rsidRPr="00406009">
        <w:rPr>
          <w:sz w:val="24"/>
          <w:szCs w:val="24"/>
          <w:lang w:val="en-AU"/>
        </w:rPr>
        <w:t>F</w:t>
      </w:r>
      <w:r w:rsidR="00FE13FB" w:rsidRPr="00406009">
        <w:rPr>
          <w:sz w:val="24"/>
          <w:szCs w:val="24"/>
          <w:lang w:val="en-AU"/>
        </w:rPr>
        <w:t>lexibility</w:t>
      </w:r>
      <w:r w:rsidR="002437F1" w:rsidRPr="00406009">
        <w:rPr>
          <w:sz w:val="24"/>
          <w:szCs w:val="24"/>
          <w:lang w:val="en-AU"/>
        </w:rPr>
        <w:t xml:space="preserve"> </w:t>
      </w:r>
      <w:r w:rsidR="00F26E68" w:rsidRPr="00406009">
        <w:rPr>
          <w:sz w:val="24"/>
          <w:szCs w:val="24"/>
          <w:lang w:val="en-AU"/>
        </w:rPr>
        <w:t xml:space="preserve">to choose hours more conducive to </w:t>
      </w:r>
      <w:r w:rsidR="009E1947" w:rsidRPr="00406009">
        <w:rPr>
          <w:sz w:val="24"/>
          <w:szCs w:val="24"/>
          <w:lang w:val="en-AU"/>
        </w:rPr>
        <w:t xml:space="preserve">contacting </w:t>
      </w:r>
      <w:proofErr w:type="gramStart"/>
      <w:r w:rsidR="008D1F40" w:rsidRPr="00406009">
        <w:rPr>
          <w:sz w:val="24"/>
          <w:szCs w:val="24"/>
          <w:lang w:val="en-AU"/>
        </w:rPr>
        <w:t>students</w:t>
      </w:r>
      <w:proofErr w:type="gramEnd"/>
    </w:p>
    <w:p w14:paraId="60EBCEB0" w14:textId="77777777" w:rsidR="00E61688" w:rsidRDefault="00424645" w:rsidP="005B6F33">
      <w:pPr>
        <w:pStyle w:val="ListParagraph"/>
        <w:numPr>
          <w:ilvl w:val="0"/>
          <w:numId w:val="21"/>
        </w:numPr>
        <w:rPr>
          <w:sz w:val="24"/>
          <w:szCs w:val="24"/>
          <w:lang w:val="en-AU"/>
        </w:rPr>
      </w:pPr>
      <w:r w:rsidRPr="00406009">
        <w:rPr>
          <w:sz w:val="24"/>
          <w:szCs w:val="24"/>
          <w:lang w:val="en-AU"/>
        </w:rPr>
        <w:t xml:space="preserve">Able to better juggle other </w:t>
      </w:r>
      <w:proofErr w:type="gramStart"/>
      <w:r w:rsidRPr="00406009">
        <w:rPr>
          <w:sz w:val="24"/>
          <w:szCs w:val="24"/>
          <w:lang w:val="en-AU"/>
        </w:rPr>
        <w:t>responsibilities</w:t>
      </w:r>
      <w:proofErr w:type="gramEnd"/>
    </w:p>
    <w:p w14:paraId="516521AF" w14:textId="77777777" w:rsidR="005B6F33" w:rsidRPr="00406009" w:rsidRDefault="005B6F33" w:rsidP="005B6F33">
      <w:pPr>
        <w:pStyle w:val="ListParagraph"/>
        <w:numPr>
          <w:ilvl w:val="0"/>
          <w:numId w:val="21"/>
        </w:numPr>
        <w:rPr>
          <w:b/>
          <w:bCs/>
          <w:sz w:val="24"/>
          <w:szCs w:val="24"/>
          <w:lang w:val="en-AU"/>
        </w:rPr>
      </w:pPr>
      <w:r w:rsidRPr="00406009">
        <w:rPr>
          <w:sz w:val="24"/>
          <w:szCs w:val="24"/>
          <w:lang w:val="en-AU"/>
        </w:rPr>
        <w:t>Time for more exercise and other positive lifestyle factors</w:t>
      </w:r>
    </w:p>
    <w:p w14:paraId="2FCA180F" w14:textId="77777777" w:rsidR="00E61688" w:rsidRDefault="005B6F33" w:rsidP="005B6F33">
      <w:pPr>
        <w:pStyle w:val="ListParagraph"/>
        <w:numPr>
          <w:ilvl w:val="0"/>
          <w:numId w:val="21"/>
        </w:numPr>
        <w:rPr>
          <w:sz w:val="24"/>
          <w:szCs w:val="24"/>
          <w:lang w:val="en-AU"/>
        </w:rPr>
      </w:pPr>
      <w:r w:rsidRPr="00406009">
        <w:rPr>
          <w:sz w:val="24"/>
          <w:szCs w:val="24"/>
          <w:lang w:val="en-AU"/>
        </w:rPr>
        <w:t>Using technology to con</w:t>
      </w:r>
      <w:r w:rsidR="008A2DD8" w:rsidRPr="00406009">
        <w:rPr>
          <w:sz w:val="24"/>
          <w:szCs w:val="24"/>
          <w:lang w:val="en-AU"/>
        </w:rPr>
        <w:t xml:space="preserve">nect better </w:t>
      </w:r>
      <w:r w:rsidR="009E1947" w:rsidRPr="00406009">
        <w:rPr>
          <w:sz w:val="24"/>
          <w:szCs w:val="24"/>
          <w:lang w:val="en-AU"/>
        </w:rPr>
        <w:t>with regional colleagues.</w:t>
      </w:r>
    </w:p>
    <w:p w14:paraId="7709B6FC" w14:textId="77777777" w:rsidR="00E61688" w:rsidRDefault="000E2E20" w:rsidP="00B404F4">
      <w:pPr>
        <w:rPr>
          <w:sz w:val="24"/>
          <w:szCs w:val="24"/>
        </w:rPr>
      </w:pPr>
      <w:hyperlink r:id="rId10" w:tooltip="Australians want to work from home more post-COVID" w:history="1">
        <w:r w:rsidR="009A4645" w:rsidRPr="00406009">
          <w:rPr>
            <w:rStyle w:val="Hyperlink"/>
            <w:sz w:val="24"/>
            <w:szCs w:val="24"/>
          </w:rPr>
          <w:t>Studies</w:t>
        </w:r>
      </w:hyperlink>
      <w:r w:rsidR="009A4645" w:rsidRPr="00406009">
        <w:rPr>
          <w:sz w:val="24"/>
          <w:szCs w:val="24"/>
        </w:rPr>
        <w:t xml:space="preserve"> suggest that </w:t>
      </w:r>
      <w:r w:rsidR="007C2371" w:rsidRPr="00406009">
        <w:rPr>
          <w:sz w:val="24"/>
          <w:szCs w:val="24"/>
        </w:rPr>
        <w:t xml:space="preserve">as we return to </w:t>
      </w:r>
      <w:r w:rsidR="002E2458" w:rsidRPr="00406009">
        <w:rPr>
          <w:sz w:val="24"/>
          <w:szCs w:val="24"/>
        </w:rPr>
        <w:t xml:space="preserve">our </w:t>
      </w:r>
      <w:r w:rsidR="007C2371" w:rsidRPr="00406009">
        <w:rPr>
          <w:sz w:val="24"/>
          <w:szCs w:val="24"/>
        </w:rPr>
        <w:t>‘</w:t>
      </w:r>
      <w:r w:rsidR="003B0BA7" w:rsidRPr="00406009">
        <w:rPr>
          <w:sz w:val="24"/>
          <w:szCs w:val="24"/>
        </w:rPr>
        <w:t>normal</w:t>
      </w:r>
      <w:r w:rsidR="00EC4A49" w:rsidRPr="00406009">
        <w:rPr>
          <w:sz w:val="24"/>
          <w:szCs w:val="24"/>
        </w:rPr>
        <w:t>’ routin</w:t>
      </w:r>
      <w:r w:rsidR="00A204A9" w:rsidRPr="00406009">
        <w:rPr>
          <w:sz w:val="24"/>
          <w:szCs w:val="24"/>
        </w:rPr>
        <w:t xml:space="preserve">e many of </w:t>
      </w:r>
      <w:r w:rsidR="00B03382" w:rsidRPr="00406009">
        <w:rPr>
          <w:sz w:val="24"/>
          <w:szCs w:val="24"/>
        </w:rPr>
        <w:t xml:space="preserve">us </w:t>
      </w:r>
      <w:r w:rsidR="00A204A9" w:rsidRPr="00406009">
        <w:rPr>
          <w:sz w:val="24"/>
          <w:szCs w:val="24"/>
        </w:rPr>
        <w:t xml:space="preserve">want to continue </w:t>
      </w:r>
      <w:r w:rsidR="00CD1D4E" w:rsidRPr="00406009">
        <w:rPr>
          <w:sz w:val="24"/>
          <w:szCs w:val="24"/>
        </w:rPr>
        <w:t xml:space="preserve">working </w:t>
      </w:r>
      <w:r w:rsidR="00F81603" w:rsidRPr="00406009">
        <w:rPr>
          <w:sz w:val="24"/>
          <w:szCs w:val="24"/>
        </w:rPr>
        <w:t xml:space="preserve">some </w:t>
      </w:r>
      <w:r w:rsidR="00CD1D4E" w:rsidRPr="00406009">
        <w:rPr>
          <w:sz w:val="24"/>
          <w:szCs w:val="24"/>
        </w:rPr>
        <w:t xml:space="preserve">of our week </w:t>
      </w:r>
      <w:r w:rsidR="00A204A9" w:rsidRPr="00406009">
        <w:rPr>
          <w:sz w:val="24"/>
          <w:szCs w:val="24"/>
        </w:rPr>
        <w:t xml:space="preserve">from </w:t>
      </w:r>
      <w:r w:rsidR="00F81603" w:rsidRPr="00406009">
        <w:rPr>
          <w:sz w:val="24"/>
          <w:szCs w:val="24"/>
        </w:rPr>
        <w:t>home</w:t>
      </w:r>
      <w:r w:rsidR="00B03382" w:rsidRPr="00406009">
        <w:rPr>
          <w:sz w:val="24"/>
          <w:szCs w:val="24"/>
        </w:rPr>
        <w:t>.</w:t>
      </w:r>
      <w:r w:rsidR="005E3CA0">
        <w:rPr>
          <w:sz w:val="24"/>
          <w:szCs w:val="24"/>
        </w:rPr>
        <w:t xml:space="preserve"> </w:t>
      </w:r>
      <w:r w:rsidR="003745B1" w:rsidRPr="00406009">
        <w:rPr>
          <w:sz w:val="24"/>
          <w:szCs w:val="24"/>
        </w:rPr>
        <w:t xml:space="preserve"> </w:t>
      </w:r>
      <w:r w:rsidR="00A97DD0" w:rsidRPr="00406009">
        <w:rPr>
          <w:sz w:val="24"/>
          <w:szCs w:val="24"/>
        </w:rPr>
        <w:t>Likewise,</w:t>
      </w:r>
      <w:r w:rsidR="00B62EF4" w:rsidRPr="00406009">
        <w:rPr>
          <w:sz w:val="24"/>
          <w:szCs w:val="24"/>
        </w:rPr>
        <w:t xml:space="preserve"> we also found </w:t>
      </w:r>
      <w:r w:rsidR="00D55C80" w:rsidRPr="00406009">
        <w:rPr>
          <w:sz w:val="24"/>
          <w:szCs w:val="24"/>
        </w:rPr>
        <w:t xml:space="preserve">many in our sector hope to be able to </w:t>
      </w:r>
      <w:r w:rsidR="00A97DD0" w:rsidRPr="00406009">
        <w:rPr>
          <w:sz w:val="24"/>
          <w:szCs w:val="24"/>
        </w:rPr>
        <w:t xml:space="preserve">have options to blend </w:t>
      </w:r>
      <w:r w:rsidR="00FD0111" w:rsidRPr="00406009">
        <w:rPr>
          <w:sz w:val="24"/>
          <w:szCs w:val="24"/>
        </w:rPr>
        <w:t xml:space="preserve">both on-campus and at </w:t>
      </w:r>
      <w:r w:rsidR="00A97DD0" w:rsidRPr="00406009">
        <w:rPr>
          <w:sz w:val="24"/>
          <w:szCs w:val="24"/>
        </w:rPr>
        <w:t>home working arrangements in the future.</w:t>
      </w:r>
      <w:r w:rsidR="005E3CA0">
        <w:rPr>
          <w:sz w:val="24"/>
          <w:szCs w:val="24"/>
        </w:rPr>
        <w:t xml:space="preserve"> </w:t>
      </w:r>
      <w:r w:rsidR="00B80502" w:rsidRPr="00406009">
        <w:rPr>
          <w:sz w:val="24"/>
          <w:szCs w:val="24"/>
        </w:rPr>
        <w:t xml:space="preserve"> This would enable us to</w:t>
      </w:r>
      <w:r w:rsidR="00985886" w:rsidRPr="00406009">
        <w:rPr>
          <w:sz w:val="24"/>
          <w:szCs w:val="24"/>
        </w:rPr>
        <w:t xml:space="preserve"> be on campus for those tasks that need us to be there, benefit from having colleagues around us</w:t>
      </w:r>
      <w:r w:rsidR="00F8186A" w:rsidRPr="00406009">
        <w:rPr>
          <w:sz w:val="24"/>
          <w:szCs w:val="24"/>
        </w:rPr>
        <w:t xml:space="preserve">, and building rapport with students </w:t>
      </w:r>
      <w:r w:rsidR="006F1559" w:rsidRPr="00406009">
        <w:rPr>
          <w:sz w:val="24"/>
          <w:szCs w:val="24"/>
        </w:rPr>
        <w:t xml:space="preserve">while at the same time continue to </w:t>
      </w:r>
      <w:r w:rsidR="00E73582" w:rsidRPr="00406009">
        <w:rPr>
          <w:sz w:val="24"/>
          <w:szCs w:val="24"/>
        </w:rPr>
        <w:t>tap in the advantages of working from home</w:t>
      </w:r>
      <w:r w:rsidR="00B712D4" w:rsidRPr="00406009">
        <w:rPr>
          <w:sz w:val="24"/>
          <w:szCs w:val="24"/>
        </w:rPr>
        <w:t xml:space="preserve"> when possible</w:t>
      </w:r>
      <w:r w:rsidR="00E73582" w:rsidRPr="00406009">
        <w:rPr>
          <w:sz w:val="24"/>
          <w:szCs w:val="24"/>
        </w:rPr>
        <w:t>.</w:t>
      </w:r>
    </w:p>
    <w:p w14:paraId="4ABDE2F3" w14:textId="77777777" w:rsidR="00E61688" w:rsidRDefault="00616878" w:rsidP="00737C39">
      <w:pPr>
        <w:rPr>
          <w:sz w:val="24"/>
          <w:szCs w:val="24"/>
          <w:lang w:val="en-AU"/>
        </w:rPr>
      </w:pPr>
      <w:r w:rsidRPr="00406009">
        <w:rPr>
          <w:sz w:val="24"/>
          <w:szCs w:val="24"/>
          <w:lang w:val="en-AU"/>
        </w:rPr>
        <w:t xml:space="preserve">No wonder </w:t>
      </w:r>
      <w:hyperlink r:id="rId11" w:tooltip="Reimagining the postpandemic workforce" w:history="1">
        <w:r w:rsidRPr="00406009">
          <w:rPr>
            <w:rStyle w:val="Hyperlink"/>
            <w:sz w:val="24"/>
            <w:szCs w:val="24"/>
            <w:lang w:val="en-AU"/>
          </w:rPr>
          <w:t>organisational consultants</w:t>
        </w:r>
      </w:hyperlink>
      <w:r w:rsidR="00737C39" w:rsidRPr="00737C39">
        <w:rPr>
          <w:sz w:val="24"/>
          <w:szCs w:val="24"/>
          <w:lang w:val="en-AU"/>
        </w:rPr>
        <w:t xml:space="preserve"> are predicting the emergence of new models of working arrangements post the pandemic whereby there is a combination of remote and on-site working in recognition that this can improve flexibility, employee experiences, and productivity.</w:t>
      </w:r>
    </w:p>
    <w:p w14:paraId="473F0ABF" w14:textId="77777777" w:rsidR="00647EF7" w:rsidRPr="00647EF7" w:rsidRDefault="00647EF7" w:rsidP="00647EF7">
      <w:pPr>
        <w:pStyle w:val="Heading2"/>
        <w:rPr>
          <w:lang w:val="en-AU"/>
        </w:rPr>
      </w:pPr>
      <w:bookmarkStart w:id="1" w:name="_Toc63773911"/>
      <w:r w:rsidRPr="00647EF7">
        <w:rPr>
          <w:lang w:val="en-AU"/>
        </w:rPr>
        <w:t>These Good Practice Guidelines</w:t>
      </w:r>
      <w:bookmarkEnd w:id="1"/>
    </w:p>
    <w:p w14:paraId="588C11A2" w14:textId="77777777" w:rsidR="00E61688" w:rsidRDefault="00647EF7" w:rsidP="00647EF7">
      <w:pPr>
        <w:rPr>
          <w:sz w:val="24"/>
          <w:szCs w:val="24"/>
          <w:lang w:val="en-AU"/>
        </w:rPr>
      </w:pPr>
      <w:r w:rsidRPr="00647EF7">
        <w:rPr>
          <w:sz w:val="24"/>
          <w:szCs w:val="24"/>
          <w:lang w:val="en-AU"/>
        </w:rPr>
        <w:t xml:space="preserve">These </w:t>
      </w:r>
      <w:r w:rsidRPr="00647EF7">
        <w:rPr>
          <w:b/>
          <w:bCs/>
          <w:sz w:val="24"/>
          <w:szCs w:val="24"/>
          <w:lang w:val="en-AU"/>
        </w:rPr>
        <w:t xml:space="preserve">Working </w:t>
      </w:r>
      <w:proofErr w:type="gramStart"/>
      <w:r w:rsidRPr="00647EF7">
        <w:rPr>
          <w:b/>
          <w:bCs/>
          <w:sz w:val="24"/>
          <w:szCs w:val="24"/>
          <w:lang w:val="en-AU"/>
        </w:rPr>
        <w:t>From</w:t>
      </w:r>
      <w:proofErr w:type="gramEnd"/>
      <w:r w:rsidRPr="00647EF7">
        <w:rPr>
          <w:b/>
          <w:bCs/>
          <w:sz w:val="24"/>
          <w:szCs w:val="24"/>
          <w:lang w:val="en-AU"/>
        </w:rPr>
        <w:t xml:space="preserve"> Home Good Practice Guidelines </w:t>
      </w:r>
      <w:r w:rsidRPr="00647EF7">
        <w:rPr>
          <w:sz w:val="24"/>
          <w:szCs w:val="24"/>
          <w:lang w:val="en-AU"/>
        </w:rPr>
        <w:t xml:space="preserve">do not advocate for or against working from home, not do they explore the practical set up of home offices, but rather they provide some general considerations for ourselves, our leaders, colleagues and teams that can help us decide if a working from home or blended working from home options may be the right fit, and if so how do we maintain our connections with our colleagues, motivation, </w:t>
      </w:r>
      <w:r w:rsidR="007E5D79" w:rsidRPr="00406009">
        <w:rPr>
          <w:sz w:val="24"/>
          <w:szCs w:val="24"/>
          <w:lang w:val="en-AU"/>
        </w:rPr>
        <w:t>engagement and</w:t>
      </w:r>
      <w:r w:rsidRPr="00647EF7">
        <w:rPr>
          <w:sz w:val="24"/>
          <w:szCs w:val="24"/>
          <w:lang w:val="en-AU"/>
        </w:rPr>
        <w:t xml:space="preserve"> wellbeing during the process.</w:t>
      </w:r>
    </w:p>
    <w:p w14:paraId="1B00CD69" w14:textId="77777777" w:rsidR="00E61688" w:rsidRDefault="003D6B97" w:rsidP="003D6B97">
      <w:pPr>
        <w:pStyle w:val="Heading2"/>
        <w:rPr>
          <w:lang w:val="en-AU"/>
        </w:rPr>
      </w:pPr>
      <w:bookmarkStart w:id="2" w:name="_Toc63773912"/>
      <w:r>
        <w:rPr>
          <w:lang w:val="en-AU"/>
        </w:rPr>
        <w:lastRenderedPageBreak/>
        <w:t>Is working from home for me?</w:t>
      </w:r>
      <w:bookmarkEnd w:id="2"/>
    </w:p>
    <w:p w14:paraId="08D4F9C8" w14:textId="77777777" w:rsidR="00E61688" w:rsidRDefault="00AF17F1" w:rsidP="00FB16BD">
      <w:pPr>
        <w:rPr>
          <w:sz w:val="24"/>
          <w:szCs w:val="24"/>
          <w:lang w:val="en-AU"/>
        </w:rPr>
      </w:pPr>
      <w:r w:rsidRPr="00406009">
        <w:rPr>
          <w:sz w:val="24"/>
          <w:szCs w:val="24"/>
          <w:lang w:val="en-AU"/>
        </w:rPr>
        <w:t>Here are some steps we can go through to help determine i</w:t>
      </w:r>
      <w:r w:rsidR="00507988" w:rsidRPr="00406009">
        <w:rPr>
          <w:sz w:val="24"/>
          <w:szCs w:val="24"/>
          <w:lang w:val="en-AU"/>
        </w:rPr>
        <w:t>f</w:t>
      </w:r>
      <w:r w:rsidRPr="00406009">
        <w:rPr>
          <w:sz w:val="24"/>
          <w:szCs w:val="24"/>
          <w:lang w:val="en-AU"/>
        </w:rPr>
        <w:t xml:space="preserve"> working </w:t>
      </w:r>
      <w:r w:rsidR="00507988" w:rsidRPr="00406009">
        <w:rPr>
          <w:sz w:val="24"/>
          <w:szCs w:val="24"/>
          <w:lang w:val="en-AU"/>
        </w:rPr>
        <w:t>from home</w:t>
      </w:r>
      <w:r w:rsidR="00BB7CFB" w:rsidRPr="00406009">
        <w:rPr>
          <w:sz w:val="24"/>
          <w:szCs w:val="24"/>
          <w:lang w:val="en-AU"/>
        </w:rPr>
        <w:t xml:space="preserve">, either as a total or blended arrangement </w:t>
      </w:r>
      <w:r w:rsidRPr="00406009">
        <w:rPr>
          <w:sz w:val="24"/>
          <w:szCs w:val="24"/>
          <w:lang w:val="en-AU"/>
        </w:rPr>
        <w:t>is for us.</w:t>
      </w:r>
    </w:p>
    <w:p w14:paraId="6D7F2FD1" w14:textId="77777777" w:rsidR="00E61688" w:rsidRDefault="00D90ABE" w:rsidP="007D3CB7">
      <w:pPr>
        <w:pStyle w:val="ListParagraph"/>
        <w:numPr>
          <w:ilvl w:val="0"/>
          <w:numId w:val="20"/>
        </w:numPr>
        <w:spacing w:after="360"/>
        <w:contextualSpacing w:val="0"/>
        <w:rPr>
          <w:sz w:val="24"/>
          <w:szCs w:val="24"/>
          <w:lang w:val="en-AU"/>
        </w:rPr>
      </w:pPr>
      <w:r w:rsidRPr="00406009">
        <w:rPr>
          <w:sz w:val="24"/>
          <w:szCs w:val="24"/>
          <w:lang w:val="en-AU"/>
        </w:rPr>
        <w:t xml:space="preserve">It is important to note that each </w:t>
      </w:r>
      <w:r w:rsidR="00124E82" w:rsidRPr="00406009">
        <w:rPr>
          <w:sz w:val="24"/>
          <w:szCs w:val="24"/>
          <w:lang w:val="en-AU"/>
        </w:rPr>
        <w:t xml:space="preserve">tertiary institution </w:t>
      </w:r>
      <w:r w:rsidR="007A38FB" w:rsidRPr="00406009">
        <w:rPr>
          <w:sz w:val="24"/>
          <w:szCs w:val="24"/>
          <w:lang w:val="en-AU"/>
        </w:rPr>
        <w:t xml:space="preserve">may </w:t>
      </w:r>
      <w:r w:rsidRPr="00406009">
        <w:rPr>
          <w:sz w:val="24"/>
          <w:szCs w:val="24"/>
          <w:lang w:val="en-AU"/>
        </w:rPr>
        <w:t xml:space="preserve">have </w:t>
      </w:r>
      <w:r w:rsidR="007A38FB" w:rsidRPr="00406009">
        <w:rPr>
          <w:sz w:val="24"/>
          <w:szCs w:val="24"/>
          <w:lang w:val="en-AU"/>
        </w:rPr>
        <w:t xml:space="preserve">different </w:t>
      </w:r>
      <w:r w:rsidR="00D26C1B" w:rsidRPr="00406009">
        <w:rPr>
          <w:sz w:val="24"/>
          <w:szCs w:val="24"/>
          <w:lang w:val="en-AU"/>
        </w:rPr>
        <w:t xml:space="preserve">policies, </w:t>
      </w:r>
      <w:r w:rsidR="007A38FB" w:rsidRPr="00406009">
        <w:rPr>
          <w:sz w:val="24"/>
          <w:szCs w:val="24"/>
          <w:lang w:val="en-AU"/>
        </w:rPr>
        <w:t xml:space="preserve">parameters </w:t>
      </w:r>
      <w:r w:rsidR="009905BE" w:rsidRPr="00406009">
        <w:rPr>
          <w:sz w:val="24"/>
          <w:szCs w:val="24"/>
          <w:lang w:val="en-AU"/>
        </w:rPr>
        <w:t xml:space="preserve">and </w:t>
      </w:r>
      <w:r w:rsidR="00D26C1B" w:rsidRPr="00406009">
        <w:rPr>
          <w:sz w:val="24"/>
          <w:szCs w:val="24"/>
          <w:lang w:val="en-AU"/>
        </w:rPr>
        <w:t xml:space="preserve">procedures </w:t>
      </w:r>
      <w:r w:rsidR="009905BE" w:rsidRPr="00406009">
        <w:rPr>
          <w:sz w:val="24"/>
          <w:szCs w:val="24"/>
          <w:lang w:val="en-AU"/>
        </w:rPr>
        <w:t>about</w:t>
      </w:r>
      <w:r w:rsidR="007A38FB" w:rsidRPr="00406009">
        <w:rPr>
          <w:sz w:val="24"/>
          <w:szCs w:val="24"/>
          <w:lang w:val="en-AU"/>
        </w:rPr>
        <w:t xml:space="preserve"> </w:t>
      </w:r>
      <w:r w:rsidR="00F87767" w:rsidRPr="00406009">
        <w:rPr>
          <w:sz w:val="24"/>
          <w:szCs w:val="24"/>
          <w:lang w:val="en-AU"/>
        </w:rPr>
        <w:t xml:space="preserve">work </w:t>
      </w:r>
      <w:r w:rsidRPr="00406009">
        <w:rPr>
          <w:sz w:val="24"/>
          <w:szCs w:val="24"/>
          <w:lang w:val="en-AU"/>
        </w:rPr>
        <w:t xml:space="preserve">working from home </w:t>
      </w:r>
      <w:r w:rsidR="00F87767" w:rsidRPr="00406009">
        <w:rPr>
          <w:sz w:val="24"/>
          <w:szCs w:val="24"/>
          <w:lang w:val="en-AU"/>
        </w:rPr>
        <w:t>options</w:t>
      </w:r>
      <w:r w:rsidR="00D26C1B" w:rsidRPr="00406009">
        <w:rPr>
          <w:sz w:val="24"/>
          <w:szCs w:val="24"/>
          <w:lang w:val="en-AU"/>
        </w:rPr>
        <w:t>.</w:t>
      </w:r>
      <w:r w:rsidR="005E3CA0">
        <w:rPr>
          <w:sz w:val="24"/>
          <w:szCs w:val="24"/>
          <w:lang w:val="en-AU"/>
        </w:rPr>
        <w:t xml:space="preserve"> </w:t>
      </w:r>
      <w:r w:rsidR="007C4BAB" w:rsidRPr="00406009">
        <w:rPr>
          <w:sz w:val="24"/>
          <w:szCs w:val="24"/>
          <w:lang w:val="en-AU"/>
        </w:rPr>
        <w:t xml:space="preserve">Some tertiary providers are keen to get staff and students back on campus to </w:t>
      </w:r>
      <w:r w:rsidR="0099749C" w:rsidRPr="00406009">
        <w:rPr>
          <w:sz w:val="24"/>
          <w:szCs w:val="24"/>
          <w:lang w:val="en-AU"/>
        </w:rPr>
        <w:t xml:space="preserve">encourage vibrancy, </w:t>
      </w:r>
      <w:proofErr w:type="gramStart"/>
      <w:r w:rsidR="0099749C" w:rsidRPr="00406009">
        <w:rPr>
          <w:sz w:val="24"/>
          <w:szCs w:val="24"/>
          <w:lang w:val="en-AU"/>
        </w:rPr>
        <w:t>connections</w:t>
      </w:r>
      <w:proofErr w:type="gramEnd"/>
      <w:r w:rsidR="0099749C" w:rsidRPr="00406009">
        <w:rPr>
          <w:sz w:val="24"/>
          <w:szCs w:val="24"/>
          <w:lang w:val="en-AU"/>
        </w:rPr>
        <w:t xml:space="preserve"> and </w:t>
      </w:r>
      <w:r w:rsidR="00E23F27" w:rsidRPr="00406009">
        <w:rPr>
          <w:sz w:val="24"/>
          <w:szCs w:val="24"/>
          <w:lang w:val="en-AU"/>
        </w:rPr>
        <w:t>a sense of returning</w:t>
      </w:r>
      <w:r w:rsidR="0099749C" w:rsidRPr="00406009">
        <w:rPr>
          <w:sz w:val="24"/>
          <w:szCs w:val="24"/>
          <w:lang w:val="en-AU"/>
        </w:rPr>
        <w:t xml:space="preserve"> to normal</w:t>
      </w:r>
      <w:r w:rsidR="00E23F27" w:rsidRPr="00406009">
        <w:rPr>
          <w:sz w:val="24"/>
          <w:szCs w:val="24"/>
          <w:lang w:val="en-AU"/>
        </w:rPr>
        <w:t>.</w:t>
      </w:r>
      <w:r w:rsidR="005E3CA0">
        <w:rPr>
          <w:sz w:val="24"/>
          <w:szCs w:val="24"/>
          <w:lang w:val="en-AU"/>
        </w:rPr>
        <w:t xml:space="preserve"> </w:t>
      </w:r>
      <w:r w:rsidR="00B07CD6" w:rsidRPr="00406009">
        <w:rPr>
          <w:sz w:val="24"/>
          <w:szCs w:val="24"/>
          <w:lang w:val="en-AU"/>
        </w:rPr>
        <w:t xml:space="preserve">The first step is to check the options </w:t>
      </w:r>
      <w:r w:rsidR="0038596D" w:rsidRPr="00406009">
        <w:rPr>
          <w:sz w:val="24"/>
          <w:szCs w:val="24"/>
          <w:lang w:val="en-AU"/>
        </w:rPr>
        <w:t>available to us in our workplaces.</w:t>
      </w:r>
      <w:r w:rsidR="005E3CA0">
        <w:rPr>
          <w:sz w:val="24"/>
          <w:szCs w:val="24"/>
          <w:lang w:val="en-AU"/>
        </w:rPr>
        <w:t xml:space="preserve"> </w:t>
      </w:r>
      <w:r w:rsidR="00752321" w:rsidRPr="00406009">
        <w:rPr>
          <w:sz w:val="24"/>
          <w:szCs w:val="24"/>
          <w:lang w:val="en-AU"/>
        </w:rPr>
        <w:t xml:space="preserve">For </w:t>
      </w:r>
      <w:r w:rsidR="00022019" w:rsidRPr="00406009">
        <w:rPr>
          <w:sz w:val="24"/>
          <w:szCs w:val="24"/>
          <w:lang w:val="en-AU"/>
        </w:rPr>
        <w:t>example,</w:t>
      </w:r>
      <w:r w:rsidR="00752321" w:rsidRPr="00406009">
        <w:rPr>
          <w:sz w:val="24"/>
          <w:szCs w:val="24"/>
          <w:lang w:val="en-AU"/>
        </w:rPr>
        <w:t xml:space="preserve"> some tertiary providers offer </w:t>
      </w:r>
      <w:r w:rsidR="0094193D" w:rsidRPr="00406009">
        <w:rPr>
          <w:sz w:val="24"/>
          <w:szCs w:val="24"/>
          <w:lang w:val="en-AU"/>
        </w:rPr>
        <w:t>working from home options for employees with health conditions or who are over a certain age.</w:t>
      </w:r>
    </w:p>
    <w:p w14:paraId="7A62BD49" w14:textId="77777777" w:rsidR="00E61688" w:rsidRDefault="00B62568" w:rsidP="007D3CB7">
      <w:pPr>
        <w:pStyle w:val="ListParagraph"/>
        <w:numPr>
          <w:ilvl w:val="0"/>
          <w:numId w:val="20"/>
        </w:numPr>
        <w:spacing w:after="360"/>
        <w:contextualSpacing w:val="0"/>
        <w:rPr>
          <w:sz w:val="24"/>
          <w:szCs w:val="24"/>
          <w:lang w:val="en-AU"/>
        </w:rPr>
      </w:pPr>
      <w:r w:rsidRPr="00406009">
        <w:rPr>
          <w:sz w:val="24"/>
          <w:szCs w:val="24"/>
          <w:lang w:val="en-AU"/>
        </w:rPr>
        <w:t>Secondly,</w:t>
      </w:r>
      <w:r w:rsidR="00CB63B2" w:rsidRPr="00406009">
        <w:rPr>
          <w:sz w:val="24"/>
          <w:szCs w:val="24"/>
          <w:lang w:val="en-AU"/>
        </w:rPr>
        <w:t xml:space="preserve"> we need to determine </w:t>
      </w:r>
      <w:r w:rsidR="00385A6B" w:rsidRPr="00406009">
        <w:rPr>
          <w:sz w:val="24"/>
          <w:szCs w:val="24"/>
          <w:lang w:val="en-AU"/>
        </w:rPr>
        <w:t>how much of our work can be done effectively and efficiently from home.</w:t>
      </w:r>
      <w:r w:rsidR="005E3CA0">
        <w:rPr>
          <w:sz w:val="24"/>
          <w:szCs w:val="24"/>
          <w:lang w:val="en-AU"/>
        </w:rPr>
        <w:t xml:space="preserve"> </w:t>
      </w:r>
      <w:r w:rsidR="00D541B4" w:rsidRPr="00406009">
        <w:rPr>
          <w:sz w:val="24"/>
          <w:szCs w:val="24"/>
          <w:lang w:val="en-AU"/>
        </w:rPr>
        <w:t xml:space="preserve"> </w:t>
      </w:r>
      <w:r w:rsidR="005A70B1" w:rsidRPr="00406009">
        <w:rPr>
          <w:sz w:val="24"/>
          <w:szCs w:val="24"/>
          <w:lang w:val="en-AU"/>
        </w:rPr>
        <w:t xml:space="preserve">While we may have </w:t>
      </w:r>
      <w:r w:rsidR="00A45AFC" w:rsidRPr="00406009">
        <w:rPr>
          <w:sz w:val="24"/>
          <w:szCs w:val="24"/>
          <w:lang w:val="en-AU"/>
        </w:rPr>
        <w:t xml:space="preserve">got by </w:t>
      </w:r>
      <w:r w:rsidR="005A70B1" w:rsidRPr="00406009">
        <w:rPr>
          <w:sz w:val="24"/>
          <w:szCs w:val="24"/>
          <w:lang w:val="en-AU"/>
        </w:rPr>
        <w:t xml:space="preserve">with doing </w:t>
      </w:r>
      <w:r w:rsidR="00A45AFC" w:rsidRPr="00406009">
        <w:rPr>
          <w:sz w:val="24"/>
          <w:szCs w:val="24"/>
          <w:lang w:val="en-AU"/>
        </w:rPr>
        <w:t xml:space="preserve">things from home during COVID </w:t>
      </w:r>
      <w:r w:rsidR="001E1379" w:rsidRPr="00406009">
        <w:rPr>
          <w:sz w:val="24"/>
          <w:szCs w:val="24"/>
          <w:lang w:val="en-AU"/>
        </w:rPr>
        <w:t>restrictions</w:t>
      </w:r>
      <w:r w:rsidR="00A45AFC" w:rsidRPr="00406009">
        <w:rPr>
          <w:sz w:val="24"/>
          <w:szCs w:val="24"/>
          <w:lang w:val="en-AU"/>
        </w:rPr>
        <w:t xml:space="preserve"> </w:t>
      </w:r>
      <w:r w:rsidR="001E1379" w:rsidRPr="00406009">
        <w:rPr>
          <w:sz w:val="24"/>
          <w:szCs w:val="24"/>
          <w:lang w:val="en-AU"/>
        </w:rPr>
        <w:t xml:space="preserve">this may not necessarily mean that </w:t>
      </w:r>
      <w:proofErr w:type="gramStart"/>
      <w:r w:rsidR="008C5F30" w:rsidRPr="00406009">
        <w:rPr>
          <w:sz w:val="24"/>
          <w:szCs w:val="24"/>
          <w:lang w:val="en-AU"/>
        </w:rPr>
        <w:t>it’s</w:t>
      </w:r>
      <w:proofErr w:type="gramEnd"/>
      <w:r w:rsidR="008C5F30" w:rsidRPr="00406009">
        <w:rPr>
          <w:sz w:val="24"/>
          <w:szCs w:val="24"/>
          <w:lang w:val="en-AU"/>
        </w:rPr>
        <w:t xml:space="preserve"> the best way to </w:t>
      </w:r>
      <w:r w:rsidR="001E1379" w:rsidRPr="00406009">
        <w:rPr>
          <w:sz w:val="24"/>
          <w:szCs w:val="24"/>
          <w:lang w:val="en-AU"/>
        </w:rPr>
        <w:t>continue</w:t>
      </w:r>
      <w:r w:rsidR="00D172A4" w:rsidRPr="00406009">
        <w:rPr>
          <w:sz w:val="24"/>
          <w:szCs w:val="24"/>
          <w:lang w:val="en-AU"/>
        </w:rPr>
        <w:t>.</w:t>
      </w:r>
      <w:r w:rsidR="005E3CA0">
        <w:rPr>
          <w:sz w:val="24"/>
          <w:szCs w:val="24"/>
          <w:lang w:val="en-AU"/>
        </w:rPr>
        <w:t xml:space="preserve"> </w:t>
      </w:r>
      <w:r w:rsidR="00D172A4" w:rsidRPr="00406009">
        <w:rPr>
          <w:sz w:val="24"/>
          <w:szCs w:val="24"/>
          <w:lang w:val="en-AU"/>
        </w:rPr>
        <w:t>For example</w:t>
      </w:r>
      <w:r w:rsidRPr="00406009">
        <w:rPr>
          <w:sz w:val="24"/>
          <w:szCs w:val="24"/>
          <w:lang w:val="en-AU"/>
        </w:rPr>
        <w:t>,</w:t>
      </w:r>
      <w:r w:rsidR="00146F08" w:rsidRPr="00406009">
        <w:rPr>
          <w:sz w:val="24"/>
          <w:szCs w:val="24"/>
          <w:lang w:val="en-AU"/>
        </w:rPr>
        <w:t xml:space="preserve"> </w:t>
      </w:r>
      <w:hyperlink r:id="rId12" w:tooltip="Survey Report: Beyond COVID-19" w:history="1">
        <w:r w:rsidR="0013174C" w:rsidRPr="00406009">
          <w:rPr>
            <w:rStyle w:val="Hyperlink"/>
            <w:sz w:val="24"/>
            <w:szCs w:val="24"/>
            <w:lang w:val="en-AU"/>
          </w:rPr>
          <w:t xml:space="preserve">we found </w:t>
        </w:r>
      </w:hyperlink>
      <w:r w:rsidR="0016583A" w:rsidRPr="00406009">
        <w:rPr>
          <w:sz w:val="24"/>
          <w:szCs w:val="24"/>
          <w:lang w:val="en-AU"/>
        </w:rPr>
        <w:t xml:space="preserve"> that </w:t>
      </w:r>
      <w:r w:rsidR="0026394F" w:rsidRPr="00406009">
        <w:rPr>
          <w:sz w:val="24"/>
          <w:szCs w:val="24"/>
          <w:lang w:val="en-AU"/>
        </w:rPr>
        <w:t xml:space="preserve">some aspects of our work such as </w:t>
      </w:r>
      <w:r w:rsidR="008C5F30" w:rsidRPr="00406009">
        <w:rPr>
          <w:sz w:val="24"/>
          <w:szCs w:val="24"/>
          <w:lang w:val="en-AU"/>
        </w:rPr>
        <w:t>meeting new student</w:t>
      </w:r>
      <w:r w:rsidR="00146F08" w:rsidRPr="00406009">
        <w:rPr>
          <w:sz w:val="24"/>
          <w:szCs w:val="24"/>
          <w:lang w:val="en-AU"/>
        </w:rPr>
        <w:t>s or demonstrating Assistive Technology</w:t>
      </w:r>
      <w:r w:rsidR="0016583A" w:rsidRPr="00406009">
        <w:rPr>
          <w:sz w:val="24"/>
          <w:szCs w:val="24"/>
          <w:lang w:val="en-AU"/>
        </w:rPr>
        <w:t xml:space="preserve"> </w:t>
      </w:r>
      <w:r w:rsidR="001438BC" w:rsidRPr="00406009">
        <w:rPr>
          <w:sz w:val="24"/>
          <w:szCs w:val="24"/>
          <w:lang w:val="en-AU"/>
        </w:rPr>
        <w:t xml:space="preserve">is better </w:t>
      </w:r>
      <w:r w:rsidR="0026394F" w:rsidRPr="00406009">
        <w:rPr>
          <w:sz w:val="24"/>
          <w:szCs w:val="24"/>
          <w:lang w:val="en-AU"/>
        </w:rPr>
        <w:t xml:space="preserve">done </w:t>
      </w:r>
      <w:r w:rsidR="001438BC" w:rsidRPr="00406009">
        <w:rPr>
          <w:sz w:val="24"/>
          <w:szCs w:val="24"/>
          <w:lang w:val="en-AU"/>
        </w:rPr>
        <w:t>face-to-face with students.</w:t>
      </w:r>
      <w:r w:rsidR="005E3CA0">
        <w:rPr>
          <w:sz w:val="24"/>
          <w:szCs w:val="24"/>
          <w:lang w:val="en-AU"/>
        </w:rPr>
        <w:t xml:space="preserve"> </w:t>
      </w:r>
      <w:r w:rsidR="005931CF" w:rsidRPr="00406009">
        <w:rPr>
          <w:sz w:val="24"/>
          <w:szCs w:val="24"/>
          <w:lang w:val="en-AU"/>
        </w:rPr>
        <w:t xml:space="preserve">While support staff who have little or no direct face-to-face contact with students </w:t>
      </w:r>
      <w:r w:rsidR="00FA2C2E" w:rsidRPr="00406009">
        <w:rPr>
          <w:sz w:val="24"/>
          <w:szCs w:val="24"/>
          <w:lang w:val="en-AU"/>
        </w:rPr>
        <w:t xml:space="preserve">it may be possible to do all tasks from </w:t>
      </w:r>
      <w:r w:rsidR="005931CF" w:rsidRPr="00406009">
        <w:rPr>
          <w:sz w:val="24"/>
          <w:szCs w:val="24"/>
          <w:lang w:val="en-AU"/>
        </w:rPr>
        <w:t xml:space="preserve">home, </w:t>
      </w:r>
      <w:r w:rsidR="00FA2C2E" w:rsidRPr="00406009">
        <w:rPr>
          <w:sz w:val="24"/>
          <w:szCs w:val="24"/>
          <w:lang w:val="en-AU"/>
        </w:rPr>
        <w:t xml:space="preserve">whereas </w:t>
      </w:r>
      <w:r w:rsidR="006A1143" w:rsidRPr="00406009">
        <w:rPr>
          <w:sz w:val="24"/>
          <w:szCs w:val="24"/>
          <w:lang w:val="en-AU"/>
        </w:rPr>
        <w:t xml:space="preserve">support staff who provide direct support to students on campus </w:t>
      </w:r>
      <w:r w:rsidR="0057392D" w:rsidRPr="00406009">
        <w:rPr>
          <w:sz w:val="24"/>
          <w:szCs w:val="24"/>
          <w:lang w:val="en-AU"/>
        </w:rPr>
        <w:t>will find it impossible to have work at home options.</w:t>
      </w:r>
    </w:p>
    <w:p w14:paraId="0064C1B7" w14:textId="77777777" w:rsidR="00E61688" w:rsidRDefault="00C87A49" w:rsidP="007D3CB7">
      <w:pPr>
        <w:pStyle w:val="ListParagraph"/>
        <w:numPr>
          <w:ilvl w:val="0"/>
          <w:numId w:val="20"/>
        </w:numPr>
        <w:spacing w:after="360"/>
        <w:contextualSpacing w:val="0"/>
        <w:rPr>
          <w:sz w:val="24"/>
          <w:szCs w:val="24"/>
          <w:lang w:val="en-AU"/>
        </w:rPr>
      </w:pPr>
      <w:r w:rsidRPr="00406009">
        <w:rPr>
          <w:sz w:val="24"/>
          <w:szCs w:val="24"/>
          <w:lang w:val="en-AU"/>
        </w:rPr>
        <w:t xml:space="preserve">Consider </w:t>
      </w:r>
      <w:r w:rsidR="0023521C" w:rsidRPr="00406009">
        <w:rPr>
          <w:sz w:val="24"/>
          <w:szCs w:val="24"/>
          <w:lang w:val="en-AU"/>
        </w:rPr>
        <w:t xml:space="preserve">how our working from home </w:t>
      </w:r>
      <w:r w:rsidR="009C29AE" w:rsidRPr="00406009">
        <w:rPr>
          <w:sz w:val="24"/>
          <w:szCs w:val="24"/>
          <w:lang w:val="en-AU"/>
        </w:rPr>
        <w:t xml:space="preserve">plans </w:t>
      </w:r>
      <w:r w:rsidR="0023521C" w:rsidRPr="00406009">
        <w:rPr>
          <w:sz w:val="24"/>
          <w:szCs w:val="24"/>
          <w:lang w:val="en-AU"/>
        </w:rPr>
        <w:t>might impact on our team</w:t>
      </w:r>
      <w:r w:rsidR="009C29AE" w:rsidRPr="00406009">
        <w:rPr>
          <w:sz w:val="24"/>
          <w:szCs w:val="24"/>
          <w:lang w:val="en-AU"/>
        </w:rPr>
        <w:t>s</w:t>
      </w:r>
      <w:r w:rsidR="0023521C" w:rsidRPr="00406009">
        <w:rPr>
          <w:sz w:val="24"/>
          <w:szCs w:val="24"/>
          <w:lang w:val="en-AU"/>
        </w:rPr>
        <w:t>.</w:t>
      </w:r>
      <w:r w:rsidR="005E3CA0">
        <w:rPr>
          <w:sz w:val="24"/>
          <w:szCs w:val="24"/>
          <w:lang w:val="en-AU"/>
        </w:rPr>
        <w:t xml:space="preserve"> </w:t>
      </w:r>
      <w:r w:rsidR="0023521C" w:rsidRPr="00406009">
        <w:rPr>
          <w:sz w:val="24"/>
          <w:szCs w:val="24"/>
          <w:lang w:val="en-AU"/>
        </w:rPr>
        <w:t xml:space="preserve"> </w:t>
      </w:r>
      <w:r w:rsidR="00137C03" w:rsidRPr="00406009">
        <w:rPr>
          <w:sz w:val="24"/>
          <w:szCs w:val="24"/>
          <w:lang w:val="en-AU"/>
        </w:rPr>
        <w:t>There are advantages of having our colleagues around us on campus.</w:t>
      </w:r>
      <w:r w:rsidR="005E3CA0">
        <w:rPr>
          <w:sz w:val="24"/>
          <w:szCs w:val="24"/>
          <w:lang w:val="en-AU"/>
        </w:rPr>
        <w:t xml:space="preserve"> </w:t>
      </w:r>
      <w:proofErr w:type="gramStart"/>
      <w:r w:rsidR="00137C03" w:rsidRPr="00406009">
        <w:rPr>
          <w:sz w:val="24"/>
          <w:szCs w:val="24"/>
          <w:lang w:val="en-AU"/>
        </w:rPr>
        <w:t>We’re</w:t>
      </w:r>
      <w:proofErr w:type="gramEnd"/>
      <w:r w:rsidR="00137C03" w:rsidRPr="00406009">
        <w:rPr>
          <w:sz w:val="24"/>
          <w:szCs w:val="24"/>
          <w:lang w:val="en-AU"/>
        </w:rPr>
        <w:t xml:space="preserve"> more likely to ask for help or advice, run an idea past them, or offer to help them out.</w:t>
      </w:r>
      <w:r w:rsidR="005E3CA0">
        <w:rPr>
          <w:sz w:val="24"/>
          <w:szCs w:val="24"/>
          <w:lang w:val="en-AU"/>
        </w:rPr>
        <w:t xml:space="preserve"> </w:t>
      </w:r>
      <w:r w:rsidR="00B25C93" w:rsidRPr="00406009">
        <w:rPr>
          <w:sz w:val="24"/>
          <w:szCs w:val="24"/>
          <w:lang w:val="en-AU"/>
        </w:rPr>
        <w:t xml:space="preserve">And it leads </w:t>
      </w:r>
      <w:r w:rsidR="00D46410" w:rsidRPr="00406009">
        <w:rPr>
          <w:sz w:val="24"/>
          <w:szCs w:val="24"/>
          <w:lang w:val="en-AU"/>
        </w:rPr>
        <w:t xml:space="preserve">to informal interactions that can boost our mood, </w:t>
      </w:r>
      <w:proofErr w:type="gramStart"/>
      <w:r w:rsidR="00D46410" w:rsidRPr="00406009">
        <w:rPr>
          <w:sz w:val="24"/>
          <w:szCs w:val="24"/>
          <w:lang w:val="en-AU"/>
        </w:rPr>
        <w:t>motivation</w:t>
      </w:r>
      <w:proofErr w:type="gramEnd"/>
      <w:r w:rsidR="00D46410" w:rsidRPr="00406009">
        <w:rPr>
          <w:sz w:val="24"/>
          <w:szCs w:val="24"/>
          <w:lang w:val="en-AU"/>
        </w:rPr>
        <w:t xml:space="preserve"> and performance.</w:t>
      </w:r>
      <w:r w:rsidR="005E3CA0">
        <w:rPr>
          <w:sz w:val="24"/>
          <w:szCs w:val="24"/>
          <w:lang w:val="en-AU"/>
        </w:rPr>
        <w:t xml:space="preserve"> </w:t>
      </w:r>
      <w:r w:rsidR="00A25795" w:rsidRPr="00406009">
        <w:rPr>
          <w:sz w:val="24"/>
          <w:szCs w:val="24"/>
          <w:lang w:val="en-AU"/>
        </w:rPr>
        <w:t xml:space="preserve">This might mean that we </w:t>
      </w:r>
      <w:r w:rsidR="001F798A" w:rsidRPr="00406009">
        <w:rPr>
          <w:sz w:val="24"/>
          <w:szCs w:val="24"/>
          <w:lang w:val="en-AU"/>
        </w:rPr>
        <w:t xml:space="preserve">coordinate our choice of blended work from home and on-campus days with other team members to provide an optimal </w:t>
      </w:r>
      <w:r w:rsidR="00B052F1" w:rsidRPr="00406009">
        <w:rPr>
          <w:sz w:val="24"/>
          <w:szCs w:val="24"/>
          <w:lang w:val="en-AU"/>
        </w:rPr>
        <w:t>coverage</w:t>
      </w:r>
      <w:r w:rsidR="001F798A" w:rsidRPr="00406009">
        <w:rPr>
          <w:sz w:val="24"/>
          <w:szCs w:val="24"/>
          <w:lang w:val="en-AU"/>
        </w:rPr>
        <w:t xml:space="preserve"> </w:t>
      </w:r>
      <w:r w:rsidR="00B052F1" w:rsidRPr="00406009">
        <w:rPr>
          <w:sz w:val="24"/>
          <w:szCs w:val="24"/>
          <w:lang w:val="en-AU"/>
        </w:rPr>
        <w:t>that meets both our needs and our team’s needs.</w:t>
      </w:r>
    </w:p>
    <w:p w14:paraId="1C84855D" w14:textId="77777777" w:rsidR="00E61688" w:rsidRDefault="00071B0C" w:rsidP="007D3CB7">
      <w:pPr>
        <w:pStyle w:val="ListParagraph"/>
        <w:numPr>
          <w:ilvl w:val="0"/>
          <w:numId w:val="20"/>
        </w:numPr>
        <w:spacing w:after="360"/>
        <w:contextualSpacing w:val="0"/>
        <w:rPr>
          <w:sz w:val="24"/>
          <w:szCs w:val="24"/>
          <w:lang w:val="en-AU"/>
        </w:rPr>
      </w:pPr>
      <w:r w:rsidRPr="00406009">
        <w:rPr>
          <w:sz w:val="24"/>
          <w:szCs w:val="24"/>
          <w:lang w:val="en-AU"/>
        </w:rPr>
        <w:t xml:space="preserve">Ensure </w:t>
      </w:r>
      <w:r w:rsidR="007F4EC6" w:rsidRPr="00406009">
        <w:rPr>
          <w:sz w:val="24"/>
          <w:szCs w:val="24"/>
          <w:lang w:val="en-AU"/>
        </w:rPr>
        <w:t xml:space="preserve">we have </w:t>
      </w:r>
      <w:r w:rsidRPr="00406009">
        <w:rPr>
          <w:sz w:val="24"/>
          <w:szCs w:val="24"/>
          <w:lang w:val="en-AU"/>
        </w:rPr>
        <w:t xml:space="preserve">adequate space, </w:t>
      </w:r>
      <w:r w:rsidR="00781EA5" w:rsidRPr="00406009">
        <w:rPr>
          <w:sz w:val="24"/>
          <w:szCs w:val="24"/>
          <w:lang w:val="en-AU"/>
        </w:rPr>
        <w:t xml:space="preserve">technology, </w:t>
      </w:r>
      <w:r w:rsidRPr="00406009">
        <w:rPr>
          <w:sz w:val="24"/>
          <w:szCs w:val="24"/>
          <w:lang w:val="en-AU"/>
        </w:rPr>
        <w:t xml:space="preserve">internet connection, </w:t>
      </w:r>
      <w:r w:rsidR="007F4EC6" w:rsidRPr="00406009">
        <w:rPr>
          <w:sz w:val="24"/>
          <w:szCs w:val="24"/>
          <w:lang w:val="en-AU"/>
        </w:rPr>
        <w:t xml:space="preserve">and </w:t>
      </w:r>
      <w:r w:rsidR="00875FEA" w:rsidRPr="00406009">
        <w:rPr>
          <w:sz w:val="24"/>
          <w:szCs w:val="24"/>
          <w:lang w:val="en-AU"/>
        </w:rPr>
        <w:t>privacy in</w:t>
      </w:r>
      <w:r w:rsidR="00781EA5" w:rsidRPr="00406009">
        <w:rPr>
          <w:sz w:val="24"/>
          <w:szCs w:val="24"/>
          <w:lang w:val="en-AU"/>
        </w:rPr>
        <w:t xml:space="preserve"> our homes. While we might have got away with the side of the kitchen table during COVID restrictions if we’re setting up an office long </w:t>
      </w:r>
      <w:proofErr w:type="gramStart"/>
      <w:r w:rsidR="00781EA5" w:rsidRPr="00406009">
        <w:rPr>
          <w:sz w:val="24"/>
          <w:szCs w:val="24"/>
          <w:lang w:val="en-AU"/>
        </w:rPr>
        <w:t>term</w:t>
      </w:r>
      <w:proofErr w:type="gramEnd"/>
      <w:r w:rsidR="00781EA5" w:rsidRPr="00406009">
        <w:rPr>
          <w:sz w:val="24"/>
          <w:szCs w:val="24"/>
          <w:lang w:val="en-AU"/>
        </w:rPr>
        <w:t xml:space="preserve"> we need </w:t>
      </w:r>
      <w:r w:rsidR="008F2064" w:rsidRPr="00406009">
        <w:rPr>
          <w:sz w:val="24"/>
          <w:szCs w:val="24"/>
          <w:lang w:val="en-AU"/>
        </w:rPr>
        <w:t xml:space="preserve">one that provides an appropriate working space, and also </w:t>
      </w:r>
      <w:r w:rsidR="0031049D" w:rsidRPr="00406009">
        <w:rPr>
          <w:sz w:val="24"/>
          <w:szCs w:val="24"/>
          <w:lang w:val="en-AU"/>
        </w:rPr>
        <w:t xml:space="preserve">one that </w:t>
      </w:r>
      <w:r w:rsidR="008F2064" w:rsidRPr="00406009">
        <w:rPr>
          <w:sz w:val="24"/>
          <w:szCs w:val="24"/>
          <w:lang w:val="en-AU"/>
        </w:rPr>
        <w:t>allows us to</w:t>
      </w:r>
      <w:r w:rsidR="0031049D" w:rsidRPr="00406009">
        <w:rPr>
          <w:sz w:val="24"/>
          <w:szCs w:val="24"/>
          <w:lang w:val="en-AU"/>
        </w:rPr>
        <w:t xml:space="preserve"> </w:t>
      </w:r>
      <w:r w:rsidR="00875FEA" w:rsidRPr="00406009">
        <w:rPr>
          <w:sz w:val="24"/>
          <w:szCs w:val="24"/>
          <w:lang w:val="en-AU"/>
        </w:rPr>
        <w:t>delineate between it and our personal home space.</w:t>
      </w:r>
    </w:p>
    <w:p w14:paraId="5E785165" w14:textId="77777777" w:rsidR="00E61688" w:rsidRDefault="002C3A31" w:rsidP="007D3CB7">
      <w:pPr>
        <w:pStyle w:val="ListParagraph"/>
        <w:numPr>
          <w:ilvl w:val="0"/>
          <w:numId w:val="20"/>
        </w:numPr>
        <w:spacing w:after="360"/>
        <w:contextualSpacing w:val="0"/>
        <w:rPr>
          <w:sz w:val="24"/>
          <w:szCs w:val="24"/>
          <w:lang w:val="en-AU"/>
        </w:rPr>
      </w:pPr>
      <w:r w:rsidRPr="00406009">
        <w:rPr>
          <w:sz w:val="24"/>
          <w:szCs w:val="24"/>
          <w:lang w:val="en-AU"/>
        </w:rPr>
        <w:t xml:space="preserve">Develop strategies to sustain our connections, motivation, </w:t>
      </w:r>
      <w:proofErr w:type="gramStart"/>
      <w:r w:rsidRPr="00406009">
        <w:rPr>
          <w:sz w:val="24"/>
          <w:szCs w:val="24"/>
          <w:lang w:val="en-AU"/>
        </w:rPr>
        <w:t>engagement</w:t>
      </w:r>
      <w:proofErr w:type="gramEnd"/>
      <w:r w:rsidRPr="00406009">
        <w:rPr>
          <w:sz w:val="24"/>
          <w:szCs w:val="24"/>
          <w:lang w:val="en-AU"/>
        </w:rPr>
        <w:t xml:space="preserve"> and wellbeing by using these guidelines to guide considerations and actions.</w:t>
      </w:r>
    </w:p>
    <w:p w14:paraId="0FDABFD3" w14:textId="77777777" w:rsidR="00406009" w:rsidRDefault="00406009">
      <w:pPr>
        <w:rPr>
          <w:rFonts w:asciiTheme="majorHAnsi" w:eastAsiaTheme="majorEastAsia" w:hAnsiTheme="majorHAnsi" w:cstheme="majorBidi"/>
          <w:color w:val="2F5496" w:themeColor="accent1" w:themeShade="BF"/>
          <w:sz w:val="26"/>
          <w:szCs w:val="26"/>
          <w:lang w:val="en-AU"/>
        </w:rPr>
      </w:pPr>
      <w:r>
        <w:rPr>
          <w:lang w:val="en-AU"/>
        </w:rPr>
        <w:br w:type="page"/>
      </w:r>
    </w:p>
    <w:p w14:paraId="55FDBF18" w14:textId="77777777" w:rsidR="00E61688" w:rsidRDefault="003F38B5" w:rsidP="006C4AAB">
      <w:pPr>
        <w:pStyle w:val="Heading2"/>
        <w:rPr>
          <w:lang w:val="en-AU"/>
        </w:rPr>
      </w:pPr>
      <w:bookmarkStart w:id="3" w:name="_Toc63773913"/>
      <w:r>
        <w:rPr>
          <w:lang w:val="en-AU"/>
        </w:rPr>
        <w:lastRenderedPageBreak/>
        <w:t xml:space="preserve">Encourage informal </w:t>
      </w:r>
      <w:proofErr w:type="gramStart"/>
      <w:r>
        <w:rPr>
          <w:lang w:val="en-AU"/>
        </w:rPr>
        <w:t>interactions</w:t>
      </w:r>
      <w:bookmarkEnd w:id="3"/>
      <w:proofErr w:type="gramEnd"/>
    </w:p>
    <w:p w14:paraId="0298D377" w14:textId="77777777" w:rsidR="00E61688" w:rsidRDefault="001237F5" w:rsidP="00107559">
      <w:pPr>
        <w:rPr>
          <w:sz w:val="24"/>
          <w:szCs w:val="24"/>
          <w:lang w:val="en-AU"/>
        </w:rPr>
      </w:pPr>
      <w:r w:rsidRPr="00406009">
        <w:rPr>
          <w:sz w:val="24"/>
          <w:szCs w:val="24"/>
          <w:lang w:val="en-AU"/>
        </w:rPr>
        <w:t xml:space="preserve">Most of us may recall many times when </w:t>
      </w:r>
      <w:r w:rsidR="000906FE" w:rsidRPr="00406009">
        <w:rPr>
          <w:sz w:val="24"/>
          <w:szCs w:val="24"/>
          <w:lang w:val="en-AU"/>
        </w:rPr>
        <w:t xml:space="preserve">a casual </w:t>
      </w:r>
      <w:r w:rsidR="0051701C" w:rsidRPr="00406009">
        <w:rPr>
          <w:sz w:val="24"/>
          <w:szCs w:val="24"/>
          <w:lang w:val="en-AU"/>
        </w:rPr>
        <w:t xml:space="preserve">informal chat with a colleague on campus has given us some new information or insight, sparked a new idea, motivated us to follow something up or </w:t>
      </w:r>
      <w:r w:rsidR="00E2316C" w:rsidRPr="00406009">
        <w:rPr>
          <w:sz w:val="24"/>
          <w:szCs w:val="24"/>
          <w:lang w:val="en-AU"/>
        </w:rPr>
        <w:t>even just boosted our mood.</w:t>
      </w:r>
      <w:r w:rsidR="005E3CA0">
        <w:rPr>
          <w:sz w:val="24"/>
          <w:szCs w:val="24"/>
          <w:lang w:val="en-AU"/>
        </w:rPr>
        <w:t xml:space="preserve"> </w:t>
      </w:r>
      <w:r w:rsidR="00311ED5" w:rsidRPr="00406009">
        <w:rPr>
          <w:sz w:val="24"/>
          <w:szCs w:val="24"/>
          <w:lang w:val="en-AU"/>
        </w:rPr>
        <w:t xml:space="preserve">These </w:t>
      </w:r>
      <w:r w:rsidR="00DD5388" w:rsidRPr="00406009">
        <w:rPr>
          <w:sz w:val="24"/>
          <w:szCs w:val="24"/>
          <w:lang w:val="en-AU"/>
        </w:rPr>
        <w:t>not only can help us in our roles, but also can contribute to cohesion</w:t>
      </w:r>
      <w:r w:rsidR="00E36EC3" w:rsidRPr="00406009">
        <w:rPr>
          <w:sz w:val="24"/>
          <w:szCs w:val="24"/>
          <w:lang w:val="en-AU"/>
        </w:rPr>
        <w:t xml:space="preserve">, </w:t>
      </w:r>
      <w:proofErr w:type="gramStart"/>
      <w:r w:rsidR="00E36EC3" w:rsidRPr="00406009">
        <w:rPr>
          <w:sz w:val="24"/>
          <w:szCs w:val="24"/>
          <w:lang w:val="en-AU"/>
        </w:rPr>
        <w:t>trust</w:t>
      </w:r>
      <w:proofErr w:type="gramEnd"/>
      <w:r w:rsidR="00DD5388" w:rsidRPr="00406009">
        <w:rPr>
          <w:sz w:val="24"/>
          <w:szCs w:val="24"/>
          <w:lang w:val="en-AU"/>
        </w:rPr>
        <w:t xml:space="preserve"> and a shared culture. </w:t>
      </w:r>
      <w:r w:rsidR="00E2316C" w:rsidRPr="00406009">
        <w:rPr>
          <w:sz w:val="24"/>
          <w:szCs w:val="24"/>
          <w:lang w:val="en-AU"/>
        </w:rPr>
        <w:t>However, w</w:t>
      </w:r>
      <w:r w:rsidR="00B0469F" w:rsidRPr="00406009">
        <w:rPr>
          <w:sz w:val="24"/>
          <w:szCs w:val="24"/>
          <w:lang w:val="en-AU"/>
        </w:rPr>
        <w:t xml:space="preserve">hen we work from </w:t>
      </w:r>
      <w:r w:rsidR="006C2D6B" w:rsidRPr="00406009">
        <w:rPr>
          <w:sz w:val="24"/>
          <w:szCs w:val="24"/>
          <w:lang w:val="en-AU"/>
        </w:rPr>
        <w:t>home,</w:t>
      </w:r>
      <w:r w:rsidR="00B0469F" w:rsidRPr="00406009">
        <w:rPr>
          <w:sz w:val="24"/>
          <w:szCs w:val="24"/>
          <w:lang w:val="en-AU"/>
        </w:rPr>
        <w:t xml:space="preserve"> </w:t>
      </w:r>
      <w:r w:rsidR="00EE3A78" w:rsidRPr="00406009">
        <w:rPr>
          <w:sz w:val="24"/>
          <w:szCs w:val="24"/>
          <w:lang w:val="en-AU"/>
        </w:rPr>
        <w:t xml:space="preserve">we can miss out on those everyday </w:t>
      </w:r>
      <w:r w:rsidR="00BA2F2B" w:rsidRPr="00406009">
        <w:rPr>
          <w:sz w:val="24"/>
          <w:szCs w:val="24"/>
          <w:lang w:val="en-AU"/>
        </w:rPr>
        <w:t xml:space="preserve">incidental </w:t>
      </w:r>
      <w:r w:rsidR="00EE3A78" w:rsidRPr="00406009">
        <w:rPr>
          <w:sz w:val="24"/>
          <w:szCs w:val="24"/>
          <w:lang w:val="en-AU"/>
        </w:rPr>
        <w:t>interactions</w:t>
      </w:r>
      <w:r w:rsidR="00E2316C" w:rsidRPr="00406009">
        <w:rPr>
          <w:sz w:val="24"/>
          <w:szCs w:val="24"/>
          <w:lang w:val="en-AU"/>
        </w:rPr>
        <w:t xml:space="preserve"> that </w:t>
      </w:r>
      <w:r w:rsidR="00205777" w:rsidRPr="00406009">
        <w:rPr>
          <w:sz w:val="24"/>
          <w:szCs w:val="24"/>
          <w:lang w:val="en-AU"/>
        </w:rPr>
        <w:t xml:space="preserve">make things easier for us and build connections and </w:t>
      </w:r>
      <w:r w:rsidR="00F451E7" w:rsidRPr="00406009">
        <w:rPr>
          <w:sz w:val="24"/>
          <w:szCs w:val="24"/>
          <w:lang w:val="en-AU"/>
        </w:rPr>
        <w:t xml:space="preserve">the critical social </w:t>
      </w:r>
      <w:r w:rsidR="00205777" w:rsidRPr="00406009">
        <w:rPr>
          <w:sz w:val="24"/>
          <w:szCs w:val="24"/>
          <w:lang w:val="en-AU"/>
        </w:rPr>
        <w:t xml:space="preserve">cohesion </w:t>
      </w:r>
      <w:r w:rsidR="0033080D" w:rsidRPr="00406009">
        <w:rPr>
          <w:sz w:val="24"/>
          <w:szCs w:val="24"/>
          <w:lang w:val="en-AU"/>
        </w:rPr>
        <w:t xml:space="preserve">our </w:t>
      </w:r>
      <w:r w:rsidR="004A57C9" w:rsidRPr="00406009">
        <w:rPr>
          <w:sz w:val="24"/>
          <w:szCs w:val="24"/>
          <w:lang w:val="en-AU"/>
        </w:rPr>
        <w:t>campuses need</w:t>
      </w:r>
      <w:r w:rsidR="0033080D" w:rsidRPr="00406009">
        <w:rPr>
          <w:sz w:val="24"/>
          <w:szCs w:val="24"/>
          <w:lang w:val="en-AU"/>
        </w:rPr>
        <w:t>.</w:t>
      </w:r>
      <w:r w:rsidR="005E3CA0">
        <w:rPr>
          <w:sz w:val="24"/>
          <w:szCs w:val="24"/>
          <w:lang w:val="en-AU"/>
        </w:rPr>
        <w:t xml:space="preserve"> </w:t>
      </w:r>
      <w:r w:rsidR="004A57C9" w:rsidRPr="00406009">
        <w:rPr>
          <w:sz w:val="24"/>
          <w:szCs w:val="24"/>
          <w:lang w:val="en-AU"/>
        </w:rPr>
        <w:t xml:space="preserve"> </w:t>
      </w:r>
      <w:r w:rsidR="00DD5388" w:rsidRPr="00406009">
        <w:rPr>
          <w:sz w:val="24"/>
          <w:szCs w:val="24"/>
          <w:lang w:val="en-AU"/>
        </w:rPr>
        <w:t>Instead,</w:t>
      </w:r>
      <w:r w:rsidR="004A57C9" w:rsidRPr="00406009">
        <w:rPr>
          <w:sz w:val="24"/>
          <w:szCs w:val="24"/>
          <w:lang w:val="en-AU"/>
        </w:rPr>
        <w:t xml:space="preserve"> we can risk feeli</w:t>
      </w:r>
      <w:r w:rsidR="0061539D" w:rsidRPr="00406009">
        <w:rPr>
          <w:sz w:val="24"/>
          <w:szCs w:val="24"/>
          <w:lang w:val="en-AU"/>
        </w:rPr>
        <w:t>ng isolated</w:t>
      </w:r>
      <w:r w:rsidR="00AF07D0" w:rsidRPr="00406009">
        <w:rPr>
          <w:sz w:val="24"/>
          <w:szCs w:val="24"/>
          <w:lang w:val="en-AU"/>
        </w:rPr>
        <w:t xml:space="preserve">, </w:t>
      </w:r>
      <w:r w:rsidR="006C2D6B" w:rsidRPr="00406009">
        <w:rPr>
          <w:sz w:val="24"/>
          <w:szCs w:val="24"/>
          <w:lang w:val="en-AU"/>
        </w:rPr>
        <w:t>disconnected,</w:t>
      </w:r>
      <w:r w:rsidR="00AF07D0" w:rsidRPr="00406009">
        <w:rPr>
          <w:sz w:val="24"/>
          <w:szCs w:val="24"/>
          <w:lang w:val="en-AU"/>
        </w:rPr>
        <w:t xml:space="preserve"> o</w:t>
      </w:r>
      <w:r w:rsidR="00F303F5" w:rsidRPr="00406009">
        <w:rPr>
          <w:sz w:val="24"/>
          <w:szCs w:val="24"/>
          <w:lang w:val="en-AU"/>
        </w:rPr>
        <w:t>r left out</w:t>
      </w:r>
      <w:r w:rsidR="004A57C9" w:rsidRPr="00406009">
        <w:rPr>
          <w:sz w:val="24"/>
          <w:szCs w:val="24"/>
          <w:lang w:val="en-AU"/>
        </w:rPr>
        <w:t xml:space="preserve">, all of which can </w:t>
      </w:r>
      <w:r w:rsidR="009F1CE4" w:rsidRPr="00406009">
        <w:rPr>
          <w:sz w:val="24"/>
          <w:szCs w:val="24"/>
          <w:lang w:val="en-AU"/>
        </w:rPr>
        <w:t xml:space="preserve">impact on our wellbeing and </w:t>
      </w:r>
      <w:r w:rsidR="004A57C9" w:rsidRPr="00406009">
        <w:rPr>
          <w:sz w:val="24"/>
          <w:szCs w:val="24"/>
          <w:lang w:val="en-AU"/>
        </w:rPr>
        <w:t>motivation</w:t>
      </w:r>
      <w:r w:rsidR="009F1CE4" w:rsidRPr="00406009">
        <w:rPr>
          <w:sz w:val="24"/>
          <w:szCs w:val="24"/>
          <w:lang w:val="en-AU"/>
        </w:rPr>
        <w:t>.</w:t>
      </w:r>
    </w:p>
    <w:p w14:paraId="3BF5243E" w14:textId="59B3B3C3" w:rsidR="00E61688" w:rsidRPr="004249F6" w:rsidRDefault="004249F6" w:rsidP="004249F6">
      <w:pPr>
        <w:spacing w:after="240"/>
        <w:ind w:left="851" w:hanging="851"/>
        <w:rPr>
          <w:sz w:val="24"/>
          <w:szCs w:val="24"/>
          <w:lang w:val="en-AU"/>
        </w:rPr>
      </w:pPr>
      <w:r w:rsidRPr="00406009">
        <w:rPr>
          <w:noProof/>
          <w:sz w:val="24"/>
          <w:szCs w:val="24"/>
          <w:lang w:val="en-AU" w:eastAsia="en-AU"/>
        </w:rPr>
        <w:drawing>
          <wp:inline distT="0" distB="0" distL="0" distR="0" wp14:anchorId="5E04170E" wp14:editId="26D37A5D">
            <wp:extent cx="545465" cy="531768"/>
            <wp:effectExtent l="0" t="0" r="0" b="1905"/>
            <wp:docPr id="2" name="Picture 2"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8C7878" w:rsidRPr="004249F6">
        <w:rPr>
          <w:sz w:val="24"/>
          <w:szCs w:val="24"/>
          <w:lang w:val="en-AU"/>
        </w:rPr>
        <w:t xml:space="preserve">Consider how to </w:t>
      </w:r>
      <w:r w:rsidR="00787A2C" w:rsidRPr="004249F6">
        <w:rPr>
          <w:sz w:val="24"/>
          <w:szCs w:val="24"/>
          <w:lang w:val="en-AU"/>
        </w:rPr>
        <w:t xml:space="preserve">foster a sense of belonging, common </w:t>
      </w:r>
      <w:r w:rsidR="006C2D6B" w:rsidRPr="004249F6">
        <w:rPr>
          <w:sz w:val="24"/>
          <w:szCs w:val="24"/>
          <w:lang w:val="en-AU"/>
        </w:rPr>
        <w:t>purpose,</w:t>
      </w:r>
      <w:r w:rsidR="00787A2C" w:rsidRPr="004249F6">
        <w:rPr>
          <w:sz w:val="24"/>
          <w:szCs w:val="24"/>
          <w:lang w:val="en-AU"/>
        </w:rPr>
        <w:t xml:space="preserve"> and </w:t>
      </w:r>
      <w:r w:rsidR="008C7878" w:rsidRPr="004249F6">
        <w:rPr>
          <w:sz w:val="24"/>
          <w:szCs w:val="24"/>
          <w:lang w:val="en-AU"/>
        </w:rPr>
        <w:t xml:space="preserve">shared </w:t>
      </w:r>
      <w:r w:rsidR="00787A2C" w:rsidRPr="004249F6">
        <w:rPr>
          <w:sz w:val="24"/>
          <w:szCs w:val="24"/>
          <w:lang w:val="en-AU"/>
        </w:rPr>
        <w:t xml:space="preserve">norms </w:t>
      </w:r>
      <w:r w:rsidR="008C7878" w:rsidRPr="004249F6">
        <w:rPr>
          <w:sz w:val="24"/>
          <w:szCs w:val="24"/>
          <w:lang w:val="en-AU"/>
        </w:rPr>
        <w:t xml:space="preserve">with </w:t>
      </w:r>
      <w:r w:rsidR="00535881" w:rsidRPr="004249F6">
        <w:rPr>
          <w:sz w:val="24"/>
          <w:szCs w:val="24"/>
          <w:lang w:val="en-AU"/>
        </w:rPr>
        <w:t xml:space="preserve">co-workers regardless of </w:t>
      </w:r>
      <w:r w:rsidR="00D85050" w:rsidRPr="004249F6">
        <w:rPr>
          <w:sz w:val="24"/>
          <w:szCs w:val="24"/>
          <w:lang w:val="en-AU"/>
        </w:rPr>
        <w:t>if they are on-campus, at home or a combination of both</w:t>
      </w:r>
      <w:r w:rsidR="00535881" w:rsidRPr="004249F6">
        <w:rPr>
          <w:sz w:val="24"/>
          <w:szCs w:val="24"/>
          <w:lang w:val="en-AU"/>
        </w:rPr>
        <w:t>.</w:t>
      </w:r>
      <w:r w:rsidR="005E3CA0" w:rsidRPr="004249F6">
        <w:rPr>
          <w:sz w:val="24"/>
          <w:szCs w:val="24"/>
          <w:lang w:val="en-AU"/>
        </w:rPr>
        <w:t xml:space="preserve"> </w:t>
      </w:r>
      <w:r w:rsidR="008D0702" w:rsidRPr="004249F6">
        <w:rPr>
          <w:sz w:val="24"/>
          <w:szCs w:val="24"/>
          <w:lang w:val="en-AU"/>
        </w:rPr>
        <w:t xml:space="preserve">Establish </w:t>
      </w:r>
      <w:r w:rsidR="002242F8" w:rsidRPr="004249F6">
        <w:rPr>
          <w:sz w:val="24"/>
          <w:szCs w:val="24"/>
          <w:lang w:val="en-AU"/>
        </w:rPr>
        <w:t xml:space="preserve">ways to </w:t>
      </w:r>
      <w:r w:rsidR="008D0702" w:rsidRPr="004249F6">
        <w:rPr>
          <w:sz w:val="24"/>
          <w:szCs w:val="24"/>
          <w:lang w:val="en-AU"/>
        </w:rPr>
        <w:t xml:space="preserve">regularly </w:t>
      </w:r>
      <w:r w:rsidR="002242F8" w:rsidRPr="004249F6">
        <w:rPr>
          <w:sz w:val="24"/>
          <w:szCs w:val="24"/>
          <w:lang w:val="en-AU"/>
        </w:rPr>
        <w:t>connect</w:t>
      </w:r>
      <w:r w:rsidR="005F7CDF" w:rsidRPr="004249F6">
        <w:rPr>
          <w:sz w:val="24"/>
          <w:szCs w:val="24"/>
          <w:lang w:val="en-AU"/>
        </w:rPr>
        <w:t xml:space="preserve"> with </w:t>
      </w:r>
      <w:r w:rsidR="005464BE" w:rsidRPr="004249F6">
        <w:rPr>
          <w:sz w:val="24"/>
          <w:szCs w:val="24"/>
          <w:lang w:val="en-AU"/>
        </w:rPr>
        <w:t xml:space="preserve">colleagues in both formal and informal ways </w:t>
      </w:r>
      <w:r w:rsidR="005F7CDF" w:rsidRPr="004249F6">
        <w:rPr>
          <w:sz w:val="24"/>
          <w:szCs w:val="24"/>
          <w:lang w:val="en-AU"/>
        </w:rPr>
        <w:t xml:space="preserve">each </w:t>
      </w:r>
      <w:r w:rsidR="00EB4A6E" w:rsidRPr="004249F6">
        <w:rPr>
          <w:sz w:val="24"/>
          <w:szCs w:val="24"/>
          <w:lang w:val="en-AU"/>
        </w:rPr>
        <w:t xml:space="preserve">working </w:t>
      </w:r>
      <w:r w:rsidR="005F7CDF" w:rsidRPr="004249F6">
        <w:rPr>
          <w:sz w:val="24"/>
          <w:szCs w:val="24"/>
          <w:lang w:val="en-AU"/>
        </w:rPr>
        <w:t>day</w:t>
      </w:r>
      <w:r w:rsidR="005464BE" w:rsidRPr="004249F6">
        <w:rPr>
          <w:sz w:val="24"/>
          <w:szCs w:val="24"/>
          <w:lang w:val="en-AU"/>
        </w:rPr>
        <w:t xml:space="preserve"> to build social cohesion</w:t>
      </w:r>
      <w:r w:rsidR="006331BD" w:rsidRPr="004249F6">
        <w:rPr>
          <w:sz w:val="24"/>
          <w:szCs w:val="24"/>
          <w:lang w:val="en-AU"/>
        </w:rPr>
        <w:t xml:space="preserve"> and trust</w:t>
      </w:r>
      <w:r w:rsidR="005464BE" w:rsidRPr="004249F6">
        <w:rPr>
          <w:sz w:val="24"/>
          <w:szCs w:val="24"/>
          <w:lang w:val="en-AU"/>
        </w:rPr>
        <w:t>.</w:t>
      </w:r>
      <w:r w:rsidR="005E3CA0" w:rsidRPr="004249F6">
        <w:rPr>
          <w:sz w:val="24"/>
          <w:szCs w:val="24"/>
          <w:lang w:val="en-AU"/>
        </w:rPr>
        <w:t xml:space="preserve"> </w:t>
      </w:r>
      <w:r w:rsidR="00BB5DD5" w:rsidRPr="004249F6">
        <w:rPr>
          <w:sz w:val="24"/>
          <w:szCs w:val="24"/>
          <w:lang w:val="en-AU"/>
        </w:rPr>
        <w:t xml:space="preserve">For </w:t>
      </w:r>
      <w:r w:rsidR="00A0467F" w:rsidRPr="004249F6">
        <w:rPr>
          <w:sz w:val="24"/>
          <w:szCs w:val="24"/>
          <w:lang w:val="en-AU"/>
        </w:rPr>
        <w:t>example,</w:t>
      </w:r>
      <w:r w:rsidR="00BB5DD5" w:rsidRPr="004249F6">
        <w:rPr>
          <w:sz w:val="24"/>
          <w:szCs w:val="24"/>
          <w:lang w:val="en-AU"/>
        </w:rPr>
        <w:t xml:space="preserve"> you might want to structure a time for free discussion </w:t>
      </w:r>
      <w:r w:rsidR="00561AD2" w:rsidRPr="004249F6">
        <w:rPr>
          <w:sz w:val="24"/>
          <w:szCs w:val="24"/>
          <w:lang w:val="en-AU"/>
        </w:rPr>
        <w:t xml:space="preserve">in </w:t>
      </w:r>
      <w:r w:rsidR="000B7B38" w:rsidRPr="004249F6">
        <w:rPr>
          <w:sz w:val="24"/>
          <w:szCs w:val="24"/>
          <w:lang w:val="en-AU"/>
        </w:rPr>
        <w:t xml:space="preserve">staff </w:t>
      </w:r>
      <w:r w:rsidR="00561AD2" w:rsidRPr="004249F6">
        <w:rPr>
          <w:sz w:val="24"/>
          <w:szCs w:val="24"/>
          <w:lang w:val="en-AU"/>
        </w:rPr>
        <w:t xml:space="preserve">meetings, </w:t>
      </w:r>
      <w:r w:rsidR="005D57BB" w:rsidRPr="004249F6">
        <w:rPr>
          <w:sz w:val="24"/>
          <w:szCs w:val="24"/>
          <w:lang w:val="en-AU"/>
        </w:rPr>
        <w:t xml:space="preserve">use Zoom break out rooms in large meetings so people can have a </w:t>
      </w:r>
      <w:r w:rsidR="00F10311" w:rsidRPr="004249F6">
        <w:rPr>
          <w:sz w:val="24"/>
          <w:szCs w:val="24"/>
          <w:lang w:val="en-AU"/>
        </w:rPr>
        <w:t>say, organise</w:t>
      </w:r>
      <w:r w:rsidR="00AC4029" w:rsidRPr="004249F6">
        <w:rPr>
          <w:sz w:val="24"/>
          <w:szCs w:val="24"/>
          <w:lang w:val="en-AU"/>
        </w:rPr>
        <w:t xml:space="preserve"> </w:t>
      </w:r>
      <w:r w:rsidR="00A0467F" w:rsidRPr="004249F6">
        <w:rPr>
          <w:sz w:val="24"/>
          <w:szCs w:val="24"/>
          <w:lang w:val="en-AU"/>
        </w:rPr>
        <w:t>some virtual coffee dates</w:t>
      </w:r>
      <w:r w:rsidR="00A0029C" w:rsidRPr="004249F6">
        <w:rPr>
          <w:sz w:val="24"/>
          <w:szCs w:val="24"/>
          <w:lang w:val="en-AU"/>
        </w:rPr>
        <w:t xml:space="preserve"> or</w:t>
      </w:r>
      <w:r w:rsidR="003A1D32" w:rsidRPr="004249F6">
        <w:rPr>
          <w:sz w:val="24"/>
          <w:szCs w:val="24"/>
          <w:lang w:val="en-AU"/>
        </w:rPr>
        <w:t xml:space="preserve"> Friday drinks</w:t>
      </w:r>
      <w:r w:rsidR="00AC4029" w:rsidRPr="004249F6">
        <w:rPr>
          <w:sz w:val="24"/>
          <w:szCs w:val="24"/>
          <w:lang w:val="en-AU"/>
        </w:rPr>
        <w:t xml:space="preserve">, </w:t>
      </w:r>
      <w:r w:rsidR="005D57BB" w:rsidRPr="004249F6">
        <w:rPr>
          <w:sz w:val="24"/>
          <w:szCs w:val="24"/>
          <w:lang w:val="en-AU"/>
        </w:rPr>
        <w:t>or send check-in texts.</w:t>
      </w:r>
    </w:p>
    <w:p w14:paraId="268570B8" w14:textId="5A207F8F" w:rsidR="00E61688" w:rsidRPr="004249F6" w:rsidRDefault="004249F6" w:rsidP="004249F6">
      <w:pPr>
        <w:spacing w:after="240"/>
        <w:ind w:left="851" w:hanging="851"/>
        <w:rPr>
          <w:sz w:val="24"/>
          <w:szCs w:val="24"/>
          <w:lang w:val="en-AU"/>
        </w:rPr>
      </w:pPr>
      <w:r w:rsidRPr="00406009">
        <w:rPr>
          <w:noProof/>
          <w:lang w:val="en-AU" w:eastAsia="en-AU"/>
        </w:rPr>
        <w:drawing>
          <wp:inline distT="0" distB="0" distL="0" distR="0" wp14:anchorId="2BCA65C5" wp14:editId="73895EC6">
            <wp:extent cx="545465" cy="531768"/>
            <wp:effectExtent l="0" t="0" r="0" b="1905"/>
            <wp:docPr id="3" name="Picture 3"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7D5848" w:rsidRPr="004249F6">
        <w:rPr>
          <w:sz w:val="24"/>
          <w:szCs w:val="24"/>
          <w:lang w:val="en-AU"/>
        </w:rPr>
        <w:t xml:space="preserve">Consider ways to bring people together face-to-face when </w:t>
      </w:r>
      <w:r w:rsidR="00F21E97" w:rsidRPr="004249F6">
        <w:rPr>
          <w:sz w:val="24"/>
          <w:szCs w:val="24"/>
          <w:lang w:val="en-AU"/>
        </w:rPr>
        <w:t xml:space="preserve">possible. </w:t>
      </w:r>
      <w:r w:rsidR="000B7B38" w:rsidRPr="004249F6">
        <w:rPr>
          <w:sz w:val="24"/>
          <w:szCs w:val="24"/>
          <w:lang w:val="en-AU"/>
        </w:rPr>
        <w:t xml:space="preserve">No matter how good we get at </w:t>
      </w:r>
      <w:r w:rsidR="00BC597C" w:rsidRPr="004249F6">
        <w:rPr>
          <w:sz w:val="24"/>
          <w:szCs w:val="24"/>
          <w:lang w:val="en-AU"/>
        </w:rPr>
        <w:t xml:space="preserve">using online platforms to connect </w:t>
      </w:r>
      <w:r w:rsidR="00F10311" w:rsidRPr="004249F6">
        <w:rPr>
          <w:sz w:val="24"/>
          <w:szCs w:val="24"/>
          <w:lang w:val="en-AU"/>
        </w:rPr>
        <w:t xml:space="preserve">with each other, </w:t>
      </w:r>
      <w:r w:rsidR="0083296E" w:rsidRPr="004249F6">
        <w:rPr>
          <w:sz w:val="24"/>
          <w:szCs w:val="24"/>
          <w:lang w:val="en-AU"/>
        </w:rPr>
        <w:t xml:space="preserve">we still </w:t>
      </w:r>
      <w:proofErr w:type="gramStart"/>
      <w:r w:rsidR="0083296E" w:rsidRPr="004249F6">
        <w:rPr>
          <w:sz w:val="24"/>
          <w:szCs w:val="24"/>
          <w:lang w:val="en-AU"/>
        </w:rPr>
        <w:t>can’t</w:t>
      </w:r>
      <w:proofErr w:type="gramEnd"/>
      <w:r w:rsidR="0083296E" w:rsidRPr="004249F6">
        <w:rPr>
          <w:sz w:val="24"/>
          <w:szCs w:val="24"/>
          <w:lang w:val="en-AU"/>
        </w:rPr>
        <w:t xml:space="preserve"> </w:t>
      </w:r>
      <w:r w:rsidR="003D1CA1" w:rsidRPr="004249F6">
        <w:rPr>
          <w:sz w:val="24"/>
          <w:szCs w:val="24"/>
          <w:lang w:val="en-AU"/>
        </w:rPr>
        <w:t xml:space="preserve">disregard the </w:t>
      </w:r>
      <w:r w:rsidR="00721CB3" w:rsidRPr="004249F6">
        <w:rPr>
          <w:sz w:val="24"/>
          <w:szCs w:val="24"/>
          <w:lang w:val="en-AU"/>
        </w:rPr>
        <w:t>value of face-to-face</w:t>
      </w:r>
      <w:r w:rsidR="0003204B" w:rsidRPr="004249F6">
        <w:rPr>
          <w:sz w:val="24"/>
          <w:szCs w:val="24"/>
          <w:lang w:val="en-AU"/>
        </w:rPr>
        <w:t xml:space="preserve"> </w:t>
      </w:r>
      <w:r w:rsidR="00653AC9" w:rsidRPr="004249F6">
        <w:rPr>
          <w:sz w:val="24"/>
          <w:szCs w:val="24"/>
          <w:lang w:val="en-AU"/>
        </w:rPr>
        <w:t>interactions</w:t>
      </w:r>
      <w:r w:rsidR="0003204B" w:rsidRPr="004249F6">
        <w:rPr>
          <w:sz w:val="24"/>
          <w:szCs w:val="24"/>
          <w:lang w:val="en-AU"/>
        </w:rPr>
        <w:t>.</w:t>
      </w:r>
      <w:r w:rsidR="005E3CA0" w:rsidRPr="004249F6">
        <w:rPr>
          <w:sz w:val="24"/>
          <w:szCs w:val="24"/>
          <w:lang w:val="en-AU"/>
        </w:rPr>
        <w:t xml:space="preserve"> </w:t>
      </w:r>
      <w:r w:rsidR="00EC438C" w:rsidRPr="004249F6">
        <w:rPr>
          <w:sz w:val="24"/>
          <w:szCs w:val="24"/>
          <w:lang w:val="en-AU"/>
        </w:rPr>
        <w:t xml:space="preserve">The nuances </w:t>
      </w:r>
      <w:hyperlink r:id="rId14" w:tooltip="Reimagining the postpandemic workforce" w:history="1">
        <w:r w:rsidR="00EC438C" w:rsidRPr="00DA3272">
          <w:t>can help foster</w:t>
        </w:r>
      </w:hyperlink>
      <w:r w:rsidR="00EC438C" w:rsidRPr="004249F6">
        <w:rPr>
          <w:sz w:val="24"/>
          <w:szCs w:val="24"/>
          <w:lang w:val="en-AU"/>
        </w:rPr>
        <w:t xml:space="preserve"> deeper connections and greater trust</w:t>
      </w:r>
      <w:r w:rsidR="00475936" w:rsidRPr="004249F6">
        <w:rPr>
          <w:sz w:val="24"/>
          <w:szCs w:val="24"/>
          <w:lang w:val="en-AU"/>
        </w:rPr>
        <w:t>, creativity</w:t>
      </w:r>
      <w:r w:rsidR="005E3CA0" w:rsidRPr="004249F6">
        <w:rPr>
          <w:sz w:val="24"/>
          <w:szCs w:val="24"/>
          <w:lang w:val="en-AU"/>
        </w:rPr>
        <w:t xml:space="preserve"> </w:t>
      </w:r>
      <w:r w:rsidR="00EC438C" w:rsidRPr="004249F6">
        <w:rPr>
          <w:sz w:val="24"/>
          <w:szCs w:val="24"/>
          <w:lang w:val="en-AU"/>
        </w:rPr>
        <w:t>and collaboration.</w:t>
      </w:r>
    </w:p>
    <w:p w14:paraId="4B225972" w14:textId="77777777" w:rsidR="00FC0540" w:rsidRDefault="00FC0540" w:rsidP="00585BC2">
      <w:pPr>
        <w:spacing w:before="840"/>
        <w:jc w:val="center"/>
        <w:rPr>
          <w:b/>
          <w:bCs/>
          <w:highlight w:val="green"/>
          <w:lang w:val="en-AU"/>
        </w:rPr>
      </w:pPr>
      <w:r>
        <w:rPr>
          <w:noProof/>
          <w:lang w:val="en-AU" w:eastAsia="en-AU"/>
        </w:rPr>
        <w:drawing>
          <wp:inline distT="0" distB="0" distL="0" distR="0" wp14:anchorId="64D2244A" wp14:editId="1B0E8A2A">
            <wp:extent cx="4948047" cy="3171825"/>
            <wp:effectExtent l="0" t="0" r="5080" b="317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948047" cy="3171825"/>
                    </a:xfrm>
                    <a:prstGeom prst="rect">
                      <a:avLst/>
                    </a:prstGeom>
                    <a:noFill/>
                    <a:ln>
                      <a:noFill/>
                    </a:ln>
                  </pic:spPr>
                </pic:pic>
              </a:graphicData>
            </a:graphic>
          </wp:inline>
        </w:drawing>
      </w:r>
    </w:p>
    <w:p w14:paraId="7FCE3D22" w14:textId="77777777" w:rsidR="00E61688" w:rsidRDefault="00E71D0C" w:rsidP="00653AC9">
      <w:pPr>
        <w:rPr>
          <w:b/>
          <w:bCs/>
          <w:lang w:val="en-AU"/>
        </w:rPr>
      </w:pPr>
      <w:r w:rsidRPr="00A9496C">
        <w:rPr>
          <w:b/>
          <w:bCs/>
          <w:lang w:val="en-AU"/>
        </w:rPr>
        <w:lastRenderedPageBreak/>
        <w:t>Case Study:</w:t>
      </w:r>
      <w:r w:rsidR="005E3CA0">
        <w:rPr>
          <w:b/>
          <w:bCs/>
          <w:lang w:val="en-AU"/>
        </w:rPr>
        <w:t xml:space="preserve"> </w:t>
      </w:r>
      <w:r w:rsidR="001561F4" w:rsidRPr="00A9496C">
        <w:rPr>
          <w:b/>
          <w:bCs/>
          <w:lang w:val="en-AU"/>
        </w:rPr>
        <w:t xml:space="preserve">One team strengthened their connections by setting </w:t>
      </w:r>
      <w:r w:rsidRPr="00A9496C">
        <w:rPr>
          <w:b/>
          <w:bCs/>
          <w:lang w:val="en-AU"/>
        </w:rPr>
        <w:t>aside 10 minutes each day for a quick Zoom Check in.</w:t>
      </w:r>
      <w:r w:rsidR="005E3CA0">
        <w:rPr>
          <w:b/>
          <w:bCs/>
          <w:lang w:val="en-AU"/>
        </w:rPr>
        <w:t xml:space="preserve"> </w:t>
      </w:r>
      <w:r w:rsidRPr="00A9496C">
        <w:rPr>
          <w:b/>
          <w:bCs/>
          <w:lang w:val="en-AU"/>
        </w:rPr>
        <w:t xml:space="preserve">The focus was on general chit chat about what was happening in people’s lives, </w:t>
      </w:r>
      <w:proofErr w:type="gramStart"/>
      <w:r w:rsidRPr="00A9496C">
        <w:rPr>
          <w:b/>
          <w:bCs/>
          <w:lang w:val="en-AU"/>
        </w:rPr>
        <w:t>news</w:t>
      </w:r>
      <w:proofErr w:type="gramEnd"/>
      <w:r w:rsidRPr="00A9496C">
        <w:rPr>
          <w:b/>
          <w:bCs/>
          <w:lang w:val="en-AU"/>
        </w:rPr>
        <w:t xml:space="preserve"> and current affairs and of course the latest </w:t>
      </w:r>
      <w:r w:rsidR="00B84E5F" w:rsidRPr="00A9496C">
        <w:rPr>
          <w:b/>
          <w:bCs/>
          <w:lang w:val="en-AU"/>
        </w:rPr>
        <w:t>Netflix</w:t>
      </w:r>
      <w:r w:rsidRPr="00A9496C">
        <w:rPr>
          <w:b/>
          <w:bCs/>
          <w:lang w:val="en-AU"/>
        </w:rPr>
        <w:t xml:space="preserve"> favourite watc</w:t>
      </w:r>
      <w:r w:rsidR="001818F5" w:rsidRPr="00A9496C">
        <w:rPr>
          <w:b/>
          <w:bCs/>
          <w:lang w:val="en-AU"/>
        </w:rPr>
        <w:t>h.</w:t>
      </w:r>
      <w:r w:rsidR="005E3CA0">
        <w:rPr>
          <w:b/>
          <w:bCs/>
          <w:lang w:val="en-AU"/>
        </w:rPr>
        <w:t xml:space="preserve"> </w:t>
      </w:r>
      <w:r w:rsidR="001561F4" w:rsidRPr="00A9496C">
        <w:rPr>
          <w:b/>
          <w:bCs/>
          <w:lang w:val="en-AU"/>
        </w:rPr>
        <w:t>And at the same time avoiding talk about work.</w:t>
      </w:r>
      <w:r w:rsidR="005E3CA0">
        <w:rPr>
          <w:b/>
          <w:bCs/>
          <w:lang w:val="en-AU"/>
        </w:rPr>
        <w:t xml:space="preserve"> </w:t>
      </w:r>
      <w:r w:rsidR="008430D9" w:rsidRPr="00A9496C">
        <w:rPr>
          <w:b/>
          <w:bCs/>
          <w:lang w:val="en-AU"/>
        </w:rPr>
        <w:t xml:space="preserve">And they took </w:t>
      </w:r>
      <w:r w:rsidR="00B84E5F" w:rsidRPr="00A9496C">
        <w:rPr>
          <w:b/>
          <w:bCs/>
          <w:lang w:val="en-AU"/>
        </w:rPr>
        <w:t xml:space="preserve">this to the next level </w:t>
      </w:r>
      <w:r w:rsidR="008430D9" w:rsidRPr="00A9496C">
        <w:rPr>
          <w:b/>
          <w:bCs/>
          <w:lang w:val="en-AU"/>
        </w:rPr>
        <w:t xml:space="preserve">with their monthly </w:t>
      </w:r>
      <w:r w:rsidR="00B84E5F" w:rsidRPr="00A9496C">
        <w:rPr>
          <w:b/>
          <w:bCs/>
          <w:lang w:val="en-AU"/>
        </w:rPr>
        <w:t xml:space="preserve">Friday night </w:t>
      </w:r>
      <w:r w:rsidR="008430D9" w:rsidRPr="00A9496C">
        <w:rPr>
          <w:b/>
          <w:bCs/>
          <w:lang w:val="en-AU"/>
        </w:rPr>
        <w:t xml:space="preserve">virtual </w:t>
      </w:r>
      <w:r w:rsidR="00B84E5F" w:rsidRPr="00A9496C">
        <w:rPr>
          <w:b/>
          <w:bCs/>
          <w:lang w:val="en-AU"/>
        </w:rPr>
        <w:t>social</w:t>
      </w:r>
      <w:r w:rsidR="008430D9" w:rsidRPr="00A9496C">
        <w:rPr>
          <w:b/>
          <w:bCs/>
          <w:lang w:val="en-AU"/>
        </w:rPr>
        <w:t xml:space="preserve"> </w:t>
      </w:r>
      <w:proofErr w:type="gramStart"/>
      <w:r w:rsidR="008430D9" w:rsidRPr="00A9496C">
        <w:rPr>
          <w:b/>
          <w:bCs/>
          <w:lang w:val="en-AU"/>
        </w:rPr>
        <w:t>catch-ups</w:t>
      </w:r>
      <w:proofErr w:type="gramEnd"/>
      <w:r w:rsidR="008430D9" w:rsidRPr="00A9496C">
        <w:rPr>
          <w:b/>
          <w:bCs/>
          <w:lang w:val="en-AU"/>
        </w:rPr>
        <w:t xml:space="preserve"> where they played online games</w:t>
      </w:r>
      <w:r w:rsidR="005A3867" w:rsidRPr="00A9496C">
        <w:rPr>
          <w:b/>
          <w:bCs/>
          <w:lang w:val="en-AU"/>
        </w:rPr>
        <w:t>.</w:t>
      </w:r>
      <w:r w:rsidR="005E3CA0">
        <w:rPr>
          <w:b/>
          <w:bCs/>
          <w:lang w:val="en-AU"/>
        </w:rPr>
        <w:t xml:space="preserve"> </w:t>
      </w:r>
      <w:r w:rsidR="005A3867" w:rsidRPr="00A9496C">
        <w:rPr>
          <w:b/>
          <w:bCs/>
          <w:lang w:val="en-AU"/>
        </w:rPr>
        <w:t xml:space="preserve">Who know virtual </w:t>
      </w:r>
      <w:proofErr w:type="spellStart"/>
      <w:r w:rsidR="008430D9" w:rsidRPr="00A9496C">
        <w:rPr>
          <w:b/>
          <w:bCs/>
          <w:lang w:val="en-AU"/>
        </w:rPr>
        <w:t>scattegorie</w:t>
      </w:r>
      <w:r w:rsidR="005A3867" w:rsidRPr="00A9496C">
        <w:rPr>
          <w:b/>
          <w:bCs/>
          <w:lang w:val="en-AU"/>
        </w:rPr>
        <w:t>s</w:t>
      </w:r>
      <w:proofErr w:type="spellEnd"/>
      <w:r w:rsidR="005A3867" w:rsidRPr="00A9496C">
        <w:rPr>
          <w:b/>
          <w:bCs/>
          <w:lang w:val="en-AU"/>
        </w:rPr>
        <w:t xml:space="preserve"> and Pictionary could be so much fun?</w:t>
      </w:r>
      <w:r w:rsidR="005E3CA0">
        <w:rPr>
          <w:b/>
          <w:bCs/>
          <w:lang w:val="en-AU"/>
        </w:rPr>
        <w:t xml:space="preserve"> </w:t>
      </w:r>
    </w:p>
    <w:p w14:paraId="260C2F93" w14:textId="77777777" w:rsidR="001A2A03" w:rsidRDefault="004A29B1" w:rsidP="004A29B1">
      <w:pPr>
        <w:pStyle w:val="Heading2"/>
        <w:rPr>
          <w:lang w:val="en-AU"/>
        </w:rPr>
      </w:pPr>
      <w:bookmarkStart w:id="4" w:name="_Toc63773914"/>
      <w:r>
        <w:rPr>
          <w:lang w:val="en-AU"/>
        </w:rPr>
        <w:t>Trust in Trust</w:t>
      </w:r>
      <w:bookmarkEnd w:id="4"/>
    </w:p>
    <w:p w14:paraId="3C89D55F" w14:textId="77777777" w:rsidR="00E61688" w:rsidRDefault="004F0B5B" w:rsidP="00B96376">
      <w:pPr>
        <w:rPr>
          <w:sz w:val="24"/>
          <w:szCs w:val="24"/>
          <w:lang w:val="en-AU"/>
        </w:rPr>
      </w:pPr>
      <w:r w:rsidRPr="00406009">
        <w:rPr>
          <w:sz w:val="24"/>
          <w:szCs w:val="24"/>
          <w:lang w:val="en-AU"/>
        </w:rPr>
        <w:t>It seems that</w:t>
      </w:r>
      <w:r w:rsidR="00A33732" w:rsidRPr="00406009">
        <w:rPr>
          <w:sz w:val="24"/>
          <w:szCs w:val="24"/>
          <w:lang w:val="en-AU"/>
        </w:rPr>
        <w:t xml:space="preserve"> many are wondering are </w:t>
      </w:r>
      <w:r w:rsidR="00131755" w:rsidRPr="00406009">
        <w:rPr>
          <w:sz w:val="24"/>
          <w:szCs w:val="24"/>
          <w:lang w:val="en-AU"/>
        </w:rPr>
        <w:t xml:space="preserve">we </w:t>
      </w:r>
      <w:r w:rsidR="00A33732" w:rsidRPr="00406009">
        <w:rPr>
          <w:sz w:val="24"/>
          <w:szCs w:val="24"/>
          <w:lang w:val="en-AU"/>
        </w:rPr>
        <w:t xml:space="preserve">really working as hard at home as </w:t>
      </w:r>
      <w:r w:rsidR="00B77BBB" w:rsidRPr="00406009">
        <w:rPr>
          <w:sz w:val="24"/>
          <w:szCs w:val="24"/>
          <w:lang w:val="en-AU"/>
        </w:rPr>
        <w:t>we did</w:t>
      </w:r>
      <w:r w:rsidR="00A33732" w:rsidRPr="00406009">
        <w:rPr>
          <w:sz w:val="24"/>
          <w:szCs w:val="24"/>
          <w:lang w:val="en-AU"/>
        </w:rPr>
        <w:t xml:space="preserve"> in the office, and </w:t>
      </w:r>
      <w:r w:rsidR="008E7A50" w:rsidRPr="00406009">
        <w:rPr>
          <w:sz w:val="24"/>
          <w:szCs w:val="24"/>
          <w:lang w:val="en-AU"/>
        </w:rPr>
        <w:t xml:space="preserve">even if we have been for the last year can we keep </w:t>
      </w:r>
      <w:r w:rsidR="00131755" w:rsidRPr="00406009">
        <w:rPr>
          <w:sz w:val="24"/>
          <w:szCs w:val="24"/>
          <w:lang w:val="en-AU"/>
        </w:rPr>
        <w:t>working this hard</w:t>
      </w:r>
      <w:r w:rsidR="008E7A50" w:rsidRPr="00406009">
        <w:rPr>
          <w:sz w:val="24"/>
          <w:szCs w:val="24"/>
          <w:lang w:val="en-AU"/>
        </w:rPr>
        <w:t xml:space="preserve"> when there can be so much to distract us when </w:t>
      </w:r>
      <w:proofErr w:type="gramStart"/>
      <w:r w:rsidR="008E7A50" w:rsidRPr="00406009">
        <w:rPr>
          <w:sz w:val="24"/>
          <w:szCs w:val="24"/>
          <w:lang w:val="en-AU"/>
        </w:rPr>
        <w:t>we’re</w:t>
      </w:r>
      <w:proofErr w:type="gramEnd"/>
      <w:r w:rsidR="008E7A50" w:rsidRPr="00406009">
        <w:rPr>
          <w:sz w:val="24"/>
          <w:szCs w:val="24"/>
          <w:lang w:val="en-AU"/>
        </w:rPr>
        <w:t xml:space="preserve"> at home.</w:t>
      </w:r>
      <w:r w:rsidR="005E3CA0">
        <w:rPr>
          <w:sz w:val="24"/>
          <w:szCs w:val="24"/>
          <w:lang w:val="en-AU"/>
        </w:rPr>
        <w:t xml:space="preserve"> </w:t>
      </w:r>
      <w:r w:rsidR="00B96376" w:rsidRPr="00406009">
        <w:rPr>
          <w:sz w:val="24"/>
          <w:szCs w:val="24"/>
          <w:lang w:val="en-AU"/>
        </w:rPr>
        <w:t xml:space="preserve">And </w:t>
      </w:r>
      <w:proofErr w:type="gramStart"/>
      <w:r w:rsidR="00B96376" w:rsidRPr="00406009">
        <w:rPr>
          <w:sz w:val="24"/>
          <w:szCs w:val="24"/>
          <w:lang w:val="en-AU"/>
        </w:rPr>
        <w:t>it’s</w:t>
      </w:r>
      <w:proofErr w:type="gramEnd"/>
      <w:r w:rsidR="00B96376" w:rsidRPr="00406009">
        <w:rPr>
          <w:sz w:val="24"/>
          <w:szCs w:val="24"/>
          <w:lang w:val="en-AU"/>
        </w:rPr>
        <w:t xml:space="preserve"> not easy to put our trust in something that we can’t see for ourselves.</w:t>
      </w:r>
    </w:p>
    <w:p w14:paraId="0ECB757B" w14:textId="77777777" w:rsidR="00E61688" w:rsidRDefault="00AC4F16" w:rsidP="00B96376">
      <w:pPr>
        <w:rPr>
          <w:sz w:val="24"/>
          <w:szCs w:val="24"/>
          <w:lang w:val="en-AU"/>
        </w:rPr>
      </w:pPr>
      <w:r w:rsidRPr="00406009">
        <w:rPr>
          <w:sz w:val="24"/>
          <w:szCs w:val="24"/>
          <w:lang w:val="en-AU"/>
        </w:rPr>
        <w:t xml:space="preserve">Trust is vital– </w:t>
      </w:r>
      <w:proofErr w:type="gramStart"/>
      <w:r w:rsidRPr="00406009">
        <w:rPr>
          <w:sz w:val="24"/>
          <w:szCs w:val="24"/>
          <w:lang w:val="en-AU"/>
        </w:rPr>
        <w:t>it’s</w:t>
      </w:r>
      <w:proofErr w:type="gramEnd"/>
      <w:r w:rsidRPr="00406009">
        <w:rPr>
          <w:sz w:val="24"/>
          <w:szCs w:val="24"/>
          <w:lang w:val="en-AU"/>
        </w:rPr>
        <w:t xml:space="preserve"> like the glue that holds everything together and allows </w:t>
      </w:r>
      <w:r w:rsidR="005864C4" w:rsidRPr="00406009">
        <w:rPr>
          <w:sz w:val="24"/>
          <w:szCs w:val="24"/>
          <w:lang w:val="en-AU"/>
        </w:rPr>
        <w:t xml:space="preserve">our teams to </w:t>
      </w:r>
      <w:r w:rsidR="00552785" w:rsidRPr="00406009">
        <w:rPr>
          <w:sz w:val="24"/>
          <w:szCs w:val="24"/>
          <w:lang w:val="en-AU"/>
        </w:rPr>
        <w:t xml:space="preserve">thrive and </w:t>
      </w:r>
      <w:r w:rsidR="005864C4" w:rsidRPr="00406009">
        <w:rPr>
          <w:sz w:val="24"/>
          <w:szCs w:val="24"/>
          <w:lang w:val="en-AU"/>
        </w:rPr>
        <w:t>do our best work.</w:t>
      </w:r>
      <w:r w:rsidR="005E3CA0">
        <w:rPr>
          <w:sz w:val="24"/>
          <w:szCs w:val="24"/>
          <w:lang w:val="en-AU"/>
        </w:rPr>
        <w:t xml:space="preserve"> </w:t>
      </w:r>
      <w:r w:rsidR="00824FCF" w:rsidRPr="00406009">
        <w:rPr>
          <w:sz w:val="24"/>
          <w:szCs w:val="24"/>
          <w:lang w:val="en-AU"/>
        </w:rPr>
        <w:t xml:space="preserve"> </w:t>
      </w:r>
      <w:hyperlink r:id="rId16" w:tooltip="10 Rules for Building Trust and Developing Accountability on Your Virtual Team" w:history="1">
        <w:r w:rsidR="0053236D" w:rsidRPr="00406009">
          <w:rPr>
            <w:rStyle w:val="Hyperlink"/>
            <w:sz w:val="24"/>
            <w:szCs w:val="24"/>
            <w:lang w:val="en-AU"/>
          </w:rPr>
          <w:t xml:space="preserve">Fostering </w:t>
        </w:r>
        <w:r w:rsidR="000C3EA2" w:rsidRPr="004919A7">
          <w:rPr>
            <w:rStyle w:val="Hyperlink"/>
            <w:sz w:val="24"/>
            <w:szCs w:val="24"/>
            <w:lang w:val="en-AU"/>
          </w:rPr>
          <w:t xml:space="preserve">communication </w:t>
        </w:r>
        <w:r w:rsidR="00B360E5" w:rsidRPr="00406009">
          <w:rPr>
            <w:rStyle w:val="Hyperlink"/>
            <w:sz w:val="24"/>
            <w:szCs w:val="24"/>
            <w:lang w:val="en-AU"/>
          </w:rPr>
          <w:t>links</w:t>
        </w:r>
      </w:hyperlink>
      <w:r w:rsidR="00B360E5" w:rsidRPr="00406009">
        <w:rPr>
          <w:sz w:val="24"/>
          <w:szCs w:val="24"/>
          <w:lang w:val="en-AU"/>
        </w:rPr>
        <w:t xml:space="preserve"> that are strong enough to overcome challenges of </w:t>
      </w:r>
      <w:r w:rsidR="00A563B8" w:rsidRPr="00406009">
        <w:rPr>
          <w:sz w:val="24"/>
          <w:szCs w:val="24"/>
          <w:lang w:val="en-AU"/>
        </w:rPr>
        <w:t xml:space="preserve">the </w:t>
      </w:r>
      <w:r w:rsidR="0053236D" w:rsidRPr="00406009">
        <w:rPr>
          <w:sz w:val="24"/>
          <w:szCs w:val="24"/>
          <w:lang w:val="en-AU"/>
        </w:rPr>
        <w:t>isolation</w:t>
      </w:r>
      <w:r w:rsidR="00671E02" w:rsidRPr="00406009">
        <w:rPr>
          <w:sz w:val="24"/>
          <w:szCs w:val="24"/>
          <w:lang w:val="en-AU"/>
        </w:rPr>
        <w:t xml:space="preserve"> and </w:t>
      </w:r>
      <w:r w:rsidR="00B96376" w:rsidRPr="00406009">
        <w:rPr>
          <w:sz w:val="24"/>
          <w:szCs w:val="24"/>
          <w:lang w:val="en-AU"/>
        </w:rPr>
        <w:t>uncertainty</w:t>
      </w:r>
      <w:r w:rsidR="00671E02" w:rsidRPr="00406009">
        <w:rPr>
          <w:sz w:val="24"/>
          <w:szCs w:val="24"/>
          <w:lang w:val="en-AU"/>
        </w:rPr>
        <w:t xml:space="preserve"> of </w:t>
      </w:r>
      <w:r w:rsidR="00A563B8" w:rsidRPr="00406009">
        <w:rPr>
          <w:sz w:val="24"/>
          <w:szCs w:val="24"/>
          <w:lang w:val="en-AU"/>
        </w:rPr>
        <w:t xml:space="preserve">working off campus </w:t>
      </w:r>
      <w:r w:rsidR="00671E02" w:rsidRPr="00406009">
        <w:rPr>
          <w:sz w:val="24"/>
          <w:szCs w:val="24"/>
          <w:lang w:val="en-AU"/>
        </w:rPr>
        <w:t xml:space="preserve">is important to build trust. </w:t>
      </w:r>
      <w:r w:rsidR="0014133D" w:rsidRPr="00406009">
        <w:rPr>
          <w:sz w:val="24"/>
          <w:szCs w:val="24"/>
          <w:lang w:val="en-AU"/>
        </w:rPr>
        <w:t xml:space="preserve">Be clear on discussing </w:t>
      </w:r>
      <w:r w:rsidR="00E45E74" w:rsidRPr="00406009">
        <w:rPr>
          <w:sz w:val="24"/>
          <w:szCs w:val="24"/>
          <w:lang w:val="en-AU"/>
        </w:rPr>
        <w:t>expectations,</w:t>
      </w:r>
      <w:r w:rsidR="009A373A" w:rsidRPr="00406009">
        <w:rPr>
          <w:sz w:val="24"/>
          <w:szCs w:val="24"/>
          <w:lang w:val="en-AU"/>
        </w:rPr>
        <w:t xml:space="preserve"> team </w:t>
      </w:r>
      <w:r w:rsidR="0049581A" w:rsidRPr="00406009">
        <w:rPr>
          <w:sz w:val="24"/>
          <w:szCs w:val="24"/>
          <w:lang w:val="en-AU"/>
        </w:rPr>
        <w:t xml:space="preserve">goals, </w:t>
      </w:r>
      <w:r w:rsidR="00176AF3" w:rsidRPr="00406009">
        <w:rPr>
          <w:sz w:val="24"/>
          <w:szCs w:val="24"/>
          <w:lang w:val="en-AU"/>
        </w:rPr>
        <w:t xml:space="preserve">agreed values, </w:t>
      </w:r>
      <w:r w:rsidR="0049581A" w:rsidRPr="00406009">
        <w:rPr>
          <w:sz w:val="24"/>
          <w:szCs w:val="24"/>
          <w:lang w:val="en-AU"/>
        </w:rPr>
        <w:t xml:space="preserve">and </w:t>
      </w:r>
      <w:r w:rsidR="0014133D" w:rsidRPr="00406009">
        <w:rPr>
          <w:sz w:val="24"/>
          <w:szCs w:val="24"/>
          <w:lang w:val="en-AU"/>
        </w:rPr>
        <w:t xml:space="preserve">the impact of </w:t>
      </w:r>
      <w:r w:rsidR="0049581A" w:rsidRPr="00406009">
        <w:rPr>
          <w:sz w:val="24"/>
          <w:szCs w:val="24"/>
          <w:lang w:val="en-AU"/>
        </w:rPr>
        <w:t>current issues</w:t>
      </w:r>
      <w:r w:rsidR="003D0D7F" w:rsidRPr="00406009">
        <w:rPr>
          <w:sz w:val="24"/>
          <w:szCs w:val="24"/>
          <w:lang w:val="en-AU"/>
        </w:rPr>
        <w:t xml:space="preserve"> to created sharing understandings</w:t>
      </w:r>
      <w:r w:rsidR="000D01C4" w:rsidRPr="00406009">
        <w:rPr>
          <w:sz w:val="24"/>
          <w:szCs w:val="24"/>
          <w:lang w:val="en-AU"/>
        </w:rPr>
        <w:t xml:space="preserve"> and ground rules for positive behaviours.</w:t>
      </w:r>
      <w:r w:rsidR="005E3CA0">
        <w:rPr>
          <w:sz w:val="24"/>
          <w:szCs w:val="24"/>
          <w:lang w:val="en-AU"/>
        </w:rPr>
        <w:t xml:space="preserve"> </w:t>
      </w:r>
      <w:r w:rsidR="00176AF3" w:rsidRPr="00406009">
        <w:rPr>
          <w:sz w:val="24"/>
          <w:szCs w:val="24"/>
          <w:lang w:val="en-AU"/>
        </w:rPr>
        <w:t xml:space="preserve">We can also </w:t>
      </w:r>
      <w:r w:rsidR="000A7520" w:rsidRPr="00406009">
        <w:rPr>
          <w:sz w:val="24"/>
          <w:szCs w:val="24"/>
          <w:lang w:val="en-AU"/>
        </w:rPr>
        <w:t xml:space="preserve">build trust and accountability </w:t>
      </w:r>
      <w:r w:rsidR="009326DE" w:rsidRPr="00406009">
        <w:rPr>
          <w:sz w:val="24"/>
          <w:szCs w:val="24"/>
          <w:lang w:val="en-AU"/>
        </w:rPr>
        <w:t xml:space="preserve">in virtual </w:t>
      </w:r>
      <w:r w:rsidR="00B96376" w:rsidRPr="00B96376">
        <w:rPr>
          <w:sz w:val="24"/>
          <w:szCs w:val="24"/>
          <w:lang w:val="en-AU"/>
        </w:rPr>
        <w:t xml:space="preserve">teams </w:t>
      </w:r>
      <w:r w:rsidR="00ED5724" w:rsidRPr="00406009">
        <w:rPr>
          <w:sz w:val="24"/>
          <w:szCs w:val="24"/>
          <w:lang w:val="en-AU"/>
        </w:rPr>
        <w:t xml:space="preserve">when we show we </w:t>
      </w:r>
      <w:r w:rsidR="00176AF3" w:rsidRPr="00406009">
        <w:rPr>
          <w:sz w:val="24"/>
          <w:szCs w:val="24"/>
          <w:lang w:val="en-AU"/>
        </w:rPr>
        <w:t xml:space="preserve">are </w:t>
      </w:r>
      <w:r w:rsidR="00ED5724" w:rsidRPr="00406009">
        <w:rPr>
          <w:sz w:val="24"/>
          <w:szCs w:val="24"/>
          <w:lang w:val="en-AU"/>
        </w:rPr>
        <w:t>re</w:t>
      </w:r>
      <w:r w:rsidR="00852FB6" w:rsidRPr="00406009">
        <w:rPr>
          <w:sz w:val="24"/>
          <w:szCs w:val="24"/>
          <w:lang w:val="en-AU"/>
        </w:rPr>
        <w:t xml:space="preserve">liable </w:t>
      </w:r>
      <w:r w:rsidR="009C774C" w:rsidRPr="00406009">
        <w:rPr>
          <w:sz w:val="24"/>
          <w:szCs w:val="24"/>
          <w:lang w:val="en-AU"/>
        </w:rPr>
        <w:t xml:space="preserve">by getting </w:t>
      </w:r>
      <w:r w:rsidR="00B96376" w:rsidRPr="00B96376">
        <w:rPr>
          <w:sz w:val="24"/>
          <w:szCs w:val="24"/>
          <w:lang w:val="en-AU"/>
        </w:rPr>
        <w:t xml:space="preserve">work done when </w:t>
      </w:r>
      <w:r w:rsidR="009326DE" w:rsidRPr="00406009">
        <w:rPr>
          <w:sz w:val="24"/>
          <w:szCs w:val="24"/>
          <w:lang w:val="en-AU"/>
        </w:rPr>
        <w:t xml:space="preserve">we say </w:t>
      </w:r>
      <w:r w:rsidR="00B74A36" w:rsidRPr="00406009">
        <w:rPr>
          <w:sz w:val="24"/>
          <w:szCs w:val="24"/>
          <w:lang w:val="en-AU"/>
        </w:rPr>
        <w:t>we will</w:t>
      </w:r>
      <w:r w:rsidR="009326DE" w:rsidRPr="00406009">
        <w:rPr>
          <w:sz w:val="24"/>
          <w:szCs w:val="24"/>
          <w:lang w:val="en-AU"/>
        </w:rPr>
        <w:t xml:space="preserve"> </w:t>
      </w:r>
      <w:r w:rsidR="00B96376" w:rsidRPr="00B96376">
        <w:rPr>
          <w:sz w:val="24"/>
          <w:szCs w:val="24"/>
          <w:lang w:val="en-AU"/>
        </w:rPr>
        <w:t>have it done.</w:t>
      </w:r>
    </w:p>
    <w:p w14:paraId="2E66AC9A" w14:textId="702D2D42" w:rsidR="00E61688" w:rsidRDefault="00A8569D" w:rsidP="001F5D18">
      <w:pPr>
        <w:ind w:left="851" w:hanging="851"/>
        <w:rPr>
          <w:sz w:val="24"/>
          <w:szCs w:val="24"/>
          <w:lang w:val="en-AU"/>
        </w:rPr>
      </w:pPr>
      <w:r w:rsidRPr="00406009">
        <w:rPr>
          <w:noProof/>
          <w:sz w:val="24"/>
          <w:szCs w:val="24"/>
          <w:lang w:val="en-AU" w:eastAsia="en-AU"/>
        </w:rPr>
        <w:drawing>
          <wp:inline distT="0" distB="0" distL="0" distR="0" wp14:anchorId="2C23A6D3" wp14:editId="1307AC58">
            <wp:extent cx="545465" cy="531768"/>
            <wp:effectExtent l="0" t="0" r="0" b="1905"/>
            <wp:docPr id="16" name="Picture 16"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Pr="00406009">
        <w:rPr>
          <w:sz w:val="24"/>
          <w:szCs w:val="24"/>
          <w:lang w:val="en-AU"/>
        </w:rPr>
        <w:t xml:space="preserve">Consider </w:t>
      </w:r>
      <w:r w:rsidR="00E45E74" w:rsidRPr="00406009">
        <w:rPr>
          <w:sz w:val="24"/>
          <w:szCs w:val="24"/>
          <w:lang w:val="en-AU"/>
        </w:rPr>
        <w:t xml:space="preserve">the </w:t>
      </w:r>
      <w:hyperlink r:id="rId17" w:tooltip="10 Rules for Building Trust and Developing Accountability on Your Virtual Team" w:history="1">
        <w:r w:rsidR="00E45E74" w:rsidRPr="00406009">
          <w:rPr>
            <w:rStyle w:val="Hyperlink"/>
            <w:sz w:val="24"/>
            <w:szCs w:val="24"/>
            <w:lang w:val="en-AU"/>
          </w:rPr>
          <w:t>following exercise</w:t>
        </w:r>
      </w:hyperlink>
      <w:r w:rsidR="00E45E74" w:rsidRPr="00406009">
        <w:rPr>
          <w:sz w:val="24"/>
          <w:szCs w:val="24"/>
          <w:lang w:val="en-AU"/>
        </w:rPr>
        <w:t xml:space="preserve"> </w:t>
      </w:r>
      <w:r w:rsidR="00355625" w:rsidRPr="00406009">
        <w:rPr>
          <w:sz w:val="24"/>
          <w:szCs w:val="24"/>
          <w:lang w:val="en-AU"/>
        </w:rPr>
        <w:t>to build greater trust within teams:</w:t>
      </w:r>
      <w:r w:rsidR="005E3CA0">
        <w:rPr>
          <w:sz w:val="24"/>
          <w:szCs w:val="24"/>
          <w:lang w:val="en-AU"/>
        </w:rPr>
        <w:t xml:space="preserve"> </w:t>
      </w:r>
      <w:r w:rsidR="00773DE2" w:rsidRPr="004919A7">
        <w:rPr>
          <w:sz w:val="24"/>
          <w:szCs w:val="24"/>
          <w:lang w:val="en-AU"/>
        </w:rPr>
        <w:t xml:space="preserve">Ask everyone to list the </w:t>
      </w:r>
      <w:r w:rsidR="000C0D5A" w:rsidRPr="00406009">
        <w:rPr>
          <w:sz w:val="24"/>
          <w:szCs w:val="24"/>
          <w:lang w:val="en-AU"/>
        </w:rPr>
        <w:t>behaviours</w:t>
      </w:r>
      <w:r w:rsidR="00773DE2" w:rsidRPr="004919A7">
        <w:rPr>
          <w:sz w:val="24"/>
          <w:szCs w:val="24"/>
          <w:lang w:val="en-AU"/>
        </w:rPr>
        <w:t xml:space="preserve"> </w:t>
      </w:r>
      <w:r w:rsidR="001E7C3F" w:rsidRPr="00406009">
        <w:rPr>
          <w:sz w:val="24"/>
          <w:szCs w:val="24"/>
          <w:lang w:val="en-AU"/>
        </w:rPr>
        <w:t xml:space="preserve">associated </w:t>
      </w:r>
      <w:r w:rsidR="00773DE2" w:rsidRPr="004919A7">
        <w:rPr>
          <w:sz w:val="24"/>
          <w:szCs w:val="24"/>
          <w:lang w:val="en-AU"/>
        </w:rPr>
        <w:t>with building trust and ones they associate with breaking trust</w:t>
      </w:r>
      <w:r w:rsidR="00B63596" w:rsidRPr="00406009">
        <w:rPr>
          <w:sz w:val="24"/>
          <w:szCs w:val="24"/>
          <w:lang w:val="en-AU"/>
        </w:rPr>
        <w:t xml:space="preserve"> in virtual teams</w:t>
      </w:r>
      <w:r w:rsidR="00773DE2" w:rsidRPr="004919A7">
        <w:rPr>
          <w:sz w:val="24"/>
          <w:szCs w:val="24"/>
          <w:lang w:val="en-AU"/>
        </w:rPr>
        <w:t>.</w:t>
      </w:r>
      <w:r w:rsidR="005E3CA0">
        <w:rPr>
          <w:sz w:val="24"/>
          <w:szCs w:val="24"/>
          <w:lang w:val="en-AU"/>
        </w:rPr>
        <w:t xml:space="preserve"> </w:t>
      </w:r>
      <w:r w:rsidR="00B14DA6" w:rsidRPr="00406009">
        <w:rPr>
          <w:sz w:val="24"/>
          <w:szCs w:val="24"/>
          <w:lang w:val="en-AU"/>
        </w:rPr>
        <w:t xml:space="preserve">For </w:t>
      </w:r>
      <w:r w:rsidR="005B0AC1" w:rsidRPr="00406009">
        <w:rPr>
          <w:sz w:val="24"/>
          <w:szCs w:val="24"/>
          <w:lang w:val="en-AU"/>
        </w:rPr>
        <w:t>example, building</w:t>
      </w:r>
      <w:r w:rsidR="00092DFC" w:rsidRPr="00406009">
        <w:rPr>
          <w:sz w:val="24"/>
          <w:szCs w:val="24"/>
          <w:lang w:val="en-AU"/>
        </w:rPr>
        <w:t xml:space="preserve"> trust might include meeting deadlines, acknowledging others work, sharing information, helping others and </w:t>
      </w:r>
      <w:r w:rsidR="00B63596" w:rsidRPr="00406009">
        <w:rPr>
          <w:sz w:val="24"/>
          <w:szCs w:val="24"/>
          <w:lang w:val="en-AU"/>
        </w:rPr>
        <w:t>good listening. Whereas breaking trust might include missing deadlines, taking</w:t>
      </w:r>
      <w:r w:rsidR="005E3CA0">
        <w:rPr>
          <w:sz w:val="24"/>
          <w:szCs w:val="24"/>
          <w:lang w:val="en-AU"/>
        </w:rPr>
        <w:t xml:space="preserve"> </w:t>
      </w:r>
      <w:r w:rsidR="00B63596" w:rsidRPr="00406009">
        <w:rPr>
          <w:sz w:val="24"/>
          <w:szCs w:val="24"/>
          <w:lang w:val="en-AU"/>
        </w:rPr>
        <w:t>credit for others work,</w:t>
      </w:r>
      <w:r w:rsidR="00487D4F" w:rsidRPr="00406009">
        <w:rPr>
          <w:sz w:val="24"/>
          <w:szCs w:val="24"/>
          <w:lang w:val="en-AU"/>
        </w:rPr>
        <w:t xml:space="preserve"> covering up mistakes and ignoring others.</w:t>
      </w:r>
      <w:r w:rsidR="005E3CA0">
        <w:rPr>
          <w:sz w:val="24"/>
          <w:szCs w:val="24"/>
          <w:lang w:val="en-AU"/>
        </w:rPr>
        <w:t xml:space="preserve"> </w:t>
      </w:r>
      <w:r w:rsidR="005B0AC1" w:rsidRPr="00406009">
        <w:rPr>
          <w:sz w:val="24"/>
          <w:szCs w:val="24"/>
          <w:lang w:val="en-AU"/>
        </w:rPr>
        <w:t>Then determine how you will hold each other accountable for these trust behaviour</w:t>
      </w:r>
      <w:r w:rsidR="00DE6429" w:rsidRPr="00406009">
        <w:rPr>
          <w:sz w:val="24"/>
          <w:szCs w:val="24"/>
          <w:lang w:val="en-AU"/>
        </w:rPr>
        <w:t>s.</w:t>
      </w:r>
    </w:p>
    <w:p w14:paraId="5A1F0B4A" w14:textId="6734D5AD" w:rsidR="00E61688" w:rsidRDefault="001F5D18" w:rsidP="001F5D18">
      <w:pPr>
        <w:ind w:left="851" w:hanging="851"/>
        <w:rPr>
          <w:sz w:val="24"/>
          <w:szCs w:val="24"/>
          <w:lang w:val="en-AU"/>
        </w:rPr>
      </w:pPr>
      <w:r w:rsidRPr="00406009">
        <w:rPr>
          <w:noProof/>
          <w:sz w:val="24"/>
          <w:szCs w:val="24"/>
          <w:lang w:val="en-AU" w:eastAsia="en-AU"/>
        </w:rPr>
        <w:drawing>
          <wp:inline distT="0" distB="0" distL="0" distR="0" wp14:anchorId="661200C1" wp14:editId="38A6FC31">
            <wp:extent cx="545465" cy="531768"/>
            <wp:effectExtent l="0" t="0" r="0" b="1905"/>
            <wp:docPr id="1" name="Picture 1"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7D4BB2" w:rsidRPr="00406009">
        <w:rPr>
          <w:sz w:val="24"/>
          <w:szCs w:val="24"/>
          <w:lang w:val="en-AU"/>
        </w:rPr>
        <w:t xml:space="preserve">Consider in our leadership roles how we can </w:t>
      </w:r>
      <w:hyperlink r:id="rId18" w:tooltip="Why Some Leaders Have Their Employees' Trust, and Some Don't" w:history="1">
        <w:r w:rsidR="00A64F33" w:rsidRPr="00406009">
          <w:rPr>
            <w:rStyle w:val="Hyperlink"/>
            <w:sz w:val="24"/>
            <w:szCs w:val="24"/>
            <w:lang w:val="en-AU"/>
          </w:rPr>
          <w:t>ditch our trust issues</w:t>
        </w:r>
      </w:hyperlink>
      <w:r w:rsidR="00A64F33" w:rsidRPr="00406009">
        <w:rPr>
          <w:sz w:val="24"/>
          <w:szCs w:val="24"/>
          <w:lang w:val="en-AU"/>
        </w:rPr>
        <w:t>.</w:t>
      </w:r>
      <w:r w:rsidR="005E3CA0">
        <w:rPr>
          <w:sz w:val="24"/>
          <w:szCs w:val="24"/>
          <w:lang w:val="en-AU"/>
        </w:rPr>
        <w:t xml:space="preserve"> </w:t>
      </w:r>
      <w:r w:rsidR="00945BAD" w:rsidRPr="00406009">
        <w:rPr>
          <w:sz w:val="24"/>
          <w:szCs w:val="24"/>
          <w:lang w:val="en-AU"/>
        </w:rPr>
        <w:t xml:space="preserve">If we find we don’t trust </w:t>
      </w:r>
      <w:r w:rsidR="00435138" w:rsidRPr="00406009">
        <w:rPr>
          <w:sz w:val="24"/>
          <w:szCs w:val="24"/>
          <w:lang w:val="en-AU"/>
        </w:rPr>
        <w:t xml:space="preserve">someone </w:t>
      </w:r>
      <w:r w:rsidR="00945BAD" w:rsidRPr="00406009">
        <w:rPr>
          <w:sz w:val="24"/>
          <w:szCs w:val="24"/>
          <w:lang w:val="en-AU"/>
        </w:rPr>
        <w:t xml:space="preserve">then we need </w:t>
      </w:r>
      <w:r w:rsidR="005D69CB" w:rsidRPr="00406009">
        <w:rPr>
          <w:sz w:val="24"/>
          <w:szCs w:val="24"/>
          <w:lang w:val="en-AU"/>
        </w:rPr>
        <w:t xml:space="preserve">explore </w:t>
      </w:r>
      <w:r w:rsidR="00945BAD" w:rsidRPr="00406009">
        <w:rPr>
          <w:sz w:val="24"/>
          <w:szCs w:val="24"/>
          <w:lang w:val="en-AU"/>
        </w:rPr>
        <w:t xml:space="preserve">how </w:t>
      </w:r>
      <w:r w:rsidR="00AF17FC" w:rsidRPr="00406009">
        <w:rPr>
          <w:sz w:val="24"/>
          <w:szCs w:val="24"/>
          <w:lang w:val="en-AU"/>
        </w:rPr>
        <w:t>as a leader</w:t>
      </w:r>
      <w:r w:rsidR="006E4BA2" w:rsidRPr="00406009">
        <w:rPr>
          <w:sz w:val="24"/>
          <w:szCs w:val="24"/>
          <w:lang w:val="en-AU"/>
        </w:rPr>
        <w:t xml:space="preserve"> </w:t>
      </w:r>
      <w:r w:rsidR="00F8112E" w:rsidRPr="00406009">
        <w:rPr>
          <w:sz w:val="24"/>
          <w:szCs w:val="24"/>
          <w:lang w:val="en-AU"/>
        </w:rPr>
        <w:t xml:space="preserve">we </w:t>
      </w:r>
      <w:proofErr w:type="gramStart"/>
      <w:r w:rsidR="00F8112E" w:rsidRPr="00406009">
        <w:rPr>
          <w:sz w:val="24"/>
          <w:szCs w:val="24"/>
          <w:lang w:val="en-AU"/>
        </w:rPr>
        <w:t>enabled</w:t>
      </w:r>
      <w:proofErr w:type="gramEnd"/>
      <w:r w:rsidR="009A6131" w:rsidRPr="00406009">
        <w:rPr>
          <w:sz w:val="24"/>
          <w:szCs w:val="24"/>
          <w:lang w:val="en-AU"/>
        </w:rPr>
        <w:t xml:space="preserve"> </w:t>
      </w:r>
      <w:r w:rsidR="00945BAD" w:rsidRPr="00406009">
        <w:rPr>
          <w:sz w:val="24"/>
          <w:szCs w:val="24"/>
          <w:lang w:val="en-AU"/>
        </w:rPr>
        <w:t xml:space="preserve">this </w:t>
      </w:r>
      <w:r w:rsidR="006E4BA2" w:rsidRPr="00406009">
        <w:rPr>
          <w:sz w:val="24"/>
          <w:szCs w:val="24"/>
          <w:lang w:val="en-AU"/>
        </w:rPr>
        <w:t xml:space="preserve">to </w:t>
      </w:r>
      <w:r w:rsidR="00945BAD" w:rsidRPr="00406009">
        <w:rPr>
          <w:sz w:val="24"/>
          <w:szCs w:val="24"/>
          <w:lang w:val="en-AU"/>
        </w:rPr>
        <w:t>happen</w:t>
      </w:r>
      <w:r w:rsidR="00AF17FC" w:rsidRPr="00406009">
        <w:rPr>
          <w:sz w:val="24"/>
          <w:szCs w:val="24"/>
          <w:lang w:val="en-AU"/>
        </w:rPr>
        <w:t xml:space="preserve"> and take some accountability for </w:t>
      </w:r>
      <w:r w:rsidR="006E4BA2" w:rsidRPr="00406009">
        <w:rPr>
          <w:sz w:val="24"/>
          <w:szCs w:val="24"/>
          <w:lang w:val="en-AU"/>
        </w:rPr>
        <w:t>the part we played</w:t>
      </w:r>
      <w:r w:rsidR="00872BB6" w:rsidRPr="00406009">
        <w:rPr>
          <w:sz w:val="24"/>
          <w:szCs w:val="24"/>
          <w:lang w:val="en-AU"/>
        </w:rPr>
        <w:t>.</w:t>
      </w:r>
      <w:r w:rsidR="005E3CA0">
        <w:rPr>
          <w:sz w:val="24"/>
          <w:szCs w:val="24"/>
          <w:lang w:val="en-AU"/>
        </w:rPr>
        <w:t xml:space="preserve"> </w:t>
      </w:r>
      <w:r w:rsidR="00AF17FC" w:rsidRPr="00406009">
        <w:rPr>
          <w:sz w:val="24"/>
          <w:szCs w:val="24"/>
          <w:lang w:val="en-AU"/>
        </w:rPr>
        <w:t xml:space="preserve">Then look to </w:t>
      </w:r>
      <w:r w:rsidR="00872BB6" w:rsidRPr="00406009">
        <w:rPr>
          <w:sz w:val="24"/>
          <w:szCs w:val="24"/>
          <w:lang w:val="en-AU"/>
        </w:rPr>
        <w:t xml:space="preserve">past performances </w:t>
      </w:r>
      <w:r w:rsidR="00F8112E" w:rsidRPr="00406009">
        <w:rPr>
          <w:sz w:val="24"/>
          <w:szCs w:val="24"/>
          <w:lang w:val="en-AU"/>
        </w:rPr>
        <w:t xml:space="preserve">of the other person </w:t>
      </w:r>
      <w:r w:rsidR="00233DBE" w:rsidRPr="00406009">
        <w:rPr>
          <w:sz w:val="24"/>
          <w:szCs w:val="24"/>
          <w:lang w:val="en-AU"/>
        </w:rPr>
        <w:t>to</w:t>
      </w:r>
      <w:r w:rsidR="007D0319" w:rsidRPr="00406009">
        <w:rPr>
          <w:sz w:val="24"/>
          <w:szCs w:val="24"/>
          <w:lang w:val="en-AU"/>
        </w:rPr>
        <w:t xml:space="preserve"> tap into </w:t>
      </w:r>
      <w:r w:rsidR="00233DBE" w:rsidRPr="00406009">
        <w:rPr>
          <w:sz w:val="24"/>
          <w:szCs w:val="24"/>
          <w:lang w:val="en-AU"/>
        </w:rPr>
        <w:t xml:space="preserve">their strengths and intrinsic motivators </w:t>
      </w:r>
      <w:r w:rsidR="007D0319" w:rsidRPr="00406009">
        <w:rPr>
          <w:sz w:val="24"/>
          <w:szCs w:val="24"/>
          <w:lang w:val="en-AU"/>
        </w:rPr>
        <w:t>as a way of</w:t>
      </w:r>
      <w:r w:rsidR="00B7279F" w:rsidRPr="00406009">
        <w:rPr>
          <w:sz w:val="24"/>
          <w:szCs w:val="24"/>
          <w:lang w:val="en-AU"/>
        </w:rPr>
        <w:t xml:space="preserve"> </w:t>
      </w:r>
      <w:r w:rsidR="006E4BA2" w:rsidRPr="00406009">
        <w:rPr>
          <w:sz w:val="24"/>
          <w:szCs w:val="24"/>
          <w:lang w:val="en-AU"/>
        </w:rPr>
        <w:t>engendering</w:t>
      </w:r>
      <w:r w:rsidR="00B7279F" w:rsidRPr="00406009">
        <w:rPr>
          <w:sz w:val="24"/>
          <w:szCs w:val="24"/>
          <w:lang w:val="en-AU"/>
        </w:rPr>
        <w:t xml:space="preserve"> more</w:t>
      </w:r>
      <w:r w:rsidR="00917482" w:rsidRPr="00406009">
        <w:rPr>
          <w:sz w:val="24"/>
          <w:szCs w:val="24"/>
          <w:lang w:val="en-AU"/>
        </w:rPr>
        <w:t xml:space="preserve"> </w:t>
      </w:r>
      <w:r w:rsidR="00752CEE" w:rsidRPr="00406009">
        <w:rPr>
          <w:sz w:val="24"/>
          <w:szCs w:val="24"/>
          <w:lang w:val="en-AU"/>
        </w:rPr>
        <w:t>trust.</w:t>
      </w:r>
    </w:p>
    <w:p w14:paraId="23660C40" w14:textId="77777777" w:rsidR="00E61688" w:rsidRDefault="000139B9" w:rsidP="00724F28">
      <w:pPr>
        <w:pStyle w:val="Heading2"/>
        <w:rPr>
          <w:lang w:val="en-AU"/>
        </w:rPr>
      </w:pPr>
      <w:bookmarkStart w:id="5" w:name="_Toc63773915"/>
      <w:r w:rsidRPr="000139B9">
        <w:rPr>
          <w:lang w:val="en-AU"/>
        </w:rPr>
        <w:t xml:space="preserve">Create ‘safe’ </w:t>
      </w:r>
      <w:proofErr w:type="gramStart"/>
      <w:r w:rsidRPr="000139B9">
        <w:rPr>
          <w:lang w:val="en-AU"/>
        </w:rPr>
        <w:t>spaces</w:t>
      </w:r>
      <w:bookmarkEnd w:id="5"/>
      <w:proofErr w:type="gramEnd"/>
    </w:p>
    <w:p w14:paraId="1CF0BA96" w14:textId="77777777" w:rsidR="00E61688" w:rsidRDefault="000E2E20" w:rsidP="000139B9">
      <w:hyperlink r:id="rId19" w:tooltip="High-Performing Teams Need Psychological Safety. Here’s How to Create It" w:history="1">
        <w:r w:rsidR="00BE07A4" w:rsidRPr="00BE07A4">
          <w:rPr>
            <w:rStyle w:val="Hyperlink"/>
          </w:rPr>
          <w:t>Research suggests</w:t>
        </w:r>
      </w:hyperlink>
      <w:r w:rsidR="00BE07A4">
        <w:t xml:space="preserve"> that our </w:t>
      </w:r>
      <w:r w:rsidR="00EA3ACB" w:rsidRPr="00EA3ACB">
        <w:t>highest-performing teams have one thing in common</w:t>
      </w:r>
      <w:r w:rsidR="00650183">
        <w:t xml:space="preserve"> - </w:t>
      </w:r>
      <w:r w:rsidR="00EA3ACB" w:rsidRPr="00EA3ACB">
        <w:t>psychological safety</w:t>
      </w:r>
      <w:r w:rsidR="00650183">
        <w:t>.</w:t>
      </w:r>
      <w:r w:rsidR="005E3CA0">
        <w:t xml:space="preserve"> </w:t>
      </w:r>
      <w:r w:rsidR="00650183">
        <w:t xml:space="preserve">When we work in teams that are psychological </w:t>
      </w:r>
      <w:proofErr w:type="gramStart"/>
      <w:r w:rsidR="00650183">
        <w:t>safe</w:t>
      </w:r>
      <w:proofErr w:type="gramEnd"/>
      <w:r w:rsidR="00650183">
        <w:t xml:space="preserve"> we</w:t>
      </w:r>
      <w:r w:rsidR="00AE4CE0">
        <w:t xml:space="preserve"> </w:t>
      </w:r>
      <w:r w:rsidR="0050260D">
        <w:t xml:space="preserve">feel we can generate and implement </w:t>
      </w:r>
      <w:r w:rsidR="005A4A28">
        <w:t xml:space="preserve">new ideas, </w:t>
      </w:r>
      <w:r w:rsidR="00F1774B">
        <w:t>take moderate risks, speak our mind</w:t>
      </w:r>
      <w:r w:rsidR="0050260D">
        <w:t>,</w:t>
      </w:r>
      <w:r w:rsidR="005A4A28">
        <w:t xml:space="preserve"> and </w:t>
      </w:r>
      <w:r w:rsidR="00F1774B">
        <w:t>make mistake</w:t>
      </w:r>
      <w:r w:rsidR="005A4A28">
        <w:t xml:space="preserve">s without fear of being </w:t>
      </w:r>
      <w:r w:rsidR="00AE4CE0">
        <w:t xml:space="preserve">punished or shamed </w:t>
      </w:r>
      <w:r w:rsidR="005A4A28">
        <w:t>in some way</w:t>
      </w:r>
      <w:r w:rsidR="00756F8E">
        <w:t>.</w:t>
      </w:r>
      <w:r w:rsidR="005E3CA0">
        <w:t xml:space="preserve"> </w:t>
      </w:r>
      <w:hyperlink r:id="rId20" w:tooltip="Is Your Team Safe?" w:history="1">
        <w:r w:rsidR="005E1DA4" w:rsidRPr="00DF3DD5">
          <w:rPr>
            <w:rStyle w:val="Hyperlink"/>
          </w:rPr>
          <w:t>Simply put psychological safety describes</w:t>
        </w:r>
      </w:hyperlink>
      <w:r w:rsidR="005E1DA4" w:rsidRPr="005E1DA4">
        <w:t xml:space="preserve"> a</w:t>
      </w:r>
      <w:r w:rsidR="005E1DA4">
        <w:t xml:space="preserve"> team</w:t>
      </w:r>
      <w:r w:rsidR="005E1DA4" w:rsidRPr="005E1DA4">
        <w:t xml:space="preserve"> environment where </w:t>
      </w:r>
      <w:proofErr w:type="gramStart"/>
      <w:r w:rsidR="005E1DA4" w:rsidRPr="005E1DA4">
        <w:t>you’re</w:t>
      </w:r>
      <w:proofErr w:type="gramEnd"/>
      <w:r w:rsidR="005E1DA4" w:rsidRPr="005E1DA4">
        <w:t xml:space="preserve"> not tied up in knots about the interpersonal risks of looking stupid, negative or intrusive in </w:t>
      </w:r>
      <w:r w:rsidR="005E1DA4">
        <w:t>your colleagues or manager’s eyes.</w:t>
      </w:r>
    </w:p>
    <w:p w14:paraId="5A32BCF8" w14:textId="77777777" w:rsidR="00E61688" w:rsidRDefault="00EE6030" w:rsidP="003C0954">
      <w:pPr>
        <w:rPr>
          <w:sz w:val="24"/>
          <w:szCs w:val="24"/>
          <w:lang w:val="en-AU"/>
        </w:rPr>
      </w:pPr>
      <w:r w:rsidRPr="00406009">
        <w:rPr>
          <w:sz w:val="24"/>
          <w:szCs w:val="24"/>
          <w:lang w:val="en-AU"/>
        </w:rPr>
        <w:lastRenderedPageBreak/>
        <w:t xml:space="preserve">We </w:t>
      </w:r>
      <w:hyperlink r:id="rId21" w:tooltip="Reimagining the postpandemic workforce" w:history="1">
        <w:r w:rsidRPr="00406009">
          <w:rPr>
            <w:rStyle w:val="Hyperlink"/>
            <w:sz w:val="24"/>
            <w:szCs w:val="24"/>
            <w:lang w:val="en-AU"/>
          </w:rPr>
          <w:t xml:space="preserve">may need to take </w:t>
        </w:r>
        <w:r w:rsidR="008274C2" w:rsidRPr="00406009">
          <w:rPr>
            <w:rStyle w:val="Hyperlink"/>
            <w:sz w:val="24"/>
            <w:szCs w:val="24"/>
            <w:lang w:val="en-AU"/>
          </w:rPr>
          <w:t>more care and attention</w:t>
        </w:r>
      </w:hyperlink>
      <w:r w:rsidR="008274C2" w:rsidRPr="00406009">
        <w:rPr>
          <w:sz w:val="24"/>
          <w:szCs w:val="24"/>
          <w:lang w:val="en-AU"/>
        </w:rPr>
        <w:t xml:space="preserve"> </w:t>
      </w:r>
      <w:r w:rsidRPr="00406009">
        <w:rPr>
          <w:sz w:val="24"/>
          <w:szCs w:val="24"/>
          <w:lang w:val="en-AU"/>
        </w:rPr>
        <w:t xml:space="preserve">to create and maintain </w:t>
      </w:r>
      <w:r w:rsidR="008274C2" w:rsidRPr="00406009">
        <w:rPr>
          <w:sz w:val="24"/>
          <w:szCs w:val="24"/>
          <w:lang w:val="en-AU"/>
        </w:rPr>
        <w:t xml:space="preserve">psychological safety </w:t>
      </w:r>
      <w:r w:rsidRPr="00406009">
        <w:rPr>
          <w:sz w:val="24"/>
          <w:szCs w:val="24"/>
          <w:lang w:val="en-AU"/>
        </w:rPr>
        <w:t>when some people are working on-campus and some are working from home.</w:t>
      </w:r>
      <w:r w:rsidR="005E3CA0">
        <w:rPr>
          <w:sz w:val="24"/>
          <w:szCs w:val="24"/>
          <w:lang w:val="en-AU"/>
        </w:rPr>
        <w:t xml:space="preserve"> </w:t>
      </w:r>
      <w:r w:rsidR="00C035B6" w:rsidRPr="00406009">
        <w:rPr>
          <w:sz w:val="24"/>
          <w:szCs w:val="24"/>
          <w:lang w:val="en-AU"/>
        </w:rPr>
        <w:t xml:space="preserve">Unfortunately, we </w:t>
      </w:r>
      <w:r w:rsidR="00A1636F" w:rsidRPr="00406009">
        <w:rPr>
          <w:sz w:val="24"/>
          <w:szCs w:val="24"/>
          <w:lang w:val="en-AU"/>
        </w:rPr>
        <w:t xml:space="preserve">can </w:t>
      </w:r>
      <w:r w:rsidR="00E217BA" w:rsidRPr="00406009">
        <w:rPr>
          <w:sz w:val="24"/>
          <w:szCs w:val="24"/>
          <w:lang w:val="en-AU"/>
        </w:rPr>
        <w:t xml:space="preserve">be </w:t>
      </w:r>
      <w:hyperlink r:id="rId22" w:tooltip="How to Foster Psychological Safety in Virtual Meetings" w:history="1">
        <w:r w:rsidR="00E217BA" w:rsidRPr="00406009">
          <w:rPr>
            <w:rStyle w:val="Hyperlink"/>
            <w:sz w:val="24"/>
            <w:szCs w:val="24"/>
            <w:lang w:val="en-AU"/>
          </w:rPr>
          <w:t>more fearful</w:t>
        </w:r>
      </w:hyperlink>
      <w:r w:rsidR="00E217BA" w:rsidRPr="00406009">
        <w:rPr>
          <w:sz w:val="24"/>
          <w:szCs w:val="24"/>
          <w:lang w:val="en-AU"/>
        </w:rPr>
        <w:t xml:space="preserve"> about raising concerns or dissent</w:t>
      </w:r>
      <w:r w:rsidR="00852C7E" w:rsidRPr="00406009">
        <w:rPr>
          <w:sz w:val="24"/>
          <w:szCs w:val="24"/>
          <w:lang w:val="en-AU"/>
        </w:rPr>
        <w:t xml:space="preserve"> and taking innovative risks, and less likely to feel that others will come to our defence if we</w:t>
      </w:r>
      <w:r w:rsidR="00C035B6" w:rsidRPr="00406009">
        <w:rPr>
          <w:sz w:val="24"/>
          <w:szCs w:val="24"/>
          <w:lang w:val="en-AU"/>
        </w:rPr>
        <w:t>’re working from home.</w:t>
      </w:r>
    </w:p>
    <w:p w14:paraId="678863F0" w14:textId="650BEF85" w:rsidR="00E61688" w:rsidRDefault="004249F6" w:rsidP="004249F6">
      <w:pPr>
        <w:ind w:left="851" w:hanging="851"/>
        <w:rPr>
          <w:sz w:val="24"/>
          <w:szCs w:val="24"/>
          <w:lang w:val="en-AU"/>
        </w:rPr>
      </w:pPr>
      <w:r w:rsidRPr="00406009">
        <w:rPr>
          <w:noProof/>
          <w:sz w:val="24"/>
          <w:szCs w:val="24"/>
          <w:lang w:val="en-AU" w:eastAsia="en-AU"/>
        </w:rPr>
        <w:drawing>
          <wp:inline distT="0" distB="0" distL="0" distR="0" wp14:anchorId="6DE798DC" wp14:editId="38114C71">
            <wp:extent cx="545465" cy="531768"/>
            <wp:effectExtent l="0" t="0" r="0" b="1905"/>
            <wp:docPr id="4" name="Picture 4"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40676B" w:rsidRPr="00406009">
        <w:rPr>
          <w:sz w:val="24"/>
          <w:szCs w:val="24"/>
          <w:lang w:val="en-AU"/>
        </w:rPr>
        <w:t xml:space="preserve">Consider how to use technology, such as Zoom Breakout Rooms to provide a safe space for </w:t>
      </w:r>
      <w:r w:rsidR="00521A69" w:rsidRPr="00406009">
        <w:rPr>
          <w:sz w:val="24"/>
          <w:szCs w:val="24"/>
          <w:lang w:val="en-AU"/>
        </w:rPr>
        <w:t>team members to discuss issue</w:t>
      </w:r>
      <w:r w:rsidR="00B534A6" w:rsidRPr="00406009">
        <w:rPr>
          <w:sz w:val="24"/>
          <w:szCs w:val="24"/>
          <w:lang w:val="en-AU"/>
        </w:rPr>
        <w:t>s, raise concerns</w:t>
      </w:r>
      <w:r w:rsidR="00314960" w:rsidRPr="00406009">
        <w:rPr>
          <w:sz w:val="24"/>
          <w:szCs w:val="24"/>
          <w:lang w:val="en-AU"/>
        </w:rPr>
        <w:t>, learn from mistakes,</w:t>
      </w:r>
      <w:r w:rsidR="00B534A6" w:rsidRPr="00406009">
        <w:rPr>
          <w:sz w:val="24"/>
          <w:szCs w:val="24"/>
          <w:lang w:val="en-AU"/>
        </w:rPr>
        <w:t xml:space="preserve"> and ask for help.</w:t>
      </w:r>
    </w:p>
    <w:p w14:paraId="60DE2968" w14:textId="54769A57" w:rsidR="00E61688" w:rsidRDefault="004249F6" w:rsidP="004249F6">
      <w:pPr>
        <w:ind w:left="851" w:hanging="851"/>
        <w:rPr>
          <w:sz w:val="24"/>
          <w:szCs w:val="24"/>
          <w:lang w:val="en-AU"/>
        </w:rPr>
      </w:pPr>
      <w:r w:rsidRPr="00406009">
        <w:rPr>
          <w:noProof/>
          <w:sz w:val="24"/>
          <w:szCs w:val="24"/>
          <w:lang w:val="en-AU" w:eastAsia="en-AU"/>
        </w:rPr>
        <w:drawing>
          <wp:inline distT="0" distB="0" distL="0" distR="0" wp14:anchorId="0894AA60" wp14:editId="5C6A72A4">
            <wp:extent cx="545465" cy="531768"/>
            <wp:effectExtent l="0" t="0" r="0" b="1905"/>
            <wp:docPr id="7" name="Picture 7"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2C7EE2" w:rsidRPr="00406009">
        <w:rPr>
          <w:sz w:val="24"/>
          <w:szCs w:val="24"/>
          <w:lang w:val="en-AU"/>
        </w:rPr>
        <w:t xml:space="preserve">Consider how to amplify </w:t>
      </w:r>
      <w:r w:rsidR="00530435" w:rsidRPr="00406009">
        <w:rPr>
          <w:sz w:val="24"/>
          <w:szCs w:val="24"/>
          <w:lang w:val="en-AU"/>
        </w:rPr>
        <w:t xml:space="preserve">the psychological safety in </w:t>
      </w:r>
      <w:r w:rsidR="002C7EE2" w:rsidRPr="00406009">
        <w:rPr>
          <w:sz w:val="24"/>
          <w:szCs w:val="24"/>
          <w:lang w:val="en-AU"/>
        </w:rPr>
        <w:t>your team’s culture</w:t>
      </w:r>
      <w:r w:rsidR="00530435" w:rsidRPr="00406009">
        <w:rPr>
          <w:sz w:val="24"/>
          <w:szCs w:val="24"/>
          <w:lang w:val="en-AU"/>
        </w:rPr>
        <w:t xml:space="preserve"> by normalising feedback loops and learning from mistakes.</w:t>
      </w:r>
    </w:p>
    <w:p w14:paraId="575B4149" w14:textId="77777777" w:rsidR="003C0954" w:rsidRDefault="004D01BA" w:rsidP="00585BC2">
      <w:pPr>
        <w:spacing w:before="840" w:after="360"/>
        <w:jc w:val="center"/>
        <w:rPr>
          <w:lang w:val="en-AU"/>
        </w:rPr>
      </w:pPr>
      <w:r>
        <w:rPr>
          <w:noProof/>
          <w:lang w:val="en-AU" w:eastAsia="en-AU"/>
        </w:rPr>
        <w:drawing>
          <wp:inline distT="0" distB="0" distL="0" distR="0" wp14:anchorId="07BE098C" wp14:editId="0C77EDFD">
            <wp:extent cx="4108074" cy="3466376"/>
            <wp:effectExtent l="0" t="0" r="0" b="127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110157" cy="3468133"/>
                    </a:xfrm>
                    <a:prstGeom prst="rect">
                      <a:avLst/>
                    </a:prstGeom>
                    <a:noFill/>
                    <a:ln>
                      <a:noFill/>
                    </a:ln>
                  </pic:spPr>
                </pic:pic>
              </a:graphicData>
            </a:graphic>
          </wp:inline>
        </w:drawing>
      </w:r>
    </w:p>
    <w:p w14:paraId="62E46FD3" w14:textId="77777777" w:rsidR="005E46E0" w:rsidRPr="00A9496C" w:rsidRDefault="005E46E0" w:rsidP="003C0954">
      <w:pPr>
        <w:rPr>
          <w:b/>
          <w:bCs/>
          <w:lang w:val="en-AU"/>
        </w:rPr>
      </w:pPr>
      <w:r w:rsidRPr="00A9496C">
        <w:rPr>
          <w:b/>
          <w:bCs/>
          <w:lang w:val="en-AU"/>
        </w:rPr>
        <w:t>Case Study:</w:t>
      </w:r>
      <w:r w:rsidR="005E3CA0">
        <w:rPr>
          <w:b/>
          <w:bCs/>
          <w:lang w:val="en-AU"/>
        </w:rPr>
        <w:t xml:space="preserve"> </w:t>
      </w:r>
      <w:r w:rsidR="00E827D8" w:rsidRPr="00A9496C">
        <w:rPr>
          <w:b/>
          <w:bCs/>
          <w:lang w:val="en-AU"/>
        </w:rPr>
        <w:t>Zoom breakout rooms were used by one team of twenty</w:t>
      </w:r>
      <w:r w:rsidR="00A66B5A" w:rsidRPr="00A9496C">
        <w:rPr>
          <w:b/>
          <w:bCs/>
          <w:lang w:val="en-AU"/>
        </w:rPr>
        <w:t xml:space="preserve"> in their monthly meeting.</w:t>
      </w:r>
      <w:r w:rsidR="005E3CA0">
        <w:rPr>
          <w:b/>
          <w:bCs/>
          <w:lang w:val="en-AU"/>
        </w:rPr>
        <w:t xml:space="preserve"> </w:t>
      </w:r>
      <w:r w:rsidR="00A66B5A" w:rsidRPr="00A9496C">
        <w:rPr>
          <w:b/>
          <w:bCs/>
          <w:lang w:val="en-AU"/>
        </w:rPr>
        <w:t xml:space="preserve">Staff were </w:t>
      </w:r>
      <w:r w:rsidR="00E827D8" w:rsidRPr="00A9496C">
        <w:rPr>
          <w:b/>
          <w:bCs/>
          <w:lang w:val="en-AU"/>
        </w:rPr>
        <w:t xml:space="preserve">randomly allocated to </w:t>
      </w:r>
      <w:r w:rsidR="00E7193B" w:rsidRPr="00A9496C">
        <w:rPr>
          <w:b/>
          <w:bCs/>
          <w:lang w:val="en-AU"/>
        </w:rPr>
        <w:t>rooms of up to 4 people where they took in turns in answering the question</w:t>
      </w:r>
      <w:r w:rsidR="00EE5126" w:rsidRPr="00A9496C">
        <w:rPr>
          <w:b/>
          <w:bCs/>
          <w:lang w:val="en-AU"/>
        </w:rPr>
        <w:t xml:space="preserve"> about the last month:</w:t>
      </w:r>
      <w:r w:rsidR="005E3CA0">
        <w:rPr>
          <w:b/>
          <w:bCs/>
          <w:lang w:val="en-AU"/>
        </w:rPr>
        <w:t xml:space="preserve"> </w:t>
      </w:r>
      <w:r w:rsidR="00EE5126" w:rsidRPr="00A9496C">
        <w:rPr>
          <w:b/>
          <w:bCs/>
          <w:lang w:val="en-AU"/>
        </w:rPr>
        <w:t>What went well</w:t>
      </w:r>
      <w:r w:rsidR="00663A7C" w:rsidRPr="00A9496C">
        <w:rPr>
          <w:b/>
          <w:bCs/>
          <w:lang w:val="en-AU"/>
        </w:rPr>
        <w:t>?</w:t>
      </w:r>
      <w:r w:rsidR="005E3CA0">
        <w:rPr>
          <w:b/>
          <w:bCs/>
          <w:lang w:val="en-AU"/>
        </w:rPr>
        <w:t xml:space="preserve"> </w:t>
      </w:r>
      <w:r w:rsidR="00663A7C" w:rsidRPr="00A9496C">
        <w:rPr>
          <w:b/>
          <w:bCs/>
          <w:lang w:val="en-AU"/>
        </w:rPr>
        <w:t xml:space="preserve">What </w:t>
      </w:r>
      <w:proofErr w:type="gramStart"/>
      <w:r w:rsidR="00663A7C" w:rsidRPr="00A9496C">
        <w:rPr>
          <w:b/>
          <w:bCs/>
          <w:lang w:val="en-AU"/>
        </w:rPr>
        <w:t>didn’t</w:t>
      </w:r>
      <w:proofErr w:type="gramEnd"/>
      <w:r w:rsidR="00663A7C" w:rsidRPr="00A9496C">
        <w:rPr>
          <w:b/>
          <w:bCs/>
          <w:lang w:val="en-AU"/>
        </w:rPr>
        <w:t xml:space="preserve"> go well?</w:t>
      </w:r>
      <w:r w:rsidR="005E3CA0">
        <w:rPr>
          <w:b/>
          <w:bCs/>
          <w:lang w:val="en-AU"/>
        </w:rPr>
        <w:t xml:space="preserve"> </w:t>
      </w:r>
      <w:r w:rsidR="00663A7C" w:rsidRPr="00A9496C">
        <w:rPr>
          <w:b/>
          <w:bCs/>
          <w:lang w:val="en-AU"/>
        </w:rPr>
        <w:t>What did you learn</w:t>
      </w:r>
      <w:r w:rsidR="00011493" w:rsidRPr="00A9496C">
        <w:rPr>
          <w:b/>
          <w:bCs/>
          <w:lang w:val="en-AU"/>
        </w:rPr>
        <w:t xml:space="preserve"> or do differently?</w:t>
      </w:r>
      <w:r w:rsidR="005E3CA0">
        <w:rPr>
          <w:b/>
          <w:bCs/>
          <w:lang w:val="en-AU"/>
        </w:rPr>
        <w:t xml:space="preserve"> </w:t>
      </w:r>
      <w:r w:rsidR="00245549" w:rsidRPr="00A9496C">
        <w:rPr>
          <w:b/>
          <w:bCs/>
          <w:lang w:val="en-AU"/>
        </w:rPr>
        <w:t>What help might be useful?</w:t>
      </w:r>
    </w:p>
    <w:p w14:paraId="2AE68776" w14:textId="77777777" w:rsidR="00E61688" w:rsidRDefault="00970B96" w:rsidP="007D3BF1">
      <w:pPr>
        <w:pStyle w:val="Heading2"/>
      </w:pPr>
      <w:bookmarkStart w:id="6" w:name="_Toc63773916"/>
      <w:r>
        <w:lastRenderedPageBreak/>
        <w:t xml:space="preserve">Increasing </w:t>
      </w:r>
      <w:r w:rsidR="009C5364">
        <w:t>intrinsic motivation</w:t>
      </w:r>
      <w:bookmarkEnd w:id="6"/>
    </w:p>
    <w:p w14:paraId="68E7853E" w14:textId="77777777" w:rsidR="00E61688" w:rsidRDefault="00B11D24">
      <w:pPr>
        <w:rPr>
          <w:sz w:val="24"/>
          <w:szCs w:val="24"/>
        </w:rPr>
      </w:pPr>
      <w:r w:rsidRPr="00406009">
        <w:rPr>
          <w:sz w:val="24"/>
          <w:szCs w:val="24"/>
        </w:rPr>
        <w:t>O</w:t>
      </w:r>
      <w:r w:rsidR="000C7285" w:rsidRPr="00406009">
        <w:rPr>
          <w:sz w:val="24"/>
          <w:szCs w:val="24"/>
        </w:rPr>
        <w:t xml:space="preserve">ur </w:t>
      </w:r>
      <w:r w:rsidR="0050323C" w:rsidRPr="00406009">
        <w:rPr>
          <w:sz w:val="24"/>
          <w:szCs w:val="24"/>
        </w:rPr>
        <w:t>intrinsic motivation, self-</w:t>
      </w:r>
      <w:r w:rsidR="000C7285" w:rsidRPr="00406009">
        <w:rPr>
          <w:sz w:val="24"/>
          <w:szCs w:val="24"/>
        </w:rPr>
        <w:t xml:space="preserve">regulation, performance and engagement in our work tasks </w:t>
      </w:r>
      <w:hyperlink r:id="rId24" w:tooltip="Self-Determination Theory (SDT)" w:history="1">
        <w:r w:rsidR="000C7285" w:rsidRPr="00406009">
          <w:rPr>
            <w:rStyle w:val="Hyperlink"/>
            <w:sz w:val="24"/>
            <w:szCs w:val="24"/>
          </w:rPr>
          <w:t>is likely to be higher</w:t>
        </w:r>
      </w:hyperlink>
      <w:r w:rsidR="000C7285" w:rsidRPr="00406009">
        <w:rPr>
          <w:sz w:val="24"/>
          <w:szCs w:val="24"/>
        </w:rPr>
        <w:t xml:space="preserve"> when </w:t>
      </w:r>
      <w:r w:rsidR="002D324E" w:rsidRPr="00406009">
        <w:rPr>
          <w:sz w:val="24"/>
          <w:szCs w:val="24"/>
        </w:rPr>
        <w:t xml:space="preserve">it fulfills </w:t>
      </w:r>
      <w:r w:rsidR="00984536" w:rsidRPr="00406009">
        <w:rPr>
          <w:sz w:val="24"/>
          <w:szCs w:val="24"/>
        </w:rPr>
        <w:t>basic psychological need</w:t>
      </w:r>
      <w:r w:rsidR="002D324E" w:rsidRPr="00406009">
        <w:rPr>
          <w:sz w:val="24"/>
          <w:szCs w:val="24"/>
        </w:rPr>
        <w:t xml:space="preserve">s for </w:t>
      </w:r>
      <w:r w:rsidR="001D6BA8" w:rsidRPr="00406009">
        <w:rPr>
          <w:sz w:val="24"/>
          <w:szCs w:val="24"/>
        </w:rPr>
        <w:t xml:space="preserve">autonomy, competence, </w:t>
      </w:r>
      <w:r w:rsidR="00D4637C" w:rsidRPr="00406009">
        <w:rPr>
          <w:sz w:val="24"/>
          <w:szCs w:val="24"/>
        </w:rPr>
        <w:t xml:space="preserve">purpose </w:t>
      </w:r>
      <w:r w:rsidR="001D6BA8" w:rsidRPr="00406009">
        <w:rPr>
          <w:sz w:val="24"/>
          <w:szCs w:val="24"/>
        </w:rPr>
        <w:t>and</w:t>
      </w:r>
      <w:r w:rsidR="002D324E" w:rsidRPr="00406009">
        <w:rPr>
          <w:sz w:val="24"/>
          <w:szCs w:val="24"/>
        </w:rPr>
        <w:t xml:space="preserve"> </w:t>
      </w:r>
      <w:r w:rsidR="00F45C15" w:rsidRPr="00406009">
        <w:rPr>
          <w:sz w:val="24"/>
          <w:szCs w:val="24"/>
        </w:rPr>
        <w:t>relatedness</w:t>
      </w:r>
      <w:r w:rsidR="002D324E" w:rsidRPr="00406009">
        <w:rPr>
          <w:sz w:val="24"/>
          <w:szCs w:val="24"/>
        </w:rPr>
        <w:t>.</w:t>
      </w:r>
      <w:r w:rsidR="005E3CA0">
        <w:rPr>
          <w:sz w:val="24"/>
          <w:szCs w:val="24"/>
        </w:rPr>
        <w:t xml:space="preserve"> </w:t>
      </w:r>
    </w:p>
    <w:p w14:paraId="14EF9163" w14:textId="77777777" w:rsidR="00E61688" w:rsidRDefault="000E2E20" w:rsidP="007F0795">
      <w:pPr>
        <w:spacing w:after="360"/>
        <w:rPr>
          <w:sz w:val="24"/>
          <w:szCs w:val="24"/>
        </w:rPr>
      </w:pPr>
      <w:hyperlink r:id="rId25" w:tooltip="Working from Home – What is the Effect on Employees’ Effort?" w:history="1">
        <w:r w:rsidR="00D1032A" w:rsidRPr="00406009">
          <w:rPr>
            <w:rStyle w:val="Hyperlink"/>
            <w:sz w:val="24"/>
            <w:szCs w:val="24"/>
          </w:rPr>
          <w:t xml:space="preserve">Research </w:t>
        </w:r>
        <w:r w:rsidR="00871485" w:rsidRPr="00406009">
          <w:rPr>
            <w:rStyle w:val="Hyperlink"/>
            <w:sz w:val="24"/>
            <w:szCs w:val="24"/>
          </w:rPr>
          <w:t>indicates</w:t>
        </w:r>
      </w:hyperlink>
      <w:r w:rsidR="00871485" w:rsidRPr="00406009">
        <w:rPr>
          <w:sz w:val="24"/>
          <w:szCs w:val="24"/>
        </w:rPr>
        <w:t xml:space="preserve"> that </w:t>
      </w:r>
      <w:r w:rsidR="00AD1229" w:rsidRPr="00406009">
        <w:rPr>
          <w:sz w:val="24"/>
          <w:szCs w:val="24"/>
        </w:rPr>
        <w:t xml:space="preserve">working from home </w:t>
      </w:r>
      <w:r w:rsidR="00BA759C" w:rsidRPr="00406009">
        <w:rPr>
          <w:sz w:val="24"/>
          <w:szCs w:val="24"/>
        </w:rPr>
        <w:t>can meet our need for autonomy</w:t>
      </w:r>
      <w:r w:rsidR="00D5301A" w:rsidRPr="00406009">
        <w:rPr>
          <w:sz w:val="24"/>
          <w:szCs w:val="24"/>
        </w:rPr>
        <w:t xml:space="preserve"> – ability to choose when and how we do our work – and </w:t>
      </w:r>
      <w:r w:rsidR="008618C5" w:rsidRPr="00406009">
        <w:rPr>
          <w:sz w:val="24"/>
          <w:szCs w:val="24"/>
        </w:rPr>
        <w:t>thereby increase o</w:t>
      </w:r>
      <w:r w:rsidR="00F45C15" w:rsidRPr="00406009">
        <w:rPr>
          <w:sz w:val="24"/>
          <w:szCs w:val="24"/>
        </w:rPr>
        <w:t>u</w:t>
      </w:r>
      <w:r w:rsidR="008618C5" w:rsidRPr="00406009">
        <w:rPr>
          <w:sz w:val="24"/>
          <w:szCs w:val="24"/>
        </w:rPr>
        <w:t>r work effort.</w:t>
      </w:r>
      <w:r w:rsidR="005E3CA0">
        <w:rPr>
          <w:sz w:val="24"/>
          <w:szCs w:val="24"/>
        </w:rPr>
        <w:t xml:space="preserve"> </w:t>
      </w:r>
      <w:r w:rsidR="00F45C15" w:rsidRPr="00406009">
        <w:rPr>
          <w:sz w:val="24"/>
          <w:szCs w:val="24"/>
        </w:rPr>
        <w:t>Our need for competence – our desire to be skilled and acquire new skills,</w:t>
      </w:r>
      <w:r w:rsidR="005E3CA0">
        <w:rPr>
          <w:sz w:val="24"/>
          <w:szCs w:val="24"/>
        </w:rPr>
        <w:t xml:space="preserve"> </w:t>
      </w:r>
      <w:r w:rsidR="00F45C15" w:rsidRPr="00406009">
        <w:rPr>
          <w:sz w:val="24"/>
          <w:szCs w:val="24"/>
        </w:rPr>
        <w:t xml:space="preserve">take on challenging tasks, and perform well – </w:t>
      </w:r>
      <w:hyperlink r:id="rId26" w:tooltip="Blended Working: For Whom It May (Not) Work" w:history="1">
        <w:r w:rsidR="00F45C15" w:rsidRPr="00406009">
          <w:rPr>
            <w:rStyle w:val="Hyperlink"/>
            <w:sz w:val="24"/>
            <w:szCs w:val="24"/>
          </w:rPr>
          <w:t>can also be fulfilled</w:t>
        </w:r>
      </w:hyperlink>
      <w:r w:rsidR="00F45C15" w:rsidRPr="00406009">
        <w:rPr>
          <w:sz w:val="24"/>
          <w:szCs w:val="24"/>
        </w:rPr>
        <w:t xml:space="preserve"> as we gain new experience and capabilities in blending on-campus and off-campus work requirements.</w:t>
      </w:r>
      <w:r w:rsidR="005E3CA0">
        <w:rPr>
          <w:sz w:val="24"/>
          <w:szCs w:val="24"/>
        </w:rPr>
        <w:t xml:space="preserve"> </w:t>
      </w:r>
      <w:r w:rsidR="00F45C15" w:rsidRPr="00406009">
        <w:rPr>
          <w:sz w:val="24"/>
          <w:szCs w:val="24"/>
        </w:rPr>
        <w:t xml:space="preserve"> </w:t>
      </w:r>
      <w:r w:rsidR="00033524" w:rsidRPr="00406009">
        <w:rPr>
          <w:sz w:val="24"/>
          <w:szCs w:val="24"/>
        </w:rPr>
        <w:t xml:space="preserve">However </w:t>
      </w:r>
      <w:hyperlink r:id="rId27" w:tooltip="Blended Working: For Whom It May (Not) Work" w:history="1">
        <w:r w:rsidR="00033524" w:rsidRPr="00406009">
          <w:rPr>
            <w:rStyle w:val="Hyperlink"/>
            <w:sz w:val="24"/>
            <w:szCs w:val="24"/>
          </w:rPr>
          <w:t>we may struggle</w:t>
        </w:r>
      </w:hyperlink>
      <w:r w:rsidR="00033524" w:rsidRPr="00406009">
        <w:rPr>
          <w:sz w:val="24"/>
          <w:szCs w:val="24"/>
        </w:rPr>
        <w:t xml:space="preserve"> with </w:t>
      </w:r>
      <w:r w:rsidR="004C0277" w:rsidRPr="00406009">
        <w:rPr>
          <w:sz w:val="24"/>
          <w:szCs w:val="24"/>
        </w:rPr>
        <w:t xml:space="preserve">our </w:t>
      </w:r>
      <w:r w:rsidR="00AE19A1" w:rsidRPr="00406009">
        <w:rPr>
          <w:sz w:val="24"/>
          <w:szCs w:val="24"/>
        </w:rPr>
        <w:t>need for relatedness – feeling connected to others –</w:t>
      </w:r>
      <w:r w:rsidR="005E3CA0">
        <w:rPr>
          <w:sz w:val="24"/>
          <w:szCs w:val="24"/>
        </w:rPr>
        <w:t xml:space="preserve"> </w:t>
      </w:r>
      <w:r w:rsidR="00AE19A1" w:rsidRPr="00406009">
        <w:rPr>
          <w:sz w:val="24"/>
          <w:szCs w:val="24"/>
        </w:rPr>
        <w:t>when we are working from home.</w:t>
      </w:r>
    </w:p>
    <w:p w14:paraId="0BBF0F01" w14:textId="75588C52" w:rsidR="00441FFC" w:rsidRPr="00406009" w:rsidRDefault="00B014F0" w:rsidP="00B014F0">
      <w:pPr>
        <w:ind w:left="851" w:hanging="851"/>
        <w:rPr>
          <w:sz w:val="24"/>
          <w:szCs w:val="24"/>
        </w:rPr>
      </w:pPr>
      <w:r w:rsidRPr="00406009">
        <w:rPr>
          <w:noProof/>
          <w:sz w:val="24"/>
          <w:szCs w:val="24"/>
          <w:lang w:val="en-AU" w:eastAsia="en-AU"/>
        </w:rPr>
        <w:drawing>
          <wp:inline distT="0" distB="0" distL="0" distR="0" wp14:anchorId="77FC1E3A" wp14:editId="3BA09E86">
            <wp:extent cx="545465" cy="531768"/>
            <wp:effectExtent l="0" t="0" r="0" b="1905"/>
            <wp:docPr id="8" name="Picture 8"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8E517D" w:rsidRPr="00406009">
        <w:rPr>
          <w:sz w:val="24"/>
          <w:szCs w:val="24"/>
        </w:rPr>
        <w:t xml:space="preserve">Consider </w:t>
      </w:r>
      <w:r w:rsidR="00547789" w:rsidRPr="00406009">
        <w:rPr>
          <w:sz w:val="24"/>
          <w:szCs w:val="24"/>
        </w:rPr>
        <w:t xml:space="preserve">how the psychological needs may impact on choosing </w:t>
      </w:r>
      <w:r w:rsidR="00F52243" w:rsidRPr="00406009">
        <w:rPr>
          <w:sz w:val="24"/>
          <w:szCs w:val="24"/>
        </w:rPr>
        <w:t xml:space="preserve">and implementing </w:t>
      </w:r>
      <w:r w:rsidR="00547789" w:rsidRPr="00406009">
        <w:rPr>
          <w:sz w:val="24"/>
          <w:szCs w:val="24"/>
        </w:rPr>
        <w:t>blended work arrangements</w:t>
      </w:r>
      <w:r w:rsidR="00F52243" w:rsidRPr="00406009">
        <w:rPr>
          <w:sz w:val="24"/>
          <w:szCs w:val="24"/>
        </w:rPr>
        <w:t xml:space="preserve"> for individuals and teams</w:t>
      </w:r>
      <w:r w:rsidR="00376EA0" w:rsidRPr="00406009">
        <w:rPr>
          <w:sz w:val="24"/>
          <w:szCs w:val="24"/>
        </w:rPr>
        <w:t>.</w:t>
      </w:r>
      <w:r w:rsidR="005E3CA0">
        <w:rPr>
          <w:sz w:val="24"/>
          <w:szCs w:val="24"/>
        </w:rPr>
        <w:t xml:space="preserve"> </w:t>
      </w:r>
      <w:r w:rsidR="00454122" w:rsidRPr="00406009">
        <w:rPr>
          <w:sz w:val="24"/>
          <w:szCs w:val="24"/>
        </w:rPr>
        <w:t xml:space="preserve"> </w:t>
      </w:r>
      <w:r w:rsidR="001235DA" w:rsidRPr="00406009">
        <w:rPr>
          <w:sz w:val="24"/>
          <w:szCs w:val="24"/>
        </w:rPr>
        <w:t xml:space="preserve">How might </w:t>
      </w:r>
      <w:r w:rsidR="00454122" w:rsidRPr="00406009">
        <w:rPr>
          <w:sz w:val="24"/>
          <w:szCs w:val="24"/>
        </w:rPr>
        <w:t xml:space="preserve">intrinsic motivation and self-regulation </w:t>
      </w:r>
      <w:r w:rsidR="001235DA" w:rsidRPr="00406009">
        <w:rPr>
          <w:sz w:val="24"/>
          <w:szCs w:val="24"/>
        </w:rPr>
        <w:t>be considered i</w:t>
      </w:r>
      <w:r w:rsidR="00F252A8" w:rsidRPr="00406009">
        <w:rPr>
          <w:sz w:val="24"/>
          <w:szCs w:val="24"/>
        </w:rPr>
        <w:t xml:space="preserve">n terms of autonomy, </w:t>
      </w:r>
      <w:r w:rsidR="001235DA" w:rsidRPr="00406009">
        <w:rPr>
          <w:sz w:val="24"/>
          <w:szCs w:val="24"/>
        </w:rPr>
        <w:t>competence</w:t>
      </w:r>
      <w:r w:rsidR="00663AA9" w:rsidRPr="00406009">
        <w:rPr>
          <w:sz w:val="24"/>
          <w:szCs w:val="24"/>
        </w:rPr>
        <w:t xml:space="preserve">, </w:t>
      </w:r>
      <w:proofErr w:type="gramStart"/>
      <w:r w:rsidR="00663AA9" w:rsidRPr="00406009">
        <w:rPr>
          <w:sz w:val="24"/>
          <w:szCs w:val="24"/>
        </w:rPr>
        <w:t>purpose</w:t>
      </w:r>
      <w:proofErr w:type="gramEnd"/>
      <w:r w:rsidR="00663AA9" w:rsidRPr="00406009">
        <w:rPr>
          <w:sz w:val="24"/>
          <w:szCs w:val="24"/>
        </w:rPr>
        <w:t xml:space="preserve"> </w:t>
      </w:r>
      <w:r w:rsidR="00F252A8" w:rsidRPr="00406009">
        <w:rPr>
          <w:sz w:val="24"/>
          <w:szCs w:val="24"/>
        </w:rPr>
        <w:t>and relatedness</w:t>
      </w:r>
      <w:r w:rsidR="001275FB" w:rsidRPr="00406009">
        <w:rPr>
          <w:sz w:val="24"/>
          <w:szCs w:val="24"/>
        </w:rPr>
        <w:t xml:space="preserve"> and included in conversations</w:t>
      </w:r>
      <w:r w:rsidR="001235DA" w:rsidRPr="00406009">
        <w:rPr>
          <w:sz w:val="24"/>
          <w:szCs w:val="24"/>
        </w:rPr>
        <w:t>?</w:t>
      </w:r>
    </w:p>
    <w:p w14:paraId="2C32C819" w14:textId="77777777" w:rsidR="00DD3674" w:rsidRPr="00DD3674" w:rsidRDefault="00E91E40" w:rsidP="00DD3674">
      <w:pPr>
        <w:rPr>
          <w:b/>
          <w:bCs/>
          <w:lang w:val="en-AU"/>
        </w:rPr>
      </w:pPr>
      <w:r>
        <w:rPr>
          <w:noProof/>
          <w:lang w:val="en-AU" w:eastAsia="en-AU"/>
        </w:rPr>
        <w:drawing>
          <wp:inline distT="0" distB="0" distL="0" distR="0" wp14:anchorId="12861810" wp14:editId="09DFE343">
            <wp:extent cx="5731192" cy="3820795"/>
            <wp:effectExtent l="0" t="0" r="0" b="190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5731192" cy="3820795"/>
                    </a:xfrm>
                    <a:prstGeom prst="rect">
                      <a:avLst/>
                    </a:prstGeom>
                    <a:noFill/>
                    <a:ln>
                      <a:noFill/>
                    </a:ln>
                  </pic:spPr>
                </pic:pic>
              </a:graphicData>
            </a:graphic>
          </wp:inline>
        </w:drawing>
      </w:r>
    </w:p>
    <w:p w14:paraId="33332247" w14:textId="77777777" w:rsidR="00E61688" w:rsidRDefault="00DD3674" w:rsidP="00DD3674">
      <w:pPr>
        <w:rPr>
          <w:b/>
          <w:bCs/>
          <w:lang w:val="en-AU"/>
        </w:rPr>
      </w:pPr>
      <w:r w:rsidRPr="00A9496C">
        <w:rPr>
          <w:b/>
          <w:bCs/>
          <w:lang w:val="en-AU"/>
        </w:rPr>
        <w:t>Case Study:</w:t>
      </w:r>
      <w:r w:rsidR="005E3CA0">
        <w:rPr>
          <w:b/>
          <w:bCs/>
          <w:lang w:val="en-AU"/>
        </w:rPr>
        <w:t xml:space="preserve"> </w:t>
      </w:r>
      <w:r w:rsidRPr="00A9496C">
        <w:rPr>
          <w:b/>
          <w:bCs/>
          <w:lang w:val="en-AU"/>
        </w:rPr>
        <w:t xml:space="preserve">One university staff team started a 'virtual </w:t>
      </w:r>
      <w:proofErr w:type="spellStart"/>
      <w:r w:rsidRPr="00A9496C">
        <w:rPr>
          <w:b/>
          <w:bCs/>
          <w:lang w:val="en-AU"/>
        </w:rPr>
        <w:t>bookclub</w:t>
      </w:r>
      <w:proofErr w:type="spellEnd"/>
      <w:r w:rsidRPr="00A9496C">
        <w:rPr>
          <w:b/>
          <w:bCs/>
          <w:lang w:val="en-AU"/>
        </w:rPr>
        <w:t>'.</w:t>
      </w:r>
      <w:r w:rsidR="005E3CA0">
        <w:rPr>
          <w:b/>
          <w:bCs/>
          <w:lang w:val="en-AU"/>
        </w:rPr>
        <w:t xml:space="preserve"> </w:t>
      </w:r>
      <w:r w:rsidRPr="00A9496C">
        <w:rPr>
          <w:b/>
          <w:bCs/>
          <w:lang w:val="en-AU"/>
        </w:rPr>
        <w:t xml:space="preserve">Team members set aside a time each week to access a webinar or podcast of their </w:t>
      </w:r>
      <w:proofErr w:type="gramStart"/>
      <w:r w:rsidRPr="00A9496C">
        <w:rPr>
          <w:b/>
          <w:bCs/>
          <w:lang w:val="en-AU"/>
        </w:rPr>
        <w:t>choice, and</w:t>
      </w:r>
      <w:proofErr w:type="gramEnd"/>
      <w:r w:rsidRPr="00A9496C">
        <w:rPr>
          <w:b/>
          <w:bCs/>
          <w:lang w:val="en-AU"/>
        </w:rPr>
        <w:t xml:space="preserve"> take it in turns to share their findings or key messages they gained with others during the regular team meeting. Motivation was high to be involved as staff could choose a </w:t>
      </w:r>
      <w:proofErr w:type="gramStart"/>
      <w:r w:rsidRPr="00A9496C">
        <w:rPr>
          <w:b/>
          <w:bCs/>
          <w:lang w:val="en-AU"/>
        </w:rPr>
        <w:t>topic</w:t>
      </w:r>
      <w:proofErr w:type="gramEnd"/>
      <w:r w:rsidRPr="00A9496C">
        <w:rPr>
          <w:b/>
          <w:bCs/>
          <w:lang w:val="en-AU"/>
        </w:rPr>
        <w:t xml:space="preserve"> they felt was relevant and interesting, and they appreciated the opportunity to become more knowledgeable about the area and hone their presentation skills.</w:t>
      </w:r>
      <w:r w:rsidR="005E3CA0">
        <w:rPr>
          <w:b/>
          <w:bCs/>
          <w:lang w:val="en-AU"/>
        </w:rPr>
        <w:t xml:space="preserve"> </w:t>
      </w:r>
      <w:r w:rsidRPr="00A9496C">
        <w:rPr>
          <w:b/>
          <w:bCs/>
          <w:lang w:val="en-AU"/>
        </w:rPr>
        <w:t>Other staff also enjoyed growing their skills and knowledge.</w:t>
      </w:r>
      <w:r w:rsidR="005E3CA0">
        <w:rPr>
          <w:b/>
          <w:bCs/>
          <w:lang w:val="en-AU"/>
        </w:rPr>
        <w:t xml:space="preserve"> </w:t>
      </w:r>
    </w:p>
    <w:p w14:paraId="3D9594E4" w14:textId="77777777" w:rsidR="00E61688" w:rsidRDefault="00CD594E" w:rsidP="00004D95">
      <w:pPr>
        <w:pStyle w:val="Heading2"/>
        <w:rPr>
          <w:lang w:val="en-AU"/>
        </w:rPr>
      </w:pPr>
      <w:bookmarkStart w:id="7" w:name="_Toc63773917"/>
      <w:r w:rsidRPr="00CD594E">
        <w:rPr>
          <w:lang w:val="en-AU"/>
        </w:rPr>
        <w:lastRenderedPageBreak/>
        <w:t>Leadership that supports Working-from-Home</w:t>
      </w:r>
      <w:bookmarkEnd w:id="7"/>
    </w:p>
    <w:p w14:paraId="2E7DBD48" w14:textId="77777777" w:rsidR="00E61688" w:rsidRDefault="00CD594E" w:rsidP="00CD594E">
      <w:pPr>
        <w:rPr>
          <w:sz w:val="24"/>
          <w:szCs w:val="24"/>
        </w:rPr>
      </w:pPr>
      <w:r w:rsidRPr="00CD594E">
        <w:rPr>
          <w:sz w:val="24"/>
          <w:szCs w:val="24"/>
          <w:lang w:val="en-AU"/>
        </w:rPr>
        <w:t xml:space="preserve">Studies </w:t>
      </w:r>
      <w:hyperlink r:id="rId29" w:tooltip="Remote Work Outcomes Depend on the Manager" w:history="1">
        <w:r w:rsidRPr="00CD594E">
          <w:rPr>
            <w:rStyle w:val="Hyperlink"/>
            <w:sz w:val="24"/>
            <w:szCs w:val="24"/>
            <w:lang w:val="en-AU"/>
          </w:rPr>
          <w:t>indicate</w:t>
        </w:r>
      </w:hyperlink>
      <w:r w:rsidRPr="00CD594E">
        <w:rPr>
          <w:sz w:val="24"/>
          <w:szCs w:val="24"/>
          <w:lang w:val="en-AU"/>
        </w:rPr>
        <w:t xml:space="preserve"> that </w:t>
      </w:r>
      <w:r w:rsidR="009D2D74" w:rsidRPr="00406009">
        <w:rPr>
          <w:sz w:val="24"/>
          <w:szCs w:val="24"/>
          <w:lang w:val="en-AU"/>
        </w:rPr>
        <w:t xml:space="preserve">mangers play a critical role in how </w:t>
      </w:r>
      <w:r w:rsidRPr="00CD594E">
        <w:rPr>
          <w:sz w:val="24"/>
          <w:szCs w:val="24"/>
        </w:rPr>
        <w:t>engaged</w:t>
      </w:r>
      <w:r w:rsidR="001E7514" w:rsidRPr="00406009">
        <w:rPr>
          <w:sz w:val="24"/>
          <w:szCs w:val="24"/>
        </w:rPr>
        <w:t>, connected</w:t>
      </w:r>
      <w:r w:rsidRPr="00CD594E">
        <w:rPr>
          <w:sz w:val="24"/>
          <w:szCs w:val="24"/>
        </w:rPr>
        <w:t xml:space="preserve"> and productive</w:t>
      </w:r>
      <w:r w:rsidR="009D2D74" w:rsidRPr="00406009">
        <w:rPr>
          <w:sz w:val="24"/>
          <w:szCs w:val="24"/>
        </w:rPr>
        <w:t xml:space="preserve"> we are </w:t>
      </w:r>
      <w:r w:rsidR="003B2A81" w:rsidRPr="00406009">
        <w:rPr>
          <w:sz w:val="24"/>
          <w:szCs w:val="24"/>
        </w:rPr>
        <w:t xml:space="preserve">as </w:t>
      </w:r>
      <w:r w:rsidRPr="00CD594E">
        <w:rPr>
          <w:sz w:val="24"/>
          <w:szCs w:val="24"/>
        </w:rPr>
        <w:t xml:space="preserve">a team </w:t>
      </w:r>
      <w:r w:rsidR="003B2A81" w:rsidRPr="00406009">
        <w:rPr>
          <w:sz w:val="24"/>
          <w:szCs w:val="24"/>
        </w:rPr>
        <w:t xml:space="preserve">that includes </w:t>
      </w:r>
      <w:r w:rsidR="00E93456" w:rsidRPr="00406009">
        <w:rPr>
          <w:sz w:val="24"/>
          <w:szCs w:val="24"/>
        </w:rPr>
        <w:t xml:space="preserve">staff </w:t>
      </w:r>
      <w:r w:rsidRPr="00CD594E">
        <w:rPr>
          <w:sz w:val="24"/>
          <w:szCs w:val="24"/>
        </w:rPr>
        <w:t>who work from home.</w:t>
      </w:r>
      <w:r w:rsidR="005E3CA0">
        <w:rPr>
          <w:sz w:val="24"/>
          <w:szCs w:val="24"/>
        </w:rPr>
        <w:t xml:space="preserve"> </w:t>
      </w:r>
      <w:r w:rsidRPr="00CD594E">
        <w:rPr>
          <w:sz w:val="24"/>
          <w:szCs w:val="24"/>
        </w:rPr>
        <w:t xml:space="preserve"> </w:t>
      </w:r>
      <w:proofErr w:type="gramStart"/>
      <w:r w:rsidRPr="00CD594E">
        <w:rPr>
          <w:sz w:val="24"/>
          <w:szCs w:val="24"/>
        </w:rPr>
        <w:t>It’s</w:t>
      </w:r>
      <w:proofErr w:type="gramEnd"/>
      <w:r w:rsidRPr="00CD594E">
        <w:rPr>
          <w:sz w:val="24"/>
          <w:szCs w:val="24"/>
        </w:rPr>
        <w:t xml:space="preserve"> important for managers to be exceptionally clear about</w:t>
      </w:r>
      <w:r w:rsidR="005E3CA0">
        <w:rPr>
          <w:sz w:val="24"/>
          <w:szCs w:val="24"/>
        </w:rPr>
        <w:t xml:space="preserve"> </w:t>
      </w:r>
      <w:r w:rsidRPr="00CD594E">
        <w:rPr>
          <w:sz w:val="24"/>
          <w:szCs w:val="24"/>
        </w:rPr>
        <w:t>expectations, and very intentional about connecting with team members.</w:t>
      </w:r>
      <w:r w:rsidR="005E3CA0">
        <w:rPr>
          <w:sz w:val="24"/>
          <w:szCs w:val="24"/>
        </w:rPr>
        <w:t xml:space="preserve"> </w:t>
      </w:r>
      <w:r w:rsidRPr="00CD594E">
        <w:rPr>
          <w:sz w:val="24"/>
          <w:szCs w:val="24"/>
        </w:rPr>
        <w:t xml:space="preserve">It also works well when managers rely less on </w:t>
      </w:r>
      <w:hyperlink r:id="rId30" w:tooltip="Leadership Is a Conversation" w:history="1">
        <w:r w:rsidR="00FC5564">
          <w:rPr>
            <w:rStyle w:val="Hyperlink"/>
            <w:sz w:val="24"/>
            <w:szCs w:val="24"/>
          </w:rPr>
          <w:t>hierarchical command-and-control structures</w:t>
        </w:r>
      </w:hyperlink>
      <w:r w:rsidRPr="00CD594E">
        <w:rPr>
          <w:sz w:val="24"/>
          <w:szCs w:val="24"/>
        </w:rPr>
        <w:t xml:space="preserve"> of leadership and more on </w:t>
      </w:r>
      <w:hyperlink r:id="rId31" w:tooltip="Leadership Is a Conversation" w:history="1">
        <w:r w:rsidRPr="00CD594E">
          <w:rPr>
            <w:rStyle w:val="Hyperlink"/>
            <w:sz w:val="24"/>
            <w:szCs w:val="24"/>
          </w:rPr>
          <w:t>conversational, coaching</w:t>
        </w:r>
      </w:hyperlink>
      <w:r w:rsidRPr="00CD594E">
        <w:rPr>
          <w:sz w:val="24"/>
          <w:szCs w:val="24"/>
        </w:rPr>
        <w:t>, and i</w:t>
      </w:r>
      <w:hyperlink r:id="rId32" w:tooltip="Becoming: Lessons from McKinsey’s Inspiring Women Leaders" w:history="1">
        <w:r w:rsidRPr="00CD594E">
          <w:rPr>
            <w:rStyle w:val="Hyperlink"/>
            <w:sz w:val="24"/>
            <w:szCs w:val="24"/>
          </w:rPr>
          <w:t>nspirational leadership styles</w:t>
        </w:r>
      </w:hyperlink>
      <w:r w:rsidRPr="00CD594E">
        <w:rPr>
          <w:sz w:val="24"/>
          <w:szCs w:val="24"/>
        </w:rPr>
        <w:t xml:space="preserve">, and developing </w:t>
      </w:r>
      <w:hyperlink r:id="rId33" w:tooltip="Unleashing the power of small, independent teams" w:history="1">
        <w:r w:rsidRPr="00CD594E">
          <w:rPr>
            <w:rStyle w:val="Hyperlink"/>
            <w:sz w:val="24"/>
            <w:szCs w:val="24"/>
          </w:rPr>
          <w:t>agile and independent small teams</w:t>
        </w:r>
      </w:hyperlink>
      <w:r w:rsidRPr="00CD594E">
        <w:rPr>
          <w:sz w:val="24"/>
          <w:szCs w:val="24"/>
        </w:rPr>
        <w:t>.</w:t>
      </w:r>
      <w:r w:rsidR="005E3CA0">
        <w:rPr>
          <w:sz w:val="24"/>
          <w:szCs w:val="24"/>
        </w:rPr>
        <w:t xml:space="preserve"> </w:t>
      </w:r>
      <w:r w:rsidRPr="00CD594E">
        <w:rPr>
          <w:sz w:val="24"/>
          <w:szCs w:val="24"/>
        </w:rPr>
        <w:t>Small independent teams also have the additional benefit of helping break down silos.</w:t>
      </w:r>
    </w:p>
    <w:p w14:paraId="28D32D74" w14:textId="77777777" w:rsidR="00E61688" w:rsidRDefault="000E2E20" w:rsidP="007F0795">
      <w:pPr>
        <w:spacing w:after="360"/>
        <w:rPr>
          <w:sz w:val="24"/>
          <w:szCs w:val="24"/>
        </w:rPr>
      </w:pPr>
      <w:hyperlink r:id="rId34" w:tooltip="Leadership Is a Conversation" w:history="1">
        <w:r w:rsidR="00CD594E" w:rsidRPr="00CD594E">
          <w:rPr>
            <w:rStyle w:val="Hyperlink"/>
            <w:sz w:val="24"/>
            <w:szCs w:val="24"/>
          </w:rPr>
          <w:t xml:space="preserve">“Physical proximity between leaders and employees isn’t always feasible. But mental or emotional proximity is essential.” </w:t>
        </w:r>
      </w:hyperlink>
    </w:p>
    <w:p w14:paraId="7709201E" w14:textId="7ED4FC25" w:rsidR="00E61688" w:rsidRDefault="00B014F0" w:rsidP="00B014F0">
      <w:pPr>
        <w:ind w:left="851" w:hanging="851"/>
        <w:rPr>
          <w:sz w:val="24"/>
          <w:szCs w:val="24"/>
          <w:lang w:val="en-AU"/>
        </w:rPr>
      </w:pPr>
      <w:r w:rsidRPr="00406009">
        <w:rPr>
          <w:noProof/>
          <w:sz w:val="24"/>
          <w:szCs w:val="24"/>
          <w:lang w:val="en-AU" w:eastAsia="en-AU"/>
        </w:rPr>
        <w:drawing>
          <wp:inline distT="0" distB="0" distL="0" distR="0" wp14:anchorId="1AC901E3" wp14:editId="2069CCC9">
            <wp:extent cx="545465" cy="531768"/>
            <wp:effectExtent l="0" t="0" r="0" b="1905"/>
            <wp:docPr id="9" name="Picture 9"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CD594E" w:rsidRPr="00CD594E">
        <w:rPr>
          <w:sz w:val="24"/>
          <w:szCs w:val="24"/>
        </w:rPr>
        <w:t xml:space="preserve">Consider the development of </w:t>
      </w:r>
      <w:hyperlink r:id="rId35" w:tooltip="COVID-19: A Leader's Guide to Developing a Work-From-Home Strategy" w:history="1">
        <w:r w:rsidR="00CD594E" w:rsidRPr="00CD594E">
          <w:rPr>
            <w:rStyle w:val="Hyperlink"/>
            <w:sz w:val="24"/>
            <w:szCs w:val="24"/>
          </w:rPr>
          <w:t>a leadership strategy</w:t>
        </w:r>
      </w:hyperlink>
      <w:r w:rsidR="00CD594E" w:rsidRPr="00CD594E">
        <w:rPr>
          <w:sz w:val="24"/>
          <w:szCs w:val="24"/>
        </w:rPr>
        <w:t xml:space="preserve"> that supports </w:t>
      </w:r>
      <w:r w:rsidR="00CD594E" w:rsidRPr="00CD594E">
        <w:rPr>
          <w:sz w:val="24"/>
          <w:szCs w:val="24"/>
          <w:lang w:val="en-AU"/>
        </w:rPr>
        <w:t>autonomy, motivation, trust, psychological safety and wellbeing for people working from home.</w:t>
      </w:r>
      <w:r w:rsidR="005E3CA0">
        <w:rPr>
          <w:sz w:val="24"/>
          <w:szCs w:val="24"/>
          <w:lang w:val="en-AU"/>
        </w:rPr>
        <w:t xml:space="preserve"> </w:t>
      </w:r>
      <w:r w:rsidR="00CD594E" w:rsidRPr="00CD594E">
        <w:rPr>
          <w:sz w:val="24"/>
          <w:szCs w:val="24"/>
          <w:lang w:val="en-AU"/>
        </w:rPr>
        <w:t xml:space="preserve"> And includes ways to increase communication and create virtual open-doors within and between teams.</w:t>
      </w:r>
    </w:p>
    <w:p w14:paraId="19AE959D" w14:textId="0ACC6F9E" w:rsidR="00E61688" w:rsidRDefault="00B014F0" w:rsidP="00B014F0">
      <w:pPr>
        <w:ind w:left="851" w:hanging="851"/>
        <w:rPr>
          <w:sz w:val="24"/>
          <w:szCs w:val="24"/>
        </w:rPr>
      </w:pPr>
      <w:r w:rsidRPr="00406009">
        <w:rPr>
          <w:noProof/>
          <w:sz w:val="24"/>
          <w:szCs w:val="24"/>
          <w:lang w:val="en-AU" w:eastAsia="en-AU"/>
        </w:rPr>
        <w:drawing>
          <wp:inline distT="0" distB="0" distL="0" distR="0" wp14:anchorId="5D56BB00" wp14:editId="19367C6A">
            <wp:extent cx="545465" cy="531768"/>
            <wp:effectExtent l="0" t="0" r="0" b="1905"/>
            <wp:docPr id="10" name="Picture 10"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CD594E" w:rsidRPr="00CD594E">
        <w:rPr>
          <w:sz w:val="24"/>
          <w:szCs w:val="24"/>
        </w:rPr>
        <w:t>Consider ways to</w:t>
      </w:r>
      <w:r w:rsidR="005E3CA0">
        <w:rPr>
          <w:sz w:val="24"/>
          <w:szCs w:val="24"/>
        </w:rPr>
        <w:t xml:space="preserve"> </w:t>
      </w:r>
      <w:hyperlink r:id="rId36" w:tooltip="Unleashing the power of small, independent teams" w:history="1">
        <w:r w:rsidR="00CD594E" w:rsidRPr="00CD594E">
          <w:rPr>
            <w:rStyle w:val="Hyperlink"/>
            <w:sz w:val="24"/>
            <w:szCs w:val="24"/>
          </w:rPr>
          <w:t>move away</w:t>
        </w:r>
      </w:hyperlink>
      <w:r w:rsidR="00CD594E" w:rsidRPr="00CD594E">
        <w:rPr>
          <w:sz w:val="24"/>
          <w:szCs w:val="24"/>
        </w:rPr>
        <w:t xml:space="preserve"> from measuring our work productivity and value by the number of hours spent sitting at desks on campus or home.</w:t>
      </w:r>
      <w:r w:rsidR="005E3CA0">
        <w:rPr>
          <w:sz w:val="24"/>
          <w:szCs w:val="24"/>
        </w:rPr>
        <w:t xml:space="preserve"> </w:t>
      </w:r>
      <w:r w:rsidR="00CD594E" w:rsidRPr="00CD594E">
        <w:rPr>
          <w:sz w:val="24"/>
          <w:szCs w:val="24"/>
        </w:rPr>
        <w:t xml:space="preserve"> Instead find ways to define work by the expected outcomes and/or achievements, for example how many Learning Access Plans or student appointments might we expect from our team.</w:t>
      </w:r>
    </w:p>
    <w:p w14:paraId="510D1EE6" w14:textId="77777777" w:rsidR="00E61688" w:rsidRDefault="00244056" w:rsidP="003B3795">
      <w:pPr>
        <w:pStyle w:val="Heading2"/>
      </w:pPr>
      <w:bookmarkStart w:id="8" w:name="_Toc63773918"/>
      <w:r>
        <w:t xml:space="preserve">Our </w:t>
      </w:r>
      <w:r w:rsidR="00856E7E">
        <w:t>wellbeing</w:t>
      </w:r>
      <w:bookmarkEnd w:id="8"/>
    </w:p>
    <w:p w14:paraId="7F674746" w14:textId="77777777" w:rsidR="00E61688" w:rsidRDefault="00B130DA" w:rsidP="00B130DA">
      <w:pPr>
        <w:rPr>
          <w:sz w:val="24"/>
          <w:szCs w:val="24"/>
        </w:rPr>
      </w:pPr>
      <w:r w:rsidRPr="00406009">
        <w:rPr>
          <w:sz w:val="24"/>
          <w:szCs w:val="24"/>
        </w:rPr>
        <w:t>Creating healthy habits can help us care for our physical and mental wellbeing both during our on-campus and our at-home work routines.</w:t>
      </w:r>
      <w:r w:rsidR="005E3CA0">
        <w:rPr>
          <w:sz w:val="24"/>
          <w:szCs w:val="24"/>
        </w:rPr>
        <w:t xml:space="preserve"> </w:t>
      </w:r>
      <w:r w:rsidRPr="00406009">
        <w:rPr>
          <w:sz w:val="24"/>
          <w:szCs w:val="24"/>
        </w:rPr>
        <w:t>This can include eating well, sleeping well,</w:t>
      </w:r>
      <w:r w:rsidR="005E3CA0">
        <w:rPr>
          <w:sz w:val="24"/>
          <w:szCs w:val="24"/>
        </w:rPr>
        <w:t xml:space="preserve"> </w:t>
      </w:r>
      <w:r w:rsidRPr="00406009">
        <w:rPr>
          <w:sz w:val="24"/>
          <w:szCs w:val="24"/>
        </w:rPr>
        <w:t xml:space="preserve">regular exercise connecting with others, disconnecting </w:t>
      </w:r>
      <w:r w:rsidR="008F0E4C" w:rsidRPr="00406009">
        <w:rPr>
          <w:sz w:val="24"/>
          <w:szCs w:val="24"/>
        </w:rPr>
        <w:t xml:space="preserve">breaks from </w:t>
      </w:r>
      <w:r w:rsidRPr="00406009">
        <w:rPr>
          <w:sz w:val="24"/>
          <w:szCs w:val="24"/>
        </w:rPr>
        <w:t>technology, fostering helpful mindsets, reframing stress, or developing a mindfulness practice.</w:t>
      </w:r>
      <w:r w:rsidR="005E3CA0">
        <w:rPr>
          <w:sz w:val="24"/>
          <w:szCs w:val="24"/>
        </w:rPr>
        <w:t xml:space="preserve"> </w:t>
      </w:r>
      <w:r w:rsidRPr="00406009">
        <w:rPr>
          <w:sz w:val="24"/>
          <w:szCs w:val="24"/>
        </w:rPr>
        <w:t xml:space="preserve">Regardless of what we decide to do, </w:t>
      </w:r>
      <w:proofErr w:type="gramStart"/>
      <w:r w:rsidRPr="00406009">
        <w:rPr>
          <w:sz w:val="24"/>
          <w:szCs w:val="24"/>
        </w:rPr>
        <w:t>what’s</w:t>
      </w:r>
      <w:proofErr w:type="gramEnd"/>
      <w:r w:rsidRPr="00406009">
        <w:rPr>
          <w:sz w:val="24"/>
          <w:szCs w:val="24"/>
        </w:rPr>
        <w:t xml:space="preserve"> most important is being intentional in some way each day.</w:t>
      </w:r>
      <w:r w:rsidR="005E3CA0">
        <w:rPr>
          <w:sz w:val="24"/>
          <w:szCs w:val="24"/>
        </w:rPr>
        <w:t xml:space="preserve"> </w:t>
      </w:r>
      <w:proofErr w:type="gramStart"/>
      <w:r w:rsidRPr="00406009">
        <w:rPr>
          <w:sz w:val="24"/>
          <w:szCs w:val="24"/>
        </w:rPr>
        <w:t>It’s</w:t>
      </w:r>
      <w:proofErr w:type="gramEnd"/>
      <w:r w:rsidRPr="00406009">
        <w:rPr>
          <w:sz w:val="24"/>
          <w:szCs w:val="24"/>
        </w:rPr>
        <w:t xml:space="preserve"> OK to start small, and as our confidence to make positive change grows so too can</w:t>
      </w:r>
      <w:r w:rsidR="00686432" w:rsidRPr="00406009">
        <w:rPr>
          <w:sz w:val="24"/>
          <w:szCs w:val="24"/>
        </w:rPr>
        <w:t xml:space="preserve"> our habits and the changes we’ll see</w:t>
      </w:r>
      <w:r w:rsidRPr="00406009">
        <w:rPr>
          <w:sz w:val="24"/>
          <w:szCs w:val="24"/>
        </w:rPr>
        <w:t>.</w:t>
      </w:r>
    </w:p>
    <w:p w14:paraId="382653F2" w14:textId="05772C88" w:rsidR="00E61688" w:rsidRDefault="00B014F0" w:rsidP="00BA6CBF">
      <w:pPr>
        <w:ind w:left="851" w:hanging="851"/>
        <w:rPr>
          <w:sz w:val="24"/>
          <w:szCs w:val="24"/>
        </w:rPr>
      </w:pPr>
      <w:r w:rsidRPr="00406009">
        <w:rPr>
          <w:noProof/>
          <w:sz w:val="24"/>
          <w:szCs w:val="24"/>
          <w:lang w:val="en-AU" w:eastAsia="en-AU"/>
        </w:rPr>
        <w:drawing>
          <wp:inline distT="0" distB="0" distL="0" distR="0" wp14:anchorId="6248E2DC" wp14:editId="3B4E1A7F">
            <wp:extent cx="545465" cy="531768"/>
            <wp:effectExtent l="0" t="0" r="0" b="1905"/>
            <wp:docPr id="11" name="Picture 11"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E143EC" w:rsidRPr="00406009">
        <w:rPr>
          <w:sz w:val="24"/>
          <w:szCs w:val="24"/>
        </w:rPr>
        <w:t>Consider what areas of wellbeing to focus on</w:t>
      </w:r>
      <w:r w:rsidR="0099139C" w:rsidRPr="00406009">
        <w:rPr>
          <w:sz w:val="24"/>
          <w:szCs w:val="24"/>
        </w:rPr>
        <w:t>.</w:t>
      </w:r>
      <w:r w:rsidR="005E3CA0">
        <w:rPr>
          <w:sz w:val="24"/>
          <w:szCs w:val="24"/>
        </w:rPr>
        <w:t xml:space="preserve"> </w:t>
      </w:r>
      <w:r w:rsidR="0099139C" w:rsidRPr="00406009">
        <w:rPr>
          <w:sz w:val="24"/>
          <w:szCs w:val="24"/>
        </w:rPr>
        <w:t xml:space="preserve">An easy way to do this is to </w:t>
      </w:r>
      <w:r w:rsidR="001B7F32" w:rsidRPr="00406009">
        <w:rPr>
          <w:sz w:val="24"/>
          <w:szCs w:val="24"/>
        </w:rPr>
        <w:t xml:space="preserve">assess </w:t>
      </w:r>
      <w:r w:rsidR="005A77BF" w:rsidRPr="00406009">
        <w:rPr>
          <w:sz w:val="24"/>
          <w:szCs w:val="24"/>
        </w:rPr>
        <w:t xml:space="preserve">our current wellbeing, </w:t>
      </w:r>
      <w:r w:rsidR="0035703C" w:rsidRPr="00406009">
        <w:rPr>
          <w:sz w:val="24"/>
          <w:szCs w:val="24"/>
        </w:rPr>
        <w:t>set some goals of where we might want to be, and track our changes</w:t>
      </w:r>
      <w:r w:rsidR="00A72A74" w:rsidRPr="00406009">
        <w:rPr>
          <w:sz w:val="24"/>
          <w:szCs w:val="24"/>
        </w:rPr>
        <w:t xml:space="preserve"> with the free</w:t>
      </w:r>
      <w:r w:rsidR="005E3CA0">
        <w:rPr>
          <w:sz w:val="24"/>
          <w:szCs w:val="24"/>
        </w:rPr>
        <w:t xml:space="preserve"> </w:t>
      </w:r>
      <w:hyperlink r:id="rId37" w:tooltip="The PERMAH Wellbeing Survey" w:history="1">
        <w:r w:rsidR="00812AA6" w:rsidRPr="00406009">
          <w:rPr>
            <w:rStyle w:val="Hyperlink"/>
            <w:sz w:val="24"/>
            <w:szCs w:val="24"/>
          </w:rPr>
          <w:t>PERMAH Wellbeing Survey</w:t>
        </w:r>
      </w:hyperlink>
      <w:r w:rsidR="00812AA6" w:rsidRPr="00406009">
        <w:rPr>
          <w:sz w:val="24"/>
          <w:szCs w:val="24"/>
        </w:rPr>
        <w:t xml:space="preserve"> or </w:t>
      </w:r>
      <w:hyperlink r:id="rId38" w:tooltip="Work on Wellbeing" w:history="1">
        <w:r w:rsidR="005A77BF" w:rsidRPr="00406009">
          <w:rPr>
            <w:rStyle w:val="Hyperlink"/>
            <w:sz w:val="24"/>
            <w:szCs w:val="24"/>
          </w:rPr>
          <w:t>W</w:t>
        </w:r>
        <w:r w:rsidR="00A72A74" w:rsidRPr="00406009">
          <w:rPr>
            <w:rStyle w:val="Hyperlink"/>
            <w:sz w:val="24"/>
            <w:szCs w:val="24"/>
          </w:rPr>
          <w:t>ork on Wellbeing</w:t>
        </w:r>
      </w:hyperlink>
      <w:r w:rsidR="00686432" w:rsidRPr="00406009">
        <w:rPr>
          <w:sz w:val="24"/>
          <w:szCs w:val="24"/>
        </w:rPr>
        <w:t>.</w:t>
      </w:r>
    </w:p>
    <w:p w14:paraId="15EF634E" w14:textId="47F3FEC0" w:rsidR="00E61688" w:rsidRDefault="00B014F0" w:rsidP="00B014F0">
      <w:pPr>
        <w:ind w:left="851" w:hanging="851"/>
        <w:rPr>
          <w:sz w:val="24"/>
          <w:szCs w:val="24"/>
          <w:lang w:val="en-AU"/>
        </w:rPr>
      </w:pPr>
      <w:r w:rsidRPr="00406009">
        <w:rPr>
          <w:noProof/>
          <w:sz w:val="24"/>
          <w:szCs w:val="24"/>
          <w:lang w:val="en-AU" w:eastAsia="en-AU"/>
        </w:rPr>
        <w:lastRenderedPageBreak/>
        <w:drawing>
          <wp:inline distT="0" distB="0" distL="0" distR="0" wp14:anchorId="0B885656" wp14:editId="4FE8388B">
            <wp:extent cx="545465" cy="531768"/>
            <wp:effectExtent l="0" t="0" r="0" b="1905"/>
            <wp:docPr id="12" name="Picture 12"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ightbulb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074" cy="540161"/>
                    </a:xfrm>
                    <a:prstGeom prst="rect">
                      <a:avLst/>
                    </a:prstGeom>
                    <a:noFill/>
                  </pic:spPr>
                </pic:pic>
              </a:graphicData>
            </a:graphic>
          </wp:inline>
        </w:drawing>
      </w:r>
      <w:r w:rsidR="00D0136D" w:rsidRPr="00406009">
        <w:rPr>
          <w:sz w:val="24"/>
          <w:szCs w:val="24"/>
          <w:lang w:val="en-AU"/>
        </w:rPr>
        <w:t xml:space="preserve">Consider any signs of colleagues </w:t>
      </w:r>
      <w:r w:rsidR="00380995" w:rsidRPr="00406009">
        <w:rPr>
          <w:sz w:val="24"/>
          <w:szCs w:val="24"/>
          <w:lang w:val="en-AU"/>
        </w:rPr>
        <w:t xml:space="preserve">working from home </w:t>
      </w:r>
      <w:r w:rsidR="00D0136D" w:rsidRPr="00406009">
        <w:rPr>
          <w:sz w:val="24"/>
          <w:szCs w:val="24"/>
          <w:lang w:val="en-AU"/>
        </w:rPr>
        <w:t>who</w:t>
      </w:r>
      <w:r w:rsidR="00EA4A3B" w:rsidRPr="00406009">
        <w:rPr>
          <w:sz w:val="24"/>
          <w:szCs w:val="24"/>
          <w:lang w:val="en-AU"/>
        </w:rPr>
        <w:t xml:space="preserve"> seem like they may not be coping or doing OK.</w:t>
      </w:r>
      <w:r w:rsidR="005E3CA0">
        <w:rPr>
          <w:sz w:val="24"/>
          <w:szCs w:val="24"/>
          <w:lang w:val="en-AU"/>
        </w:rPr>
        <w:t xml:space="preserve"> </w:t>
      </w:r>
      <w:r w:rsidR="00380995" w:rsidRPr="00406009">
        <w:rPr>
          <w:sz w:val="24"/>
          <w:szCs w:val="24"/>
          <w:lang w:val="en-AU"/>
        </w:rPr>
        <w:t xml:space="preserve">Take time to </w:t>
      </w:r>
      <w:r w:rsidR="00D657A1" w:rsidRPr="00406009">
        <w:rPr>
          <w:sz w:val="24"/>
          <w:szCs w:val="24"/>
          <w:lang w:val="en-AU"/>
        </w:rPr>
        <w:t>call them for a chat</w:t>
      </w:r>
      <w:r w:rsidR="00C832BC" w:rsidRPr="00406009">
        <w:rPr>
          <w:sz w:val="24"/>
          <w:szCs w:val="24"/>
          <w:lang w:val="en-AU"/>
        </w:rPr>
        <w:t xml:space="preserve"> and </w:t>
      </w:r>
      <w:r w:rsidR="00D657A1" w:rsidRPr="00406009">
        <w:rPr>
          <w:sz w:val="24"/>
          <w:szCs w:val="24"/>
          <w:lang w:val="en-AU"/>
        </w:rPr>
        <w:t xml:space="preserve">include in team </w:t>
      </w:r>
      <w:r w:rsidR="00C832BC" w:rsidRPr="00406009">
        <w:rPr>
          <w:sz w:val="24"/>
          <w:szCs w:val="24"/>
          <w:lang w:val="en-AU"/>
        </w:rPr>
        <w:t>events.</w:t>
      </w:r>
      <w:r w:rsidR="005E3CA0">
        <w:rPr>
          <w:sz w:val="24"/>
          <w:szCs w:val="24"/>
          <w:lang w:val="en-AU"/>
        </w:rPr>
        <w:t xml:space="preserve"> </w:t>
      </w:r>
      <w:r w:rsidR="0032230A" w:rsidRPr="00406009">
        <w:rPr>
          <w:sz w:val="24"/>
          <w:szCs w:val="24"/>
          <w:lang w:val="en-AU"/>
        </w:rPr>
        <w:t xml:space="preserve">If </w:t>
      </w:r>
      <w:r w:rsidR="00B424C4" w:rsidRPr="00406009">
        <w:rPr>
          <w:sz w:val="24"/>
          <w:szCs w:val="24"/>
          <w:lang w:val="en-AU"/>
        </w:rPr>
        <w:t xml:space="preserve">needed </w:t>
      </w:r>
      <w:r w:rsidR="0032230A" w:rsidRPr="00406009">
        <w:rPr>
          <w:sz w:val="24"/>
          <w:szCs w:val="24"/>
          <w:lang w:val="en-AU"/>
        </w:rPr>
        <w:t xml:space="preserve">encourage them to ask for help or use </w:t>
      </w:r>
      <w:r w:rsidR="00686432" w:rsidRPr="00686432">
        <w:rPr>
          <w:sz w:val="24"/>
          <w:szCs w:val="24"/>
          <w:lang w:val="en-AU"/>
        </w:rPr>
        <w:t>employee assistance services.</w:t>
      </w:r>
    </w:p>
    <w:p w14:paraId="1BC1592A" w14:textId="77777777" w:rsidR="00842C29" w:rsidRDefault="00D266DA" w:rsidP="00B130DA">
      <w:pPr>
        <w:rPr>
          <w:lang w:val="en-AU"/>
        </w:rPr>
      </w:pPr>
      <w:r>
        <w:rPr>
          <w:noProof/>
          <w:lang w:val="en-AU" w:eastAsia="en-AU"/>
        </w:rPr>
        <w:drawing>
          <wp:inline distT="0" distB="0" distL="0" distR="0" wp14:anchorId="63E799BD" wp14:editId="5F2EACCE">
            <wp:extent cx="5731510" cy="3674044"/>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5731510" cy="3674044"/>
                    </a:xfrm>
                    <a:prstGeom prst="rect">
                      <a:avLst/>
                    </a:prstGeom>
                    <a:noFill/>
                    <a:ln>
                      <a:noFill/>
                    </a:ln>
                  </pic:spPr>
                </pic:pic>
              </a:graphicData>
            </a:graphic>
          </wp:inline>
        </w:drawing>
      </w:r>
    </w:p>
    <w:p w14:paraId="63867214" w14:textId="77777777" w:rsidR="00E61688" w:rsidRDefault="005D34C0" w:rsidP="00B130DA">
      <w:pPr>
        <w:rPr>
          <w:b/>
          <w:bCs/>
        </w:rPr>
      </w:pPr>
      <w:r w:rsidRPr="00A9496C">
        <w:rPr>
          <w:b/>
          <w:bCs/>
        </w:rPr>
        <w:t>Case Study: Despite the restrictions and difficulties of 2020 staff from one university still were able to form teams to actively participate in their annual 10 000 steps Challenge.</w:t>
      </w:r>
      <w:r w:rsidR="005E3CA0">
        <w:rPr>
          <w:b/>
          <w:bCs/>
        </w:rPr>
        <w:t xml:space="preserve"> </w:t>
      </w:r>
      <w:r w:rsidRPr="00A9496C">
        <w:rPr>
          <w:b/>
          <w:bCs/>
        </w:rPr>
        <w:t>The steps multiplied quickly up as staff teams competed against each other to be the team with the highest overall and highest average steps per team member.</w:t>
      </w:r>
      <w:r w:rsidR="005E3CA0">
        <w:rPr>
          <w:b/>
          <w:bCs/>
        </w:rPr>
        <w:t xml:space="preserve"> </w:t>
      </w:r>
      <w:r w:rsidRPr="00A9496C">
        <w:rPr>
          <w:b/>
          <w:bCs/>
        </w:rPr>
        <w:t>But more importantly it was a catalyst for many staff to recharge their fit bit and re-establish or start a habit of regular exercise</w:t>
      </w:r>
      <w:r w:rsidR="00863416" w:rsidRPr="00A9496C">
        <w:rPr>
          <w:b/>
          <w:bCs/>
        </w:rPr>
        <w:t xml:space="preserve"> that is </w:t>
      </w:r>
      <w:r w:rsidR="00D266DA" w:rsidRPr="00A9496C">
        <w:rPr>
          <w:b/>
          <w:bCs/>
        </w:rPr>
        <w:t>helpful for our physical and mental wellbeing</w:t>
      </w:r>
      <w:r w:rsidRPr="00A9496C">
        <w:rPr>
          <w:b/>
          <w:bCs/>
        </w:rPr>
        <w:t>.</w:t>
      </w:r>
    </w:p>
    <w:p w14:paraId="40C79D34" w14:textId="77777777" w:rsidR="00A9496C" w:rsidRDefault="00A9496C" w:rsidP="00A9496C">
      <w:pPr>
        <w:pStyle w:val="Heading2"/>
        <w:rPr>
          <w:lang w:val="en-AU"/>
        </w:rPr>
      </w:pPr>
      <w:bookmarkStart w:id="9" w:name="_Toc63773919"/>
      <w:r>
        <w:rPr>
          <w:lang w:val="en-AU"/>
        </w:rPr>
        <w:t>Conclusion</w:t>
      </w:r>
      <w:bookmarkEnd w:id="9"/>
    </w:p>
    <w:p w14:paraId="44E6A064" w14:textId="77777777" w:rsidR="00E61688" w:rsidRDefault="00A9496C" w:rsidP="00A9496C">
      <w:pPr>
        <w:rPr>
          <w:sz w:val="24"/>
          <w:szCs w:val="24"/>
          <w:lang w:val="en-AU"/>
        </w:rPr>
      </w:pPr>
      <w:r w:rsidRPr="00A9496C">
        <w:rPr>
          <w:sz w:val="24"/>
          <w:szCs w:val="24"/>
          <w:lang w:val="en-AU"/>
        </w:rPr>
        <w:t>In conclusion we hope that these guidelines have been helpful to inform conversations and arrangements for individuals and teams. However, know that you may not get it right at first, and it can be important to be kind to yourself and others as you find the right balance for you, your team, your students, and your education provider.</w:t>
      </w:r>
    </w:p>
    <w:p w14:paraId="5EA407A0" w14:textId="77777777" w:rsidR="00A9496C" w:rsidRPr="00A9496C" w:rsidRDefault="00A9496C" w:rsidP="00A9496C">
      <w:pPr>
        <w:rPr>
          <w:sz w:val="24"/>
          <w:szCs w:val="24"/>
          <w:lang w:val="en-AU"/>
        </w:rPr>
      </w:pPr>
      <w:r w:rsidRPr="00A9496C">
        <w:rPr>
          <w:sz w:val="24"/>
          <w:szCs w:val="24"/>
          <w:lang w:val="en-AU"/>
        </w:rPr>
        <w:t xml:space="preserve">We welcome any feedback on these guidelines and are keen to hear any case studies or innovative practices. Please share these with us </w:t>
      </w:r>
      <w:hyperlink r:id="rId40" w:history="1">
        <w:r w:rsidRPr="00A9496C">
          <w:rPr>
            <w:rStyle w:val="Hyperlink"/>
            <w:sz w:val="24"/>
            <w:szCs w:val="24"/>
            <w:lang w:val="en-AU"/>
          </w:rPr>
          <w:t>admin@adcet.edu.au</w:t>
        </w:r>
      </w:hyperlink>
      <w:r w:rsidRPr="00A9496C">
        <w:rPr>
          <w:sz w:val="24"/>
          <w:szCs w:val="24"/>
          <w:lang w:val="en-AU"/>
        </w:rPr>
        <w:t>.</w:t>
      </w:r>
    </w:p>
    <w:p w14:paraId="55C56329" w14:textId="77777777" w:rsidR="00530435" w:rsidRPr="00671CA8" w:rsidRDefault="00A9496C" w:rsidP="00671CA8">
      <w:pPr>
        <w:pStyle w:val="BasicParagraph"/>
        <w:rPr>
          <w:rFonts w:asciiTheme="minorHAnsi" w:hAnsiTheme="minorHAnsi"/>
          <w:color w:val="0563C1" w:themeColor="hyperlink"/>
          <w:u w:val="single"/>
        </w:rPr>
      </w:pPr>
      <w:r w:rsidRPr="00A9496C">
        <w:rPr>
          <w:rFonts w:asciiTheme="minorHAnsi" w:hAnsiTheme="minorHAnsi"/>
        </w:rPr>
        <w:t xml:space="preserve">For more resources visit: </w:t>
      </w:r>
      <w:hyperlink r:id="rId41" w:tooltip="Survey Report: Beyond COVID-19" w:history="1">
        <w:r w:rsidRPr="00671CA8">
          <w:rPr>
            <w:rStyle w:val="Hyperlink"/>
            <w:rFonts w:asciiTheme="minorHAnsi" w:hAnsiTheme="minorHAnsi"/>
          </w:rPr>
          <w:t>https://www.adcet.edu.au/covid-19-faqs/staff-support/working-from-home</w:t>
        </w:r>
      </w:hyperlink>
      <w:r w:rsidR="00671CA8" w:rsidRPr="00671CA8">
        <w:rPr>
          <w:rFonts w:asciiTheme="minorHAnsi" w:hAnsiTheme="minorHAnsi"/>
        </w:rPr>
        <w:t>.</w:t>
      </w:r>
    </w:p>
    <w:sectPr w:rsidR="00530435" w:rsidRPr="00671CA8" w:rsidSect="00C33978">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59715" w14:textId="77777777" w:rsidR="000E2E20" w:rsidRDefault="000E2E20" w:rsidP="00AA53FD">
      <w:pPr>
        <w:spacing w:after="0" w:line="240" w:lineRule="auto"/>
      </w:pPr>
      <w:r>
        <w:separator/>
      </w:r>
    </w:p>
  </w:endnote>
  <w:endnote w:type="continuationSeparator" w:id="0">
    <w:p w14:paraId="66B15013" w14:textId="77777777" w:rsidR="000E2E20" w:rsidRDefault="000E2E20" w:rsidP="00AA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791445"/>
      <w:docPartObj>
        <w:docPartGallery w:val="Page Numbers (Bottom of Page)"/>
        <w:docPartUnique/>
      </w:docPartObj>
    </w:sdtPr>
    <w:sdtEndPr>
      <w:rPr>
        <w:noProof/>
      </w:rPr>
    </w:sdtEndPr>
    <w:sdtContent>
      <w:p w14:paraId="6BC6385B" w14:textId="77777777" w:rsidR="00AA53FD" w:rsidRDefault="00C33978">
        <w:pPr>
          <w:pStyle w:val="Footer"/>
          <w:jc w:val="right"/>
        </w:pPr>
        <w:r>
          <w:fldChar w:fldCharType="begin"/>
        </w:r>
        <w:r w:rsidR="00AA53FD">
          <w:instrText xml:space="preserve"> PAGE   \* MERGEFORMAT </w:instrText>
        </w:r>
        <w:r>
          <w:fldChar w:fldCharType="separate"/>
        </w:r>
        <w:r w:rsidR="00003400">
          <w:rPr>
            <w:noProof/>
          </w:rPr>
          <w:t>10</w:t>
        </w:r>
        <w:r>
          <w:rPr>
            <w:noProof/>
          </w:rPr>
          <w:fldChar w:fldCharType="end"/>
        </w:r>
      </w:p>
    </w:sdtContent>
  </w:sdt>
  <w:p w14:paraId="2E6CE070" w14:textId="77777777" w:rsidR="00AA53FD" w:rsidRDefault="00AA5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09D0E" w14:textId="77777777" w:rsidR="000E2E20" w:rsidRDefault="000E2E20" w:rsidP="00AA53FD">
      <w:pPr>
        <w:spacing w:after="0" w:line="240" w:lineRule="auto"/>
      </w:pPr>
      <w:r>
        <w:separator/>
      </w:r>
    </w:p>
  </w:footnote>
  <w:footnote w:type="continuationSeparator" w:id="0">
    <w:p w14:paraId="07317F9A" w14:textId="77777777" w:rsidR="000E2E20" w:rsidRDefault="000E2E20" w:rsidP="00AA5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68.25pt;height:68.25pt" o:bullet="t">
        <v:imagedata r:id="rId1" o:title="Picture1"/>
      </v:shape>
    </w:pict>
  </w:numPicBullet>
  <w:abstractNum w:abstractNumId="0" w15:restartNumberingAfterBreak="0">
    <w:nsid w:val="079F163D"/>
    <w:multiLevelType w:val="multilevel"/>
    <w:tmpl w:val="C5BC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56193"/>
    <w:multiLevelType w:val="multilevel"/>
    <w:tmpl w:val="FBF2069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23004"/>
    <w:multiLevelType w:val="multilevel"/>
    <w:tmpl w:val="758A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67770"/>
    <w:multiLevelType w:val="hybridMultilevel"/>
    <w:tmpl w:val="ACC6C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F16F8"/>
    <w:multiLevelType w:val="multilevel"/>
    <w:tmpl w:val="DEE2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76D83"/>
    <w:multiLevelType w:val="multilevel"/>
    <w:tmpl w:val="F3B0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515BB"/>
    <w:multiLevelType w:val="multilevel"/>
    <w:tmpl w:val="A300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538BE"/>
    <w:multiLevelType w:val="hybridMultilevel"/>
    <w:tmpl w:val="A074F5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930F96"/>
    <w:multiLevelType w:val="multilevel"/>
    <w:tmpl w:val="265A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40EFF"/>
    <w:multiLevelType w:val="multilevel"/>
    <w:tmpl w:val="1E9A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11927"/>
    <w:multiLevelType w:val="hybridMultilevel"/>
    <w:tmpl w:val="47D060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09425B"/>
    <w:multiLevelType w:val="multilevel"/>
    <w:tmpl w:val="B1A0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86EB2"/>
    <w:multiLevelType w:val="multilevel"/>
    <w:tmpl w:val="C97E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D2C2C"/>
    <w:multiLevelType w:val="multilevel"/>
    <w:tmpl w:val="FBF2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724F74"/>
    <w:multiLevelType w:val="hybridMultilevel"/>
    <w:tmpl w:val="CC86ED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A76ED2"/>
    <w:multiLevelType w:val="hybridMultilevel"/>
    <w:tmpl w:val="86341558"/>
    <w:lvl w:ilvl="0" w:tplc="A3DA8240">
      <w:start w:val="1"/>
      <w:numFmt w:val="bullet"/>
      <w:lvlText w:val=""/>
      <w:lvlPicBulletId w:val="0"/>
      <w:lvlJc w:val="left"/>
      <w:pPr>
        <w:ind w:left="21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4D309216">
      <w:start w:val="1"/>
      <w:numFmt w:val="bullet"/>
      <w:lvlText w:val=""/>
      <w:lvlPicBulletId w:val="0"/>
      <w:lvlJc w:val="left"/>
      <w:pPr>
        <w:ind w:left="502" w:hanging="360"/>
      </w:pPr>
      <w:rPr>
        <w:rFonts w:ascii="Symbol" w:hAnsi="Symbol" w:hint="default"/>
        <w:color w:val="auto"/>
        <w:sz w:val="72"/>
        <w:szCs w:val="7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627374"/>
    <w:multiLevelType w:val="multilevel"/>
    <w:tmpl w:val="0340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5A4174"/>
    <w:multiLevelType w:val="multilevel"/>
    <w:tmpl w:val="9C30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0688D"/>
    <w:multiLevelType w:val="multilevel"/>
    <w:tmpl w:val="93E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006E0"/>
    <w:multiLevelType w:val="hybridMultilevel"/>
    <w:tmpl w:val="C8060B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360C65"/>
    <w:multiLevelType w:val="multilevel"/>
    <w:tmpl w:val="FBF2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AA087D"/>
    <w:multiLevelType w:val="multilevel"/>
    <w:tmpl w:val="83B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7"/>
  </w:num>
  <w:num w:numId="4">
    <w:abstractNumId w:val="4"/>
  </w:num>
  <w:num w:numId="5">
    <w:abstractNumId w:val="20"/>
  </w:num>
  <w:num w:numId="6">
    <w:abstractNumId w:val="1"/>
  </w:num>
  <w:num w:numId="7">
    <w:abstractNumId w:val="0"/>
  </w:num>
  <w:num w:numId="8">
    <w:abstractNumId w:val="21"/>
  </w:num>
  <w:num w:numId="9">
    <w:abstractNumId w:val="9"/>
  </w:num>
  <w:num w:numId="10">
    <w:abstractNumId w:val="17"/>
  </w:num>
  <w:num w:numId="11">
    <w:abstractNumId w:val="16"/>
  </w:num>
  <w:num w:numId="12">
    <w:abstractNumId w:val="12"/>
  </w:num>
  <w:num w:numId="13">
    <w:abstractNumId w:val="5"/>
  </w:num>
  <w:num w:numId="14">
    <w:abstractNumId w:val="8"/>
  </w:num>
  <w:num w:numId="15">
    <w:abstractNumId w:val="11"/>
  </w:num>
  <w:num w:numId="16">
    <w:abstractNumId w:val="2"/>
  </w:num>
  <w:num w:numId="17">
    <w:abstractNumId w:val="18"/>
  </w:num>
  <w:num w:numId="18">
    <w:abstractNumId w:val="6"/>
  </w:num>
  <w:num w:numId="19">
    <w:abstractNumId w:val="13"/>
  </w:num>
  <w:num w:numId="20">
    <w:abstractNumId w:val="19"/>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3C"/>
    <w:rsid w:val="00002EEC"/>
    <w:rsid w:val="00003400"/>
    <w:rsid w:val="00004D95"/>
    <w:rsid w:val="00011493"/>
    <w:rsid w:val="000139B9"/>
    <w:rsid w:val="00017BB2"/>
    <w:rsid w:val="00022019"/>
    <w:rsid w:val="00023B96"/>
    <w:rsid w:val="00031CCF"/>
    <w:rsid w:val="0003204B"/>
    <w:rsid w:val="00032774"/>
    <w:rsid w:val="00033524"/>
    <w:rsid w:val="00043F9E"/>
    <w:rsid w:val="00044314"/>
    <w:rsid w:val="0005406F"/>
    <w:rsid w:val="00055753"/>
    <w:rsid w:val="00071B0C"/>
    <w:rsid w:val="00077E20"/>
    <w:rsid w:val="00086DEC"/>
    <w:rsid w:val="000906FE"/>
    <w:rsid w:val="00092DFC"/>
    <w:rsid w:val="00093B01"/>
    <w:rsid w:val="000944D7"/>
    <w:rsid w:val="00094780"/>
    <w:rsid w:val="000A0E62"/>
    <w:rsid w:val="000A2E23"/>
    <w:rsid w:val="000A3089"/>
    <w:rsid w:val="000A7520"/>
    <w:rsid w:val="000B6CE6"/>
    <w:rsid w:val="000B7B38"/>
    <w:rsid w:val="000C0D5A"/>
    <w:rsid w:val="000C3EA2"/>
    <w:rsid w:val="000C7285"/>
    <w:rsid w:val="000D01C4"/>
    <w:rsid w:val="000D3386"/>
    <w:rsid w:val="000E2E20"/>
    <w:rsid w:val="000E4853"/>
    <w:rsid w:val="000F198A"/>
    <w:rsid w:val="000F2EA0"/>
    <w:rsid w:val="000F71E7"/>
    <w:rsid w:val="00107559"/>
    <w:rsid w:val="001235DA"/>
    <w:rsid w:val="001237F5"/>
    <w:rsid w:val="00124E82"/>
    <w:rsid w:val="001275FB"/>
    <w:rsid w:val="0013174C"/>
    <w:rsid w:val="00131755"/>
    <w:rsid w:val="00134D5F"/>
    <w:rsid w:val="00135BEB"/>
    <w:rsid w:val="00137C03"/>
    <w:rsid w:val="0014133D"/>
    <w:rsid w:val="001438BC"/>
    <w:rsid w:val="00146F08"/>
    <w:rsid w:val="00150623"/>
    <w:rsid w:val="0015251E"/>
    <w:rsid w:val="001561F4"/>
    <w:rsid w:val="0016583A"/>
    <w:rsid w:val="00171BF6"/>
    <w:rsid w:val="0017437D"/>
    <w:rsid w:val="00176AF3"/>
    <w:rsid w:val="001818F5"/>
    <w:rsid w:val="001A2A03"/>
    <w:rsid w:val="001B55B5"/>
    <w:rsid w:val="001B7F32"/>
    <w:rsid w:val="001C172C"/>
    <w:rsid w:val="001D1A6F"/>
    <w:rsid w:val="001D28E5"/>
    <w:rsid w:val="001D6BA8"/>
    <w:rsid w:val="001D7280"/>
    <w:rsid w:val="001E1379"/>
    <w:rsid w:val="001E26F2"/>
    <w:rsid w:val="001E4864"/>
    <w:rsid w:val="001E61AB"/>
    <w:rsid w:val="001E7514"/>
    <w:rsid w:val="001E7C3F"/>
    <w:rsid w:val="001F5D18"/>
    <w:rsid w:val="001F798A"/>
    <w:rsid w:val="0020243F"/>
    <w:rsid w:val="00203A94"/>
    <w:rsid w:val="002040C0"/>
    <w:rsid w:val="00205777"/>
    <w:rsid w:val="002143EF"/>
    <w:rsid w:val="00215760"/>
    <w:rsid w:val="00217C43"/>
    <w:rsid w:val="0022206F"/>
    <w:rsid w:val="002242F8"/>
    <w:rsid w:val="00231DC1"/>
    <w:rsid w:val="00233DBE"/>
    <w:rsid w:val="0023521C"/>
    <w:rsid w:val="002405B9"/>
    <w:rsid w:val="0024210B"/>
    <w:rsid w:val="002437F1"/>
    <w:rsid w:val="00244056"/>
    <w:rsid w:val="00245549"/>
    <w:rsid w:val="002564AC"/>
    <w:rsid w:val="0026132B"/>
    <w:rsid w:val="0026394F"/>
    <w:rsid w:val="002673B7"/>
    <w:rsid w:val="00270881"/>
    <w:rsid w:val="002809FB"/>
    <w:rsid w:val="00281799"/>
    <w:rsid w:val="00287ECF"/>
    <w:rsid w:val="00292E6B"/>
    <w:rsid w:val="002A050A"/>
    <w:rsid w:val="002A0A19"/>
    <w:rsid w:val="002A6E06"/>
    <w:rsid w:val="002B2407"/>
    <w:rsid w:val="002C0AE3"/>
    <w:rsid w:val="002C3A31"/>
    <w:rsid w:val="002C656D"/>
    <w:rsid w:val="002C7EE2"/>
    <w:rsid w:val="002D324E"/>
    <w:rsid w:val="002D49FF"/>
    <w:rsid w:val="002D71BB"/>
    <w:rsid w:val="002E01BB"/>
    <w:rsid w:val="002E2458"/>
    <w:rsid w:val="002E46AA"/>
    <w:rsid w:val="002F4C17"/>
    <w:rsid w:val="00301FEF"/>
    <w:rsid w:val="0031049D"/>
    <w:rsid w:val="00311ED5"/>
    <w:rsid w:val="00314960"/>
    <w:rsid w:val="0032230A"/>
    <w:rsid w:val="0033080D"/>
    <w:rsid w:val="003331FA"/>
    <w:rsid w:val="00336650"/>
    <w:rsid w:val="00344452"/>
    <w:rsid w:val="00353213"/>
    <w:rsid w:val="00354519"/>
    <w:rsid w:val="00355625"/>
    <w:rsid w:val="0035703C"/>
    <w:rsid w:val="00373388"/>
    <w:rsid w:val="003745B1"/>
    <w:rsid w:val="003768BF"/>
    <w:rsid w:val="00376EA0"/>
    <w:rsid w:val="00380995"/>
    <w:rsid w:val="00382DBA"/>
    <w:rsid w:val="0038596D"/>
    <w:rsid w:val="00385A6B"/>
    <w:rsid w:val="003A1D32"/>
    <w:rsid w:val="003A3F64"/>
    <w:rsid w:val="003A79C7"/>
    <w:rsid w:val="003B0687"/>
    <w:rsid w:val="003B0BA7"/>
    <w:rsid w:val="003B2A81"/>
    <w:rsid w:val="003B3795"/>
    <w:rsid w:val="003B526D"/>
    <w:rsid w:val="003B65A5"/>
    <w:rsid w:val="003C0954"/>
    <w:rsid w:val="003C2A34"/>
    <w:rsid w:val="003D0D7F"/>
    <w:rsid w:val="003D1CA1"/>
    <w:rsid w:val="003D2101"/>
    <w:rsid w:val="003D6B97"/>
    <w:rsid w:val="003F38B5"/>
    <w:rsid w:val="003F61AF"/>
    <w:rsid w:val="00405799"/>
    <w:rsid w:val="00406009"/>
    <w:rsid w:val="0040676B"/>
    <w:rsid w:val="00412E0F"/>
    <w:rsid w:val="0041462C"/>
    <w:rsid w:val="004244A0"/>
    <w:rsid w:val="00424645"/>
    <w:rsid w:val="004249F6"/>
    <w:rsid w:val="0043178E"/>
    <w:rsid w:val="00432A1D"/>
    <w:rsid w:val="00435138"/>
    <w:rsid w:val="004367F6"/>
    <w:rsid w:val="00441FFC"/>
    <w:rsid w:val="004458C9"/>
    <w:rsid w:val="00446823"/>
    <w:rsid w:val="00454122"/>
    <w:rsid w:val="00475936"/>
    <w:rsid w:val="00487D4F"/>
    <w:rsid w:val="004919A7"/>
    <w:rsid w:val="00495207"/>
    <w:rsid w:val="0049581A"/>
    <w:rsid w:val="004A29B1"/>
    <w:rsid w:val="004A57C9"/>
    <w:rsid w:val="004A6224"/>
    <w:rsid w:val="004B1EA6"/>
    <w:rsid w:val="004B1F96"/>
    <w:rsid w:val="004B27E0"/>
    <w:rsid w:val="004C0277"/>
    <w:rsid w:val="004D01BA"/>
    <w:rsid w:val="004D43C9"/>
    <w:rsid w:val="004E32FD"/>
    <w:rsid w:val="004E664B"/>
    <w:rsid w:val="004F0B5B"/>
    <w:rsid w:val="004F30CD"/>
    <w:rsid w:val="00500CCD"/>
    <w:rsid w:val="0050260D"/>
    <w:rsid w:val="0050323C"/>
    <w:rsid w:val="00506CDA"/>
    <w:rsid w:val="00507988"/>
    <w:rsid w:val="005079EB"/>
    <w:rsid w:val="00510011"/>
    <w:rsid w:val="005125DB"/>
    <w:rsid w:val="00512D7F"/>
    <w:rsid w:val="00517000"/>
    <w:rsid w:val="0051701C"/>
    <w:rsid w:val="00521A69"/>
    <w:rsid w:val="00526D08"/>
    <w:rsid w:val="00530435"/>
    <w:rsid w:val="005315CE"/>
    <w:rsid w:val="0053236D"/>
    <w:rsid w:val="00534034"/>
    <w:rsid w:val="00535881"/>
    <w:rsid w:val="0053629E"/>
    <w:rsid w:val="0054054C"/>
    <w:rsid w:val="00540680"/>
    <w:rsid w:val="005464BE"/>
    <w:rsid w:val="00546CA7"/>
    <w:rsid w:val="00547789"/>
    <w:rsid w:val="00552785"/>
    <w:rsid w:val="0055476A"/>
    <w:rsid w:val="00561AD2"/>
    <w:rsid w:val="00563CCB"/>
    <w:rsid w:val="005646E4"/>
    <w:rsid w:val="0057392D"/>
    <w:rsid w:val="005747EC"/>
    <w:rsid w:val="00574C02"/>
    <w:rsid w:val="00580B2E"/>
    <w:rsid w:val="00585BC2"/>
    <w:rsid w:val="005864C4"/>
    <w:rsid w:val="00586785"/>
    <w:rsid w:val="00591E4D"/>
    <w:rsid w:val="005931CF"/>
    <w:rsid w:val="0059432E"/>
    <w:rsid w:val="005A10E3"/>
    <w:rsid w:val="005A3867"/>
    <w:rsid w:val="005A4A28"/>
    <w:rsid w:val="005A70B1"/>
    <w:rsid w:val="005A77BF"/>
    <w:rsid w:val="005B0AC1"/>
    <w:rsid w:val="005B6F33"/>
    <w:rsid w:val="005C1E55"/>
    <w:rsid w:val="005C6049"/>
    <w:rsid w:val="005C6390"/>
    <w:rsid w:val="005C7AD3"/>
    <w:rsid w:val="005D34C0"/>
    <w:rsid w:val="005D57BB"/>
    <w:rsid w:val="005D69CB"/>
    <w:rsid w:val="005E056B"/>
    <w:rsid w:val="005E1DA4"/>
    <w:rsid w:val="005E3CA0"/>
    <w:rsid w:val="005E46E0"/>
    <w:rsid w:val="005E66D3"/>
    <w:rsid w:val="005E72DB"/>
    <w:rsid w:val="005E7595"/>
    <w:rsid w:val="005F7CDF"/>
    <w:rsid w:val="0061003F"/>
    <w:rsid w:val="0061539D"/>
    <w:rsid w:val="00616878"/>
    <w:rsid w:val="00621273"/>
    <w:rsid w:val="0062474E"/>
    <w:rsid w:val="006331BD"/>
    <w:rsid w:val="00644B56"/>
    <w:rsid w:val="00645626"/>
    <w:rsid w:val="00647EF7"/>
    <w:rsid w:val="00650183"/>
    <w:rsid w:val="006523CB"/>
    <w:rsid w:val="00653AC9"/>
    <w:rsid w:val="00663A7C"/>
    <w:rsid w:val="00663AA9"/>
    <w:rsid w:val="00665949"/>
    <w:rsid w:val="00671CA8"/>
    <w:rsid w:val="00671E02"/>
    <w:rsid w:val="00686432"/>
    <w:rsid w:val="006954CE"/>
    <w:rsid w:val="0069727E"/>
    <w:rsid w:val="00697A55"/>
    <w:rsid w:val="006A1143"/>
    <w:rsid w:val="006A14ED"/>
    <w:rsid w:val="006A5142"/>
    <w:rsid w:val="006A7315"/>
    <w:rsid w:val="006B0268"/>
    <w:rsid w:val="006B25C3"/>
    <w:rsid w:val="006C2103"/>
    <w:rsid w:val="006C2D6B"/>
    <w:rsid w:val="006C4AAB"/>
    <w:rsid w:val="006C56E9"/>
    <w:rsid w:val="006C7F63"/>
    <w:rsid w:val="006D7596"/>
    <w:rsid w:val="006E4BA2"/>
    <w:rsid w:val="006F1559"/>
    <w:rsid w:val="006F2E9E"/>
    <w:rsid w:val="006F4F82"/>
    <w:rsid w:val="00702625"/>
    <w:rsid w:val="00704A5B"/>
    <w:rsid w:val="00721CB3"/>
    <w:rsid w:val="007222D3"/>
    <w:rsid w:val="00724F28"/>
    <w:rsid w:val="007342DD"/>
    <w:rsid w:val="007368B4"/>
    <w:rsid w:val="00737C39"/>
    <w:rsid w:val="007468D7"/>
    <w:rsid w:val="00752321"/>
    <w:rsid w:val="00752CEE"/>
    <w:rsid w:val="00756B13"/>
    <w:rsid w:val="00756F8E"/>
    <w:rsid w:val="00757385"/>
    <w:rsid w:val="00757A3C"/>
    <w:rsid w:val="00773DE2"/>
    <w:rsid w:val="00774302"/>
    <w:rsid w:val="00777630"/>
    <w:rsid w:val="00781EA5"/>
    <w:rsid w:val="00783F74"/>
    <w:rsid w:val="0078523F"/>
    <w:rsid w:val="00787A2C"/>
    <w:rsid w:val="007A38FB"/>
    <w:rsid w:val="007A6E98"/>
    <w:rsid w:val="007B0964"/>
    <w:rsid w:val="007B7BF2"/>
    <w:rsid w:val="007C1730"/>
    <w:rsid w:val="007C2371"/>
    <w:rsid w:val="007C4BAB"/>
    <w:rsid w:val="007C6112"/>
    <w:rsid w:val="007C751C"/>
    <w:rsid w:val="007D0319"/>
    <w:rsid w:val="007D175B"/>
    <w:rsid w:val="007D2443"/>
    <w:rsid w:val="007D3BF1"/>
    <w:rsid w:val="007D3CB7"/>
    <w:rsid w:val="007D4BB2"/>
    <w:rsid w:val="007D5848"/>
    <w:rsid w:val="007E1FBE"/>
    <w:rsid w:val="007E5609"/>
    <w:rsid w:val="007E5D79"/>
    <w:rsid w:val="007E6359"/>
    <w:rsid w:val="007F0795"/>
    <w:rsid w:val="007F4EC6"/>
    <w:rsid w:val="007F7CA6"/>
    <w:rsid w:val="00801BE2"/>
    <w:rsid w:val="00804B17"/>
    <w:rsid w:val="00805997"/>
    <w:rsid w:val="008119FE"/>
    <w:rsid w:val="00812AA6"/>
    <w:rsid w:val="0081394D"/>
    <w:rsid w:val="00820441"/>
    <w:rsid w:val="0082320A"/>
    <w:rsid w:val="00823F83"/>
    <w:rsid w:val="00824FCF"/>
    <w:rsid w:val="008254FE"/>
    <w:rsid w:val="008264E0"/>
    <w:rsid w:val="008274C2"/>
    <w:rsid w:val="0083199E"/>
    <w:rsid w:val="0083296E"/>
    <w:rsid w:val="00836ECE"/>
    <w:rsid w:val="00841031"/>
    <w:rsid w:val="008425B3"/>
    <w:rsid w:val="00842C29"/>
    <w:rsid w:val="008430D9"/>
    <w:rsid w:val="00845322"/>
    <w:rsid w:val="00852C7E"/>
    <w:rsid w:val="00852FB6"/>
    <w:rsid w:val="00856B9C"/>
    <w:rsid w:val="00856E7E"/>
    <w:rsid w:val="008618C5"/>
    <w:rsid w:val="00862234"/>
    <w:rsid w:val="00863416"/>
    <w:rsid w:val="00865011"/>
    <w:rsid w:val="00871485"/>
    <w:rsid w:val="00872BB6"/>
    <w:rsid w:val="00875FEA"/>
    <w:rsid w:val="0089124E"/>
    <w:rsid w:val="00892C7A"/>
    <w:rsid w:val="00894508"/>
    <w:rsid w:val="0089499A"/>
    <w:rsid w:val="008A0A62"/>
    <w:rsid w:val="008A2DD8"/>
    <w:rsid w:val="008A76E5"/>
    <w:rsid w:val="008B4481"/>
    <w:rsid w:val="008C5053"/>
    <w:rsid w:val="008C5F30"/>
    <w:rsid w:val="008C7878"/>
    <w:rsid w:val="008D0702"/>
    <w:rsid w:val="008D1F40"/>
    <w:rsid w:val="008D6CB3"/>
    <w:rsid w:val="008E0216"/>
    <w:rsid w:val="008E517D"/>
    <w:rsid w:val="008E7A50"/>
    <w:rsid w:val="008F0E4C"/>
    <w:rsid w:val="008F2064"/>
    <w:rsid w:val="008F4902"/>
    <w:rsid w:val="00912F69"/>
    <w:rsid w:val="009151AF"/>
    <w:rsid w:val="00917482"/>
    <w:rsid w:val="00931BF9"/>
    <w:rsid w:val="009326DE"/>
    <w:rsid w:val="0094082C"/>
    <w:rsid w:val="0094193D"/>
    <w:rsid w:val="00945BAD"/>
    <w:rsid w:val="0095036D"/>
    <w:rsid w:val="0095215F"/>
    <w:rsid w:val="00952B73"/>
    <w:rsid w:val="0096038B"/>
    <w:rsid w:val="00970B96"/>
    <w:rsid w:val="00980C05"/>
    <w:rsid w:val="00981DE8"/>
    <w:rsid w:val="00984536"/>
    <w:rsid w:val="00985886"/>
    <w:rsid w:val="00985F8A"/>
    <w:rsid w:val="009905BE"/>
    <w:rsid w:val="0099139C"/>
    <w:rsid w:val="0099532F"/>
    <w:rsid w:val="0099749C"/>
    <w:rsid w:val="009A2366"/>
    <w:rsid w:val="009A373A"/>
    <w:rsid w:val="009A4645"/>
    <w:rsid w:val="009A6131"/>
    <w:rsid w:val="009C0DCA"/>
    <w:rsid w:val="009C29AE"/>
    <w:rsid w:val="009C5364"/>
    <w:rsid w:val="009C762C"/>
    <w:rsid w:val="009C774C"/>
    <w:rsid w:val="009D269D"/>
    <w:rsid w:val="009D2D74"/>
    <w:rsid w:val="009D5D7E"/>
    <w:rsid w:val="009D7079"/>
    <w:rsid w:val="009E1947"/>
    <w:rsid w:val="009F1CE4"/>
    <w:rsid w:val="009F2BD1"/>
    <w:rsid w:val="00A0029C"/>
    <w:rsid w:val="00A01493"/>
    <w:rsid w:val="00A0467F"/>
    <w:rsid w:val="00A04C31"/>
    <w:rsid w:val="00A10502"/>
    <w:rsid w:val="00A1636F"/>
    <w:rsid w:val="00A204A9"/>
    <w:rsid w:val="00A25795"/>
    <w:rsid w:val="00A33732"/>
    <w:rsid w:val="00A4040F"/>
    <w:rsid w:val="00A40F0F"/>
    <w:rsid w:val="00A448D3"/>
    <w:rsid w:val="00A45AFC"/>
    <w:rsid w:val="00A563B8"/>
    <w:rsid w:val="00A57E2F"/>
    <w:rsid w:val="00A61536"/>
    <w:rsid w:val="00A6201A"/>
    <w:rsid w:val="00A62929"/>
    <w:rsid w:val="00A64F33"/>
    <w:rsid w:val="00A66B5A"/>
    <w:rsid w:val="00A72A74"/>
    <w:rsid w:val="00A7542C"/>
    <w:rsid w:val="00A80D1A"/>
    <w:rsid w:val="00A8569D"/>
    <w:rsid w:val="00A8742B"/>
    <w:rsid w:val="00A92FE7"/>
    <w:rsid w:val="00A9496C"/>
    <w:rsid w:val="00A9525A"/>
    <w:rsid w:val="00A97DD0"/>
    <w:rsid w:val="00AA1FCB"/>
    <w:rsid w:val="00AA53FD"/>
    <w:rsid w:val="00AA5D5B"/>
    <w:rsid w:val="00AA6CC9"/>
    <w:rsid w:val="00AA7CEB"/>
    <w:rsid w:val="00AC4029"/>
    <w:rsid w:val="00AC4F16"/>
    <w:rsid w:val="00AD1229"/>
    <w:rsid w:val="00AE19A1"/>
    <w:rsid w:val="00AE4CE0"/>
    <w:rsid w:val="00AF07D0"/>
    <w:rsid w:val="00AF17F1"/>
    <w:rsid w:val="00AF17FC"/>
    <w:rsid w:val="00AF6828"/>
    <w:rsid w:val="00B014F0"/>
    <w:rsid w:val="00B03382"/>
    <w:rsid w:val="00B0469F"/>
    <w:rsid w:val="00B052F1"/>
    <w:rsid w:val="00B07CD6"/>
    <w:rsid w:val="00B11D24"/>
    <w:rsid w:val="00B130DA"/>
    <w:rsid w:val="00B14DA6"/>
    <w:rsid w:val="00B164C3"/>
    <w:rsid w:val="00B17E81"/>
    <w:rsid w:val="00B20DF6"/>
    <w:rsid w:val="00B25C93"/>
    <w:rsid w:val="00B30697"/>
    <w:rsid w:val="00B30B7E"/>
    <w:rsid w:val="00B360E5"/>
    <w:rsid w:val="00B36115"/>
    <w:rsid w:val="00B36284"/>
    <w:rsid w:val="00B404F4"/>
    <w:rsid w:val="00B424C4"/>
    <w:rsid w:val="00B534A6"/>
    <w:rsid w:val="00B547A7"/>
    <w:rsid w:val="00B62568"/>
    <w:rsid w:val="00B62EF4"/>
    <w:rsid w:val="00B63596"/>
    <w:rsid w:val="00B65706"/>
    <w:rsid w:val="00B66C44"/>
    <w:rsid w:val="00B71163"/>
    <w:rsid w:val="00B712D4"/>
    <w:rsid w:val="00B7279F"/>
    <w:rsid w:val="00B74A36"/>
    <w:rsid w:val="00B75DDD"/>
    <w:rsid w:val="00B77BBB"/>
    <w:rsid w:val="00B77DC2"/>
    <w:rsid w:val="00B80502"/>
    <w:rsid w:val="00B84E5F"/>
    <w:rsid w:val="00B868AF"/>
    <w:rsid w:val="00B91976"/>
    <w:rsid w:val="00B93EB7"/>
    <w:rsid w:val="00B96376"/>
    <w:rsid w:val="00BA1A20"/>
    <w:rsid w:val="00BA2F2B"/>
    <w:rsid w:val="00BA4FCE"/>
    <w:rsid w:val="00BA6CBF"/>
    <w:rsid w:val="00BA759C"/>
    <w:rsid w:val="00BB4A1F"/>
    <w:rsid w:val="00BB5DD5"/>
    <w:rsid w:val="00BB7CFB"/>
    <w:rsid w:val="00BC342D"/>
    <w:rsid w:val="00BC597C"/>
    <w:rsid w:val="00BE07A4"/>
    <w:rsid w:val="00C035B6"/>
    <w:rsid w:val="00C13595"/>
    <w:rsid w:val="00C167C1"/>
    <w:rsid w:val="00C25524"/>
    <w:rsid w:val="00C30A90"/>
    <w:rsid w:val="00C33978"/>
    <w:rsid w:val="00C454CC"/>
    <w:rsid w:val="00C507F7"/>
    <w:rsid w:val="00C518E5"/>
    <w:rsid w:val="00C55727"/>
    <w:rsid w:val="00C62359"/>
    <w:rsid w:val="00C64763"/>
    <w:rsid w:val="00C65ABE"/>
    <w:rsid w:val="00C8028A"/>
    <w:rsid w:val="00C832BC"/>
    <w:rsid w:val="00C87A49"/>
    <w:rsid w:val="00C970FE"/>
    <w:rsid w:val="00CB5137"/>
    <w:rsid w:val="00CB63B2"/>
    <w:rsid w:val="00CB74A8"/>
    <w:rsid w:val="00CC4CD0"/>
    <w:rsid w:val="00CD1D4E"/>
    <w:rsid w:val="00CD2591"/>
    <w:rsid w:val="00CD594E"/>
    <w:rsid w:val="00CF1F24"/>
    <w:rsid w:val="00CF3D61"/>
    <w:rsid w:val="00D0112A"/>
    <w:rsid w:val="00D011B0"/>
    <w:rsid w:val="00D0136D"/>
    <w:rsid w:val="00D06B64"/>
    <w:rsid w:val="00D1032A"/>
    <w:rsid w:val="00D11B39"/>
    <w:rsid w:val="00D172A4"/>
    <w:rsid w:val="00D175E6"/>
    <w:rsid w:val="00D266DA"/>
    <w:rsid w:val="00D26C1B"/>
    <w:rsid w:val="00D41D7F"/>
    <w:rsid w:val="00D4637C"/>
    <w:rsid w:val="00D46410"/>
    <w:rsid w:val="00D476C8"/>
    <w:rsid w:val="00D5301A"/>
    <w:rsid w:val="00D541B4"/>
    <w:rsid w:val="00D55C80"/>
    <w:rsid w:val="00D577B0"/>
    <w:rsid w:val="00D657A1"/>
    <w:rsid w:val="00D66585"/>
    <w:rsid w:val="00D7024E"/>
    <w:rsid w:val="00D80188"/>
    <w:rsid w:val="00D85050"/>
    <w:rsid w:val="00D90ABE"/>
    <w:rsid w:val="00DA3272"/>
    <w:rsid w:val="00DC6E16"/>
    <w:rsid w:val="00DD00EA"/>
    <w:rsid w:val="00DD2650"/>
    <w:rsid w:val="00DD3674"/>
    <w:rsid w:val="00DD4223"/>
    <w:rsid w:val="00DD5388"/>
    <w:rsid w:val="00DD751C"/>
    <w:rsid w:val="00DD7B3A"/>
    <w:rsid w:val="00DE030B"/>
    <w:rsid w:val="00DE3C3C"/>
    <w:rsid w:val="00DE6429"/>
    <w:rsid w:val="00DF3DD5"/>
    <w:rsid w:val="00DF6DC4"/>
    <w:rsid w:val="00DF7031"/>
    <w:rsid w:val="00E01149"/>
    <w:rsid w:val="00E1334C"/>
    <w:rsid w:val="00E135E4"/>
    <w:rsid w:val="00E143EC"/>
    <w:rsid w:val="00E168CA"/>
    <w:rsid w:val="00E217BA"/>
    <w:rsid w:val="00E2316C"/>
    <w:rsid w:val="00E23ED9"/>
    <w:rsid w:val="00E23F27"/>
    <w:rsid w:val="00E36EC3"/>
    <w:rsid w:val="00E45E74"/>
    <w:rsid w:val="00E4669C"/>
    <w:rsid w:val="00E52EF3"/>
    <w:rsid w:val="00E61688"/>
    <w:rsid w:val="00E7115F"/>
    <w:rsid w:val="00E7193B"/>
    <w:rsid w:val="00E71D0C"/>
    <w:rsid w:val="00E73582"/>
    <w:rsid w:val="00E74545"/>
    <w:rsid w:val="00E827D8"/>
    <w:rsid w:val="00E83F9D"/>
    <w:rsid w:val="00E87063"/>
    <w:rsid w:val="00E9112D"/>
    <w:rsid w:val="00E91E40"/>
    <w:rsid w:val="00E93456"/>
    <w:rsid w:val="00E979A7"/>
    <w:rsid w:val="00EA3ACB"/>
    <w:rsid w:val="00EA3E83"/>
    <w:rsid w:val="00EA4A3B"/>
    <w:rsid w:val="00EA62FC"/>
    <w:rsid w:val="00EA6DB3"/>
    <w:rsid w:val="00EB1EB1"/>
    <w:rsid w:val="00EB4A6E"/>
    <w:rsid w:val="00EB55FC"/>
    <w:rsid w:val="00EB63B6"/>
    <w:rsid w:val="00EC438C"/>
    <w:rsid w:val="00EC46DA"/>
    <w:rsid w:val="00EC4A49"/>
    <w:rsid w:val="00ED5529"/>
    <w:rsid w:val="00ED5724"/>
    <w:rsid w:val="00EE3A78"/>
    <w:rsid w:val="00EE5126"/>
    <w:rsid w:val="00EE6030"/>
    <w:rsid w:val="00EF06A9"/>
    <w:rsid w:val="00EF4678"/>
    <w:rsid w:val="00F020D8"/>
    <w:rsid w:val="00F03474"/>
    <w:rsid w:val="00F10311"/>
    <w:rsid w:val="00F13B02"/>
    <w:rsid w:val="00F13CD7"/>
    <w:rsid w:val="00F1774B"/>
    <w:rsid w:val="00F21E97"/>
    <w:rsid w:val="00F235DD"/>
    <w:rsid w:val="00F252A8"/>
    <w:rsid w:val="00F26853"/>
    <w:rsid w:val="00F26E68"/>
    <w:rsid w:val="00F26F8B"/>
    <w:rsid w:val="00F303F5"/>
    <w:rsid w:val="00F30727"/>
    <w:rsid w:val="00F36455"/>
    <w:rsid w:val="00F4148C"/>
    <w:rsid w:val="00F451E7"/>
    <w:rsid w:val="00F45C15"/>
    <w:rsid w:val="00F46802"/>
    <w:rsid w:val="00F52243"/>
    <w:rsid w:val="00F54BF2"/>
    <w:rsid w:val="00F56628"/>
    <w:rsid w:val="00F61F95"/>
    <w:rsid w:val="00F750DE"/>
    <w:rsid w:val="00F8112E"/>
    <w:rsid w:val="00F81603"/>
    <w:rsid w:val="00F8186A"/>
    <w:rsid w:val="00F87767"/>
    <w:rsid w:val="00FA2C2E"/>
    <w:rsid w:val="00FA335F"/>
    <w:rsid w:val="00FA7B15"/>
    <w:rsid w:val="00FB16BD"/>
    <w:rsid w:val="00FC0540"/>
    <w:rsid w:val="00FC5564"/>
    <w:rsid w:val="00FC5DEF"/>
    <w:rsid w:val="00FC7311"/>
    <w:rsid w:val="00FC7777"/>
    <w:rsid w:val="00FD0111"/>
    <w:rsid w:val="00FE13FB"/>
    <w:rsid w:val="00FE74AC"/>
    <w:rsid w:val="00FE7885"/>
    <w:rsid w:val="00FF245A"/>
    <w:rsid w:val="00FF3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88D07"/>
  <w15:docId w15:val="{796917C6-ABB1-4CDD-882B-CA4B9AF4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78"/>
    <w:rPr>
      <w:lang w:val="en-US"/>
    </w:rPr>
  </w:style>
  <w:style w:type="paragraph" w:styleId="Heading1">
    <w:name w:val="heading 1"/>
    <w:basedOn w:val="Normal"/>
    <w:next w:val="Normal"/>
    <w:link w:val="Heading1Char"/>
    <w:uiPriority w:val="9"/>
    <w:qFormat/>
    <w:rsid w:val="00FA335F"/>
    <w:pPr>
      <w:jc w:val="center"/>
      <w:outlineLvl w:val="0"/>
    </w:pPr>
    <w:rPr>
      <w:b/>
      <w:bCs/>
      <w:sz w:val="48"/>
      <w:szCs w:val="48"/>
      <w:lang w:val="en-AU"/>
    </w:rPr>
  </w:style>
  <w:style w:type="paragraph" w:styleId="Heading2">
    <w:name w:val="heading 2"/>
    <w:basedOn w:val="Normal"/>
    <w:next w:val="Normal"/>
    <w:link w:val="Heading2Char"/>
    <w:uiPriority w:val="9"/>
    <w:unhideWhenUsed/>
    <w:qFormat/>
    <w:rsid w:val="00F26F8B"/>
    <w:pPr>
      <w:keepNext/>
      <w:keepLines/>
      <w:spacing w:before="360" w:after="0"/>
      <w:outlineLvl w:val="1"/>
    </w:pPr>
    <w:rPr>
      <w:rFonts w:ascii="Calibri" w:eastAsiaTheme="majorEastAsia" w:hAnsi="Calibr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9A7"/>
    <w:pPr>
      <w:ind w:left="720"/>
      <w:contextualSpacing/>
    </w:pPr>
  </w:style>
  <w:style w:type="character" w:styleId="Hyperlink">
    <w:name w:val="Hyperlink"/>
    <w:basedOn w:val="DefaultParagraphFont"/>
    <w:uiPriority w:val="99"/>
    <w:unhideWhenUsed/>
    <w:rsid w:val="00F03474"/>
    <w:rPr>
      <w:color w:val="0563C1" w:themeColor="hyperlink"/>
      <w:u w:val="single"/>
    </w:rPr>
  </w:style>
  <w:style w:type="character" w:customStyle="1" w:styleId="UnresolvedMention1">
    <w:name w:val="Unresolved Mention1"/>
    <w:basedOn w:val="DefaultParagraphFont"/>
    <w:uiPriority w:val="99"/>
    <w:semiHidden/>
    <w:unhideWhenUsed/>
    <w:rsid w:val="00EC46DA"/>
    <w:rPr>
      <w:color w:val="605E5C"/>
      <w:shd w:val="clear" w:color="auto" w:fill="E1DFDD"/>
    </w:rPr>
  </w:style>
  <w:style w:type="character" w:styleId="FollowedHyperlink">
    <w:name w:val="FollowedHyperlink"/>
    <w:basedOn w:val="DefaultParagraphFont"/>
    <w:uiPriority w:val="99"/>
    <w:semiHidden/>
    <w:unhideWhenUsed/>
    <w:rsid w:val="00A04C31"/>
    <w:rPr>
      <w:color w:val="954F72" w:themeColor="followedHyperlink"/>
      <w:u w:val="single"/>
    </w:rPr>
  </w:style>
  <w:style w:type="character" w:customStyle="1" w:styleId="Heading2Char">
    <w:name w:val="Heading 2 Char"/>
    <w:basedOn w:val="DefaultParagraphFont"/>
    <w:link w:val="Heading2"/>
    <w:uiPriority w:val="9"/>
    <w:rsid w:val="00F26F8B"/>
    <w:rPr>
      <w:rFonts w:ascii="Calibri" w:eastAsiaTheme="majorEastAsia" w:hAnsi="Calibri" w:cstheme="majorBidi"/>
      <w:color w:val="2F5496" w:themeColor="accent1" w:themeShade="BF"/>
      <w:sz w:val="26"/>
      <w:szCs w:val="26"/>
      <w:lang w:val="en-US"/>
    </w:rPr>
  </w:style>
  <w:style w:type="paragraph" w:styleId="BalloonText">
    <w:name w:val="Balloon Text"/>
    <w:basedOn w:val="Normal"/>
    <w:link w:val="BalloonTextChar"/>
    <w:uiPriority w:val="99"/>
    <w:semiHidden/>
    <w:unhideWhenUsed/>
    <w:rsid w:val="00894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9A"/>
    <w:rPr>
      <w:rFonts w:ascii="Segoe UI" w:hAnsi="Segoe UI" w:cs="Segoe UI"/>
      <w:sz w:val="18"/>
      <w:szCs w:val="18"/>
      <w:lang w:val="en-US"/>
    </w:rPr>
  </w:style>
  <w:style w:type="character" w:customStyle="1" w:styleId="Heading1Char">
    <w:name w:val="Heading 1 Char"/>
    <w:basedOn w:val="DefaultParagraphFont"/>
    <w:link w:val="Heading1"/>
    <w:uiPriority w:val="9"/>
    <w:rsid w:val="00FA335F"/>
    <w:rPr>
      <w:b/>
      <w:bCs/>
      <w:sz w:val="48"/>
      <w:szCs w:val="48"/>
    </w:rPr>
  </w:style>
  <w:style w:type="paragraph" w:styleId="TOCHeading">
    <w:name w:val="TOC Heading"/>
    <w:basedOn w:val="Heading1"/>
    <w:next w:val="Normal"/>
    <w:uiPriority w:val="39"/>
    <w:unhideWhenUsed/>
    <w:qFormat/>
    <w:rsid w:val="00697A55"/>
    <w:pPr>
      <w:outlineLvl w:val="9"/>
    </w:pPr>
  </w:style>
  <w:style w:type="paragraph" w:styleId="TOC2">
    <w:name w:val="toc 2"/>
    <w:basedOn w:val="Normal"/>
    <w:next w:val="Normal"/>
    <w:autoRedefine/>
    <w:uiPriority w:val="39"/>
    <w:unhideWhenUsed/>
    <w:rsid w:val="00697A55"/>
    <w:pPr>
      <w:spacing w:after="100"/>
      <w:ind w:left="220"/>
    </w:pPr>
  </w:style>
  <w:style w:type="paragraph" w:styleId="Header">
    <w:name w:val="header"/>
    <w:basedOn w:val="Normal"/>
    <w:link w:val="HeaderChar"/>
    <w:uiPriority w:val="99"/>
    <w:unhideWhenUsed/>
    <w:rsid w:val="00AA5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3FD"/>
    <w:rPr>
      <w:lang w:val="en-US"/>
    </w:rPr>
  </w:style>
  <w:style w:type="paragraph" w:styleId="Footer">
    <w:name w:val="footer"/>
    <w:basedOn w:val="Normal"/>
    <w:link w:val="FooterChar"/>
    <w:uiPriority w:val="99"/>
    <w:unhideWhenUsed/>
    <w:rsid w:val="00AA5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3FD"/>
    <w:rPr>
      <w:lang w:val="en-US"/>
    </w:rPr>
  </w:style>
  <w:style w:type="paragraph" w:customStyle="1" w:styleId="BasicParagraph">
    <w:name w:val="[Basic Paragraph]"/>
    <w:basedOn w:val="Normal"/>
    <w:uiPriority w:val="99"/>
    <w:rsid w:val="00A9496C"/>
    <w:pPr>
      <w:autoSpaceDE w:val="0"/>
      <w:autoSpaceDN w:val="0"/>
      <w:adjustRightInd w:val="0"/>
      <w:spacing w:after="0" w:line="288" w:lineRule="auto"/>
      <w:textAlignment w:val="center"/>
    </w:pPr>
    <w:rPr>
      <w:rFonts w:ascii="Lato" w:hAnsi="Lato" w:cs="Lato"/>
      <w:color w:val="000000"/>
      <w:sz w:val="24"/>
      <w:szCs w:val="24"/>
    </w:rPr>
  </w:style>
  <w:style w:type="paragraph" w:styleId="TOC1">
    <w:name w:val="toc 1"/>
    <w:basedOn w:val="Normal"/>
    <w:next w:val="Normal"/>
    <w:autoRedefine/>
    <w:uiPriority w:val="39"/>
    <w:unhideWhenUsed/>
    <w:rsid w:val="00A9496C"/>
    <w:pPr>
      <w:spacing w:after="100"/>
    </w:pPr>
  </w:style>
  <w:style w:type="paragraph" w:styleId="Title">
    <w:name w:val="Title"/>
    <w:basedOn w:val="Normal"/>
    <w:next w:val="Normal"/>
    <w:link w:val="TitleChar"/>
    <w:uiPriority w:val="10"/>
    <w:qFormat/>
    <w:rsid w:val="00D175E6"/>
    <w:pPr>
      <w:jc w:val="center"/>
    </w:pPr>
    <w:rPr>
      <w:b/>
      <w:bCs/>
      <w:sz w:val="48"/>
      <w:szCs w:val="48"/>
      <w:lang w:val="en-AU"/>
    </w:rPr>
  </w:style>
  <w:style w:type="character" w:customStyle="1" w:styleId="TitleChar">
    <w:name w:val="Title Char"/>
    <w:basedOn w:val="DefaultParagraphFont"/>
    <w:link w:val="Title"/>
    <w:uiPriority w:val="10"/>
    <w:rsid w:val="00D175E6"/>
    <w:rPr>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allup.com/workplace/258197/why-leaders-employees-trust-don.aspx" TargetMode="External"/><Relationship Id="rId26" Type="http://schemas.openxmlformats.org/officeDocument/2006/relationships/hyperlink" Target="https://www.ncbi.nlm.nih.gov/pmc/articles/PMC4102582/" TargetMode="External"/><Relationship Id="rId39" Type="http://schemas.openxmlformats.org/officeDocument/2006/relationships/image" Target="media/image8.emf"/><Relationship Id="rId21" Type="http://schemas.openxmlformats.org/officeDocument/2006/relationships/hyperlink" Target="https://www.mckinsey.com/business-functions/organization/our-insights/reimagining-the-postpandemic-workforce" TargetMode="External"/><Relationship Id="rId34" Type="http://schemas.openxmlformats.org/officeDocument/2006/relationships/hyperlink" Target="https://hbr.org/2012/06/leadership-is-a-conversation" TargetMode="External"/><Relationship Id="rId42"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hcleadershipessentials.com/blogs/team-development/10-rules-for-building-trust-and-developing-accountability-on-your-virtual-team" TargetMode="External"/><Relationship Id="rId20" Type="http://schemas.openxmlformats.org/officeDocument/2006/relationships/hyperlink" Target="https://www.michellemcquaid.com/is-your-team-safe/" TargetMode="External"/><Relationship Id="rId29" Type="http://schemas.openxmlformats.org/officeDocument/2006/relationships/hyperlink" Target="https://www.gallup.com/workplace/317681/remote-work-outcomes-depend-manager.aspx" TargetMode="External"/><Relationship Id="rId41" Type="http://schemas.openxmlformats.org/officeDocument/2006/relationships/hyperlink" Target="https://www.adcet.edu.au/covid-19-faqs/staff-support/working-from-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kinsey.com/business-functions/organization/our-insights/reimagining-the-postpandemic-workforce" TargetMode="External"/><Relationship Id="rId24" Type="http://schemas.openxmlformats.org/officeDocument/2006/relationships/hyperlink" Target="https://selfdeterminationtheory.org/the-theory/" TargetMode="External"/><Relationship Id="rId32" Type="http://schemas.openxmlformats.org/officeDocument/2006/relationships/hyperlink" Target="https://www.linkedin.com/pulse/becoming-lessons-from-mckinseys-inspiring-women-leaders-mwangi/" TargetMode="External"/><Relationship Id="rId37" Type="http://schemas.openxmlformats.org/officeDocument/2006/relationships/hyperlink" Target="https://permahsurvey.com/" TargetMode="External"/><Relationship Id="rId40" Type="http://schemas.openxmlformats.org/officeDocument/2006/relationships/hyperlink" Target="mailto:admin@adcet.edu.au"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6.png"/><Relationship Id="rId28" Type="http://schemas.openxmlformats.org/officeDocument/2006/relationships/image" Target="media/image7.emf"/><Relationship Id="rId36" Type="http://schemas.openxmlformats.org/officeDocument/2006/relationships/hyperlink" Target="https://www.mckinsey.com/business-functions/organization/our-insights/unleashing-the-power-of-small-independent-teams" TargetMode="External"/><Relationship Id="rId10" Type="http://schemas.openxmlformats.org/officeDocument/2006/relationships/hyperlink" Target="https://www.sydney.edu.au/news-opinion/news/2020/09/28/australians-want-to-work-from-home-more-post-covid.html" TargetMode="External"/><Relationship Id="rId19" Type="http://schemas.openxmlformats.org/officeDocument/2006/relationships/hyperlink" Target="https://hbr.org/2017/08/high-performing-teams-need-psychological-safety-heres-how-to-create-it" TargetMode="External"/><Relationship Id="rId31" Type="http://schemas.openxmlformats.org/officeDocument/2006/relationships/hyperlink" Target="https://hbr.org/2012/06/leadership-is-a-conversatio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dcet.edu.au/resource/10398/survey-report-beyond-covid-19" TargetMode="External"/><Relationship Id="rId14" Type="http://schemas.openxmlformats.org/officeDocument/2006/relationships/hyperlink" Target="https://www.mckinsey.com/business-functions/organization/our-insights/reimagining-the-postpandemic-workforce" TargetMode="External"/><Relationship Id="rId22" Type="http://schemas.openxmlformats.org/officeDocument/2006/relationships/hyperlink" Target="https://hbr.org/2020/08/how-to-foster-psychological-safety-in-virtual-meetings" TargetMode="External"/><Relationship Id="rId27" Type="http://schemas.openxmlformats.org/officeDocument/2006/relationships/hyperlink" Target="https://www.ncbi.nlm.nih.gov/pmc/articles/PMC4102582/" TargetMode="External"/><Relationship Id="rId30" Type="http://schemas.openxmlformats.org/officeDocument/2006/relationships/hyperlink" Target="https://hbr.org/2012/06/leadership-is-a-conversation" TargetMode="External"/><Relationship Id="rId35" Type="http://schemas.openxmlformats.org/officeDocument/2006/relationships/hyperlink" Target="https://www.gallup.com/workplace/310988/covid-19-working-from-home-guide.aspx?g_source=link_WWWV9&amp;g_medium=speedbump" TargetMode="External"/><Relationship Id="rId43" Type="http://schemas.openxmlformats.org/officeDocument/2006/relationships/fontTable" Target="fontTable.xml"/><Relationship Id="rId8"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s://www.adcet.edu.au/resource/10398/survey-report-beyond-covid-19" TargetMode="External"/><Relationship Id="rId17" Type="http://schemas.openxmlformats.org/officeDocument/2006/relationships/hyperlink" Target="https://hcleadershipessentials.com/blogs/team-development/10-rules-for-building-trust-and-developing-accountability-on-your-virtual-team" TargetMode="External"/><Relationship Id="rId25" Type="http://schemas.openxmlformats.org/officeDocument/2006/relationships/hyperlink" Target="https://core.ac.uk/download/pdf/154352834.pdf" TargetMode="External"/><Relationship Id="rId33" Type="http://schemas.openxmlformats.org/officeDocument/2006/relationships/hyperlink" Target="https://www.mckinsey.com/business-functions/organization/our-insights/unleashing-the-power-of-small-independent-teams" TargetMode="External"/><Relationship Id="rId38" Type="http://schemas.openxmlformats.org/officeDocument/2006/relationships/hyperlink" Target="https://www.workonwellbeing.com/index.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10</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Hindle</dc:creator>
  <cp:keywords/>
  <dc:description/>
  <cp:lastModifiedBy>Kylie Geard</cp:lastModifiedBy>
  <cp:revision>31</cp:revision>
  <dcterms:created xsi:type="dcterms:W3CDTF">2021-02-09T04:38:00Z</dcterms:created>
  <dcterms:modified xsi:type="dcterms:W3CDTF">2021-02-10T04:04:00Z</dcterms:modified>
</cp:coreProperties>
</file>