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D313C" w14:textId="77777777" w:rsidR="00BA6D44" w:rsidRPr="00DB05D4" w:rsidRDefault="00DB05D4" w:rsidP="00BE7399">
      <w:pPr>
        <w:pStyle w:val="Heading1"/>
      </w:pPr>
      <w:r w:rsidRPr="00DB05D4">
        <w:t>SARAH</w:t>
      </w:r>
    </w:p>
    <w:p w14:paraId="09B6C3CF" w14:textId="77777777" w:rsidR="00BA6D44" w:rsidRPr="00DB05D4" w:rsidRDefault="00BA6D44">
      <w:pPr>
        <w:rPr>
          <w:rFonts w:ascii="Century Gothic" w:eastAsia="Comfortaa" w:hAnsi="Century Gothic" w:cs="Comfortaa"/>
          <w:sz w:val="24"/>
          <w:szCs w:val="24"/>
        </w:rPr>
      </w:pPr>
    </w:p>
    <w:p w14:paraId="43829D16" w14:textId="77777777" w:rsidR="00BA6D44" w:rsidRPr="00DB05D4" w:rsidRDefault="00DB05D4" w:rsidP="00BE7399">
      <w:pPr>
        <w:pStyle w:val="Heading2"/>
      </w:pPr>
      <w:r w:rsidRPr="00DB05D4">
        <w:t>PROFILE</w:t>
      </w:r>
    </w:p>
    <w:p w14:paraId="04D13A60" w14:textId="77777777" w:rsidR="00BA6D44" w:rsidRPr="00DB05D4" w:rsidRDefault="00BA6D44">
      <w:pPr>
        <w:jc w:val="both"/>
        <w:rPr>
          <w:rFonts w:ascii="Century Gothic" w:eastAsia="Comfortaa" w:hAnsi="Century Gothic" w:cs="Comfortaa"/>
          <w:sz w:val="24"/>
          <w:szCs w:val="24"/>
        </w:rPr>
      </w:pPr>
    </w:p>
    <w:p w14:paraId="69B91F22" w14:textId="77777777" w:rsidR="00BA6D44" w:rsidRPr="00DB05D4" w:rsidRDefault="00DB05D4">
      <w:pPr>
        <w:rPr>
          <w:rFonts w:ascii="Century Gothic" w:eastAsia="Comfortaa" w:hAnsi="Century Gothic" w:cs="Comfortaa"/>
          <w:sz w:val="24"/>
          <w:szCs w:val="24"/>
        </w:rPr>
      </w:pPr>
      <w:r w:rsidRPr="00DB05D4">
        <w:rPr>
          <w:rFonts w:ascii="Century Gothic" w:eastAsia="Comfortaa" w:hAnsi="Century Gothic" w:cs="Comfortaa"/>
          <w:sz w:val="24"/>
          <w:szCs w:val="24"/>
        </w:rPr>
        <w:t xml:space="preserve">Sarah is 26 years old and is studying a Diploma Events Management, in a full-time load. Sarah has cleft palate, which significantly affects her verbal communication. She requires the use of assistive technology to support her oral communication such as phone Apps or text to speech tools. Without the use of these tools some of Sarah’s oral communication, is unable to be understood by others. </w:t>
      </w:r>
    </w:p>
    <w:p w14:paraId="7DEC4645" w14:textId="77777777" w:rsidR="00BA6D44" w:rsidRPr="00DB05D4" w:rsidRDefault="00BA6D44">
      <w:pPr>
        <w:jc w:val="both"/>
        <w:rPr>
          <w:rFonts w:ascii="Century Gothic" w:eastAsia="Comfortaa" w:hAnsi="Century Gothic" w:cs="Comfortaa"/>
          <w:sz w:val="24"/>
          <w:szCs w:val="24"/>
        </w:rPr>
      </w:pPr>
    </w:p>
    <w:p w14:paraId="6C50CCFC" w14:textId="77777777" w:rsidR="00BA6D44" w:rsidRPr="00DB05D4" w:rsidRDefault="00DB05D4" w:rsidP="00BE7399">
      <w:pPr>
        <w:pStyle w:val="Heading2"/>
      </w:pPr>
      <w:r w:rsidRPr="00DB05D4">
        <w:t xml:space="preserve">IMPACT </w:t>
      </w:r>
    </w:p>
    <w:p w14:paraId="72D4CC91" w14:textId="77777777" w:rsidR="00BA6D44" w:rsidRPr="00DB05D4" w:rsidRDefault="00BA6D44">
      <w:pPr>
        <w:jc w:val="both"/>
        <w:rPr>
          <w:rFonts w:ascii="Century Gothic" w:eastAsia="Comfortaa" w:hAnsi="Century Gothic" w:cs="Comfortaa"/>
          <w:b/>
          <w:sz w:val="24"/>
          <w:szCs w:val="24"/>
        </w:rPr>
      </w:pPr>
    </w:p>
    <w:p w14:paraId="68B8BB9A" w14:textId="77777777" w:rsidR="00BA6D44" w:rsidRPr="00DB05D4" w:rsidRDefault="00DB05D4">
      <w:pPr>
        <w:numPr>
          <w:ilvl w:val="0"/>
          <w:numId w:val="1"/>
        </w:numPr>
        <w:pBdr>
          <w:top w:val="nil"/>
          <w:left w:val="nil"/>
          <w:bottom w:val="nil"/>
          <w:right w:val="nil"/>
          <w:between w:val="nil"/>
        </w:pBdr>
        <w:jc w:val="both"/>
        <w:rPr>
          <w:rFonts w:ascii="Century Gothic" w:eastAsia="Comfortaa" w:hAnsi="Century Gothic" w:cs="Comfortaa"/>
          <w:color w:val="000000"/>
          <w:sz w:val="24"/>
          <w:szCs w:val="24"/>
        </w:rPr>
      </w:pPr>
      <w:r w:rsidRPr="00DB05D4">
        <w:rPr>
          <w:rFonts w:ascii="Century Gothic" w:eastAsia="Comfortaa" w:hAnsi="Century Gothic" w:cs="Comfortaa"/>
          <w:color w:val="000000"/>
          <w:sz w:val="24"/>
          <w:szCs w:val="24"/>
        </w:rPr>
        <w:t>Difficulty using oral communication.</w:t>
      </w:r>
    </w:p>
    <w:p w14:paraId="1201F690" w14:textId="77777777" w:rsidR="00BA6D44" w:rsidRPr="00DB05D4" w:rsidRDefault="00DB05D4">
      <w:pPr>
        <w:numPr>
          <w:ilvl w:val="0"/>
          <w:numId w:val="1"/>
        </w:numPr>
        <w:pBdr>
          <w:top w:val="nil"/>
          <w:left w:val="nil"/>
          <w:bottom w:val="nil"/>
          <w:right w:val="nil"/>
          <w:between w:val="nil"/>
        </w:pBdr>
        <w:jc w:val="both"/>
        <w:rPr>
          <w:rFonts w:ascii="Century Gothic" w:eastAsia="Comfortaa" w:hAnsi="Century Gothic" w:cs="Comfortaa"/>
          <w:color w:val="000000"/>
          <w:sz w:val="24"/>
          <w:szCs w:val="24"/>
        </w:rPr>
      </w:pPr>
      <w:r w:rsidRPr="00DB05D4">
        <w:rPr>
          <w:rFonts w:ascii="Century Gothic" w:eastAsia="Comfortaa" w:hAnsi="Century Gothic" w:cs="Comfortaa"/>
          <w:color w:val="000000"/>
          <w:sz w:val="24"/>
          <w:szCs w:val="24"/>
        </w:rPr>
        <w:t xml:space="preserve">Feelings of stress, worry, anxiety due to disability. </w:t>
      </w:r>
    </w:p>
    <w:p w14:paraId="705CB033" w14:textId="77777777" w:rsidR="00BA6D44" w:rsidRPr="00DB05D4" w:rsidRDefault="00DB05D4">
      <w:pPr>
        <w:numPr>
          <w:ilvl w:val="0"/>
          <w:numId w:val="1"/>
        </w:numPr>
        <w:pBdr>
          <w:top w:val="nil"/>
          <w:left w:val="nil"/>
          <w:bottom w:val="nil"/>
          <w:right w:val="nil"/>
          <w:between w:val="nil"/>
        </w:pBdr>
        <w:jc w:val="both"/>
        <w:rPr>
          <w:rFonts w:ascii="Century Gothic" w:eastAsia="Comfortaa" w:hAnsi="Century Gothic" w:cs="Comfortaa"/>
          <w:color w:val="000000"/>
          <w:sz w:val="24"/>
          <w:szCs w:val="24"/>
        </w:rPr>
      </w:pPr>
      <w:r w:rsidRPr="00DB05D4">
        <w:rPr>
          <w:rFonts w:ascii="Century Gothic" w:eastAsia="Comfortaa" w:hAnsi="Century Gothic" w:cs="Comfortaa"/>
          <w:color w:val="000000"/>
          <w:sz w:val="24"/>
          <w:szCs w:val="24"/>
        </w:rPr>
        <w:t xml:space="preserve">Requires the use of assistive technology to assist, when verbally communicating with others. </w:t>
      </w:r>
    </w:p>
    <w:p w14:paraId="2EE09614" w14:textId="77777777" w:rsidR="00BA6D44" w:rsidRPr="00DB05D4" w:rsidRDefault="00DB05D4">
      <w:pPr>
        <w:numPr>
          <w:ilvl w:val="0"/>
          <w:numId w:val="1"/>
        </w:numPr>
        <w:pBdr>
          <w:top w:val="nil"/>
          <w:left w:val="nil"/>
          <w:bottom w:val="nil"/>
          <w:right w:val="nil"/>
          <w:between w:val="nil"/>
        </w:pBdr>
        <w:jc w:val="both"/>
        <w:rPr>
          <w:rFonts w:ascii="Century Gothic" w:eastAsia="Comfortaa" w:hAnsi="Century Gothic" w:cs="Comfortaa"/>
          <w:color w:val="000000"/>
          <w:sz w:val="24"/>
          <w:szCs w:val="24"/>
        </w:rPr>
      </w:pPr>
      <w:r w:rsidRPr="00DB05D4">
        <w:rPr>
          <w:rFonts w:ascii="Century Gothic" w:eastAsia="Comfortaa" w:hAnsi="Century Gothic" w:cs="Comfortaa"/>
          <w:color w:val="000000"/>
          <w:sz w:val="24"/>
          <w:szCs w:val="24"/>
        </w:rPr>
        <w:t xml:space="preserve">Sometimes requires other people to communicate on her, behalf such as when making phone calls.  </w:t>
      </w:r>
    </w:p>
    <w:p w14:paraId="78EA5959" w14:textId="77777777" w:rsidR="00BA6D44" w:rsidRPr="00DB05D4" w:rsidRDefault="00BA6D44">
      <w:pPr>
        <w:jc w:val="both"/>
        <w:rPr>
          <w:rFonts w:ascii="Century Gothic" w:eastAsia="Comfortaa" w:hAnsi="Century Gothic" w:cs="Comfortaa"/>
          <w:sz w:val="24"/>
          <w:szCs w:val="24"/>
        </w:rPr>
      </w:pPr>
    </w:p>
    <w:p w14:paraId="5172B49A" w14:textId="77777777" w:rsidR="00BA6D44" w:rsidRPr="00DB05D4" w:rsidRDefault="00DB05D4" w:rsidP="00BE7399">
      <w:pPr>
        <w:pStyle w:val="Heading2"/>
      </w:pPr>
      <w:r w:rsidRPr="00DB05D4">
        <w:t>IMPLICATIONS FOR LEARNING</w:t>
      </w:r>
    </w:p>
    <w:p w14:paraId="388748CB" w14:textId="77777777" w:rsidR="00BA6D44" w:rsidRPr="00DB05D4" w:rsidRDefault="00BA6D44">
      <w:pPr>
        <w:jc w:val="both"/>
        <w:rPr>
          <w:rFonts w:ascii="Century Gothic" w:eastAsia="Comfortaa" w:hAnsi="Century Gothic" w:cs="Comfortaa"/>
          <w:b/>
          <w:sz w:val="24"/>
          <w:szCs w:val="24"/>
        </w:rPr>
      </w:pPr>
    </w:p>
    <w:p w14:paraId="39006D36" w14:textId="77777777" w:rsidR="00BA6D44" w:rsidRPr="00DB05D4" w:rsidRDefault="00DB05D4">
      <w:pPr>
        <w:numPr>
          <w:ilvl w:val="0"/>
          <w:numId w:val="1"/>
        </w:numPr>
        <w:pBdr>
          <w:top w:val="nil"/>
          <w:left w:val="nil"/>
          <w:bottom w:val="nil"/>
          <w:right w:val="nil"/>
          <w:between w:val="nil"/>
        </w:pBdr>
        <w:rPr>
          <w:rFonts w:ascii="Century Gothic" w:eastAsia="Comfortaa" w:hAnsi="Century Gothic" w:cs="Comfortaa"/>
          <w:color w:val="000000"/>
          <w:sz w:val="24"/>
          <w:szCs w:val="24"/>
        </w:rPr>
      </w:pPr>
      <w:r w:rsidRPr="00DB05D4">
        <w:rPr>
          <w:rFonts w:ascii="Century Gothic" w:eastAsia="Comfortaa" w:hAnsi="Century Gothic" w:cs="Comfortaa"/>
          <w:sz w:val="24"/>
          <w:szCs w:val="24"/>
        </w:rPr>
        <w:t xml:space="preserve">Difficulty with </w:t>
      </w:r>
      <w:r w:rsidRPr="00DB05D4">
        <w:rPr>
          <w:rFonts w:ascii="Century Gothic" w:eastAsia="Comfortaa" w:hAnsi="Century Gothic" w:cs="Comfortaa"/>
          <w:color w:val="000000"/>
          <w:sz w:val="24"/>
          <w:szCs w:val="24"/>
        </w:rPr>
        <w:t>Oral communication and being understood by lecturer and peers</w:t>
      </w:r>
    </w:p>
    <w:p w14:paraId="606A85CF" w14:textId="77777777" w:rsidR="00BA6D44" w:rsidRPr="00DB05D4" w:rsidRDefault="00DB05D4">
      <w:pPr>
        <w:numPr>
          <w:ilvl w:val="0"/>
          <w:numId w:val="1"/>
        </w:numPr>
        <w:pBdr>
          <w:top w:val="nil"/>
          <w:left w:val="nil"/>
          <w:bottom w:val="nil"/>
          <w:right w:val="nil"/>
          <w:between w:val="nil"/>
        </w:pBdr>
        <w:rPr>
          <w:rFonts w:ascii="Century Gothic" w:eastAsia="Comfortaa" w:hAnsi="Century Gothic" w:cs="Comfortaa"/>
          <w:sz w:val="24"/>
          <w:szCs w:val="24"/>
        </w:rPr>
      </w:pPr>
      <w:r w:rsidRPr="00DB05D4">
        <w:rPr>
          <w:rFonts w:ascii="Century Gothic" w:eastAsia="Comfortaa" w:hAnsi="Century Gothic" w:cs="Comfortaa"/>
          <w:sz w:val="24"/>
          <w:szCs w:val="24"/>
        </w:rPr>
        <w:t xml:space="preserve">Significant requirements of oral communication in the course requirements </w:t>
      </w:r>
    </w:p>
    <w:p w14:paraId="719C4431" w14:textId="77777777" w:rsidR="00BA6D44" w:rsidRPr="00DB05D4" w:rsidRDefault="00BA6D44">
      <w:pPr>
        <w:jc w:val="both"/>
        <w:rPr>
          <w:rFonts w:ascii="Century Gothic" w:eastAsia="Comfortaa" w:hAnsi="Century Gothic" w:cs="Comfortaa"/>
          <w:b/>
          <w:sz w:val="24"/>
          <w:szCs w:val="24"/>
        </w:rPr>
      </w:pPr>
    </w:p>
    <w:p w14:paraId="12F0FE85" w14:textId="77777777" w:rsidR="00BA6D44" w:rsidRPr="00DB05D4" w:rsidRDefault="00DB05D4" w:rsidP="00BE7399">
      <w:pPr>
        <w:pStyle w:val="Heading2"/>
      </w:pPr>
      <w:bookmarkStart w:id="0" w:name="_heading=h.gjdgxs" w:colFirst="0" w:colLast="0"/>
      <w:bookmarkEnd w:id="0"/>
      <w:r w:rsidRPr="00DB05D4">
        <w:t>EVENT</w:t>
      </w:r>
      <w:r w:rsidRPr="00DB05D4">
        <w:br/>
      </w:r>
    </w:p>
    <w:p w14:paraId="4260EB64" w14:textId="77777777" w:rsidR="00BA6D44" w:rsidRPr="00DB05D4" w:rsidRDefault="00DB05D4">
      <w:pPr>
        <w:rPr>
          <w:rFonts w:ascii="Century Gothic" w:eastAsia="Comfortaa" w:hAnsi="Century Gothic" w:cs="Comfortaa"/>
          <w:sz w:val="24"/>
          <w:szCs w:val="24"/>
        </w:rPr>
      </w:pPr>
      <w:r w:rsidRPr="00DB05D4">
        <w:rPr>
          <w:rFonts w:ascii="Century Gothic" w:eastAsia="Comfortaa" w:hAnsi="Century Gothic" w:cs="Comfortaa"/>
          <w:sz w:val="24"/>
          <w:szCs w:val="24"/>
        </w:rPr>
        <w:t xml:space="preserve">There is an upcoming assessment, where students are required to participate in a role play and demonstrate their communication and negotiation skills, when working with a dissatisfied customer. Sarah is feeling very nervous and apprehensive about participating in the role play assessment and has expressed this to her lecturer. She has also requested to be able to use </w:t>
      </w:r>
      <w:r w:rsidRPr="00DB05D4">
        <w:rPr>
          <w:rFonts w:ascii="Century Gothic" w:eastAsia="Comfortaa" w:hAnsi="Century Gothic" w:cs="Comfortaa"/>
          <w:sz w:val="24"/>
          <w:szCs w:val="24"/>
        </w:rPr>
        <w:lastRenderedPageBreak/>
        <w:t xml:space="preserve">assistive technology, to support her ability to communicate, in the role play assessment. </w:t>
      </w:r>
    </w:p>
    <w:p w14:paraId="1B332236" w14:textId="77777777" w:rsidR="00BA6D44" w:rsidRPr="00DB05D4" w:rsidRDefault="00BA6D44">
      <w:pPr>
        <w:rPr>
          <w:rFonts w:ascii="Century Gothic" w:eastAsia="Comfortaa" w:hAnsi="Century Gothic" w:cs="Comfortaa"/>
          <w:sz w:val="24"/>
          <w:szCs w:val="24"/>
        </w:rPr>
      </w:pPr>
    </w:p>
    <w:p w14:paraId="13B44504" w14:textId="77777777" w:rsidR="00BA6D44" w:rsidRPr="00DB05D4" w:rsidRDefault="00DB05D4">
      <w:pPr>
        <w:rPr>
          <w:rFonts w:ascii="Century Gothic" w:eastAsia="Comfortaa" w:hAnsi="Century Gothic" w:cs="Comfortaa"/>
          <w:sz w:val="24"/>
          <w:szCs w:val="24"/>
        </w:rPr>
      </w:pPr>
      <w:r w:rsidRPr="00DB05D4">
        <w:rPr>
          <w:rFonts w:ascii="Century Gothic" w:eastAsia="Comfortaa" w:hAnsi="Century Gothic" w:cs="Comfortaa"/>
          <w:sz w:val="24"/>
          <w:szCs w:val="24"/>
        </w:rPr>
        <w:t>Sarah’s lecturer is unsure of how they will be able to assess Sarah’s oral communication skills, with the use of assistive technology, particularly when oral communication skills are an inherent requirement of the assessment. The lecturer has also expressed concern about the student’s ability to work in the industry knowing that communication skills are imperatively important when working in the events management industry.</w:t>
      </w:r>
    </w:p>
    <w:p w14:paraId="05C8644D" w14:textId="77777777" w:rsidR="00BA6D44" w:rsidRPr="00DB05D4" w:rsidRDefault="00BA6D44">
      <w:pPr>
        <w:jc w:val="both"/>
        <w:rPr>
          <w:rFonts w:ascii="Century Gothic" w:eastAsia="Comfortaa" w:hAnsi="Century Gothic" w:cs="Comfortaa"/>
          <w:sz w:val="24"/>
          <w:szCs w:val="24"/>
        </w:rPr>
      </w:pPr>
    </w:p>
    <w:p w14:paraId="73BC9A23" w14:textId="77777777" w:rsidR="00BA6D44" w:rsidRPr="00DB05D4" w:rsidRDefault="00BA6D44">
      <w:pPr>
        <w:jc w:val="both"/>
        <w:rPr>
          <w:rFonts w:ascii="Century Gothic" w:eastAsia="Comfortaa" w:hAnsi="Century Gothic" w:cs="Comfortaa"/>
          <w:sz w:val="24"/>
          <w:szCs w:val="24"/>
        </w:rPr>
      </w:pPr>
    </w:p>
    <w:p w14:paraId="25722B73" w14:textId="77777777" w:rsidR="00DB05D4" w:rsidRPr="00FA6A35" w:rsidRDefault="00DB05D4" w:rsidP="00DB05D4">
      <w:pPr>
        <w:spacing w:after="200"/>
        <w:rPr>
          <w:rFonts w:ascii="Century Gothic" w:eastAsia="Times New Roman" w:hAnsi="Century Gothic" w:cs="Times New Roman"/>
          <w:sz w:val="24"/>
          <w:szCs w:val="24"/>
        </w:rPr>
      </w:pPr>
      <w:r w:rsidRPr="00FA6A35">
        <w:rPr>
          <w:rFonts w:ascii="Century Gothic" w:eastAsia="Times New Roman" w:hAnsi="Century Gothic" w:cs="Arial"/>
          <w:b/>
          <w:bCs/>
          <w:color w:val="000000"/>
          <w:sz w:val="24"/>
          <w:szCs w:val="24"/>
        </w:rPr>
        <w:t>Discuss with your table and nominate 5 important priority strategies. </w:t>
      </w:r>
    </w:p>
    <w:tbl>
      <w:tblPr>
        <w:tblStyle w:val="TableGridLight"/>
        <w:tblW w:w="9101" w:type="dxa"/>
        <w:tblLayout w:type="fixed"/>
        <w:tblLook w:val="0420" w:firstRow="1" w:lastRow="0" w:firstColumn="0" w:lastColumn="0" w:noHBand="0" w:noVBand="1"/>
      </w:tblPr>
      <w:tblGrid>
        <w:gridCol w:w="9101"/>
      </w:tblGrid>
      <w:tr w:rsidR="00DB05D4" w:rsidRPr="00FA6A35" w14:paraId="2EE1021C" w14:textId="77777777" w:rsidTr="00A7404A">
        <w:tc>
          <w:tcPr>
            <w:tcW w:w="9101" w:type="dxa"/>
          </w:tcPr>
          <w:p w14:paraId="27F9A2A3"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b/>
                <w:color w:val="000000"/>
                <w:sz w:val="24"/>
                <w:szCs w:val="24"/>
              </w:rPr>
              <w:t>Inclusive Educator Strategies</w:t>
            </w:r>
          </w:p>
        </w:tc>
      </w:tr>
      <w:tr w:rsidR="00DB05D4" w:rsidRPr="00FA6A35" w14:paraId="61D80205" w14:textId="77777777" w:rsidTr="00A7404A">
        <w:tc>
          <w:tcPr>
            <w:tcW w:w="9101" w:type="dxa"/>
          </w:tcPr>
          <w:p w14:paraId="091ABD2C"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patience with student’s decision-making process; reframe or redirect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topic</w:t>
            </w:r>
          </w:p>
        </w:tc>
      </w:tr>
      <w:tr w:rsidR="00DB05D4" w:rsidRPr="00FA6A35" w14:paraId="41B179BC" w14:textId="77777777" w:rsidTr="00A7404A">
        <w:tc>
          <w:tcPr>
            <w:tcW w:w="9101" w:type="dxa"/>
          </w:tcPr>
          <w:p w14:paraId="36D26D22"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tasks and outcomes </w:t>
            </w:r>
          </w:p>
        </w:tc>
      </w:tr>
      <w:tr w:rsidR="00DB05D4" w:rsidRPr="00FA6A35" w14:paraId="6E76A2D2" w14:textId="77777777" w:rsidTr="00A7404A">
        <w:tc>
          <w:tcPr>
            <w:tcW w:w="9101" w:type="dxa"/>
          </w:tcPr>
          <w:p w14:paraId="5097E69B" w14:textId="77777777" w:rsidR="00DB05D4" w:rsidRPr="00FA6A35" w:rsidRDefault="00DB05D4" w:rsidP="005E6A6C">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extra time to complete learning activities where appropriate </w:t>
            </w:r>
          </w:p>
        </w:tc>
      </w:tr>
      <w:tr w:rsidR="00DB05D4" w:rsidRPr="00FA6A35" w14:paraId="3F83A3CD" w14:textId="77777777" w:rsidTr="00A7404A">
        <w:tc>
          <w:tcPr>
            <w:tcW w:w="9101" w:type="dxa"/>
          </w:tcPr>
          <w:p w14:paraId="58513C50"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Help with study and organisational skills and learning to learn strategies</w:t>
            </w:r>
          </w:p>
        </w:tc>
      </w:tr>
      <w:tr w:rsidR="00DB05D4" w:rsidRPr="00FA6A35" w14:paraId="1C19F5EF" w14:textId="77777777" w:rsidTr="00A7404A">
        <w:tc>
          <w:tcPr>
            <w:tcW w:w="9101" w:type="dxa"/>
          </w:tcPr>
          <w:p w14:paraId="382FC80A"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Ensure opportunities to revise what was covered in the previous class</w:t>
            </w:r>
          </w:p>
        </w:tc>
      </w:tr>
      <w:tr w:rsidR="00DB05D4" w:rsidRPr="00FA6A35" w14:paraId="394156B7" w14:textId="77777777" w:rsidTr="00A7404A">
        <w:tc>
          <w:tcPr>
            <w:tcW w:w="9101" w:type="dxa"/>
          </w:tcPr>
          <w:p w14:paraId="2AFCA48C"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different types of learning activities in a session that show early success</w:t>
            </w:r>
          </w:p>
        </w:tc>
      </w:tr>
      <w:tr w:rsidR="00DB05D4" w:rsidRPr="00FA6A35" w14:paraId="4F05A2A8" w14:textId="77777777" w:rsidTr="00A7404A">
        <w:tc>
          <w:tcPr>
            <w:tcW w:w="9101" w:type="dxa"/>
          </w:tcPr>
          <w:p w14:paraId="1AA88BBD"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Allow for frequent rest breaks – if needed</w:t>
            </w:r>
          </w:p>
        </w:tc>
      </w:tr>
      <w:tr w:rsidR="00DB05D4" w:rsidRPr="00FA6A35" w14:paraId="30F0E547" w14:textId="77777777" w:rsidTr="00A7404A">
        <w:tc>
          <w:tcPr>
            <w:tcW w:w="9101" w:type="dxa"/>
          </w:tcPr>
          <w:p w14:paraId="263DEE6F"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distractions in learning setting</w:t>
            </w:r>
          </w:p>
        </w:tc>
      </w:tr>
      <w:tr w:rsidR="00DB05D4" w:rsidRPr="00FA6A35" w14:paraId="0DD28CA9" w14:textId="77777777" w:rsidTr="00A7404A">
        <w:tc>
          <w:tcPr>
            <w:tcW w:w="9101" w:type="dxa"/>
          </w:tcPr>
          <w:p w14:paraId="24989D2D" w14:textId="77777777" w:rsidR="00DB05D4" w:rsidRPr="00FA6A35" w:rsidRDefault="00DB05D4"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Prepare</w:t>
            </w:r>
            <w:r w:rsidRPr="00FA6A35">
              <w:rPr>
                <w:rFonts w:ascii="Century Gothic" w:eastAsia="Comfortaa" w:hAnsi="Century Gothic" w:cs="Comfortaa"/>
                <w:color w:val="000000"/>
                <w:sz w:val="24"/>
                <w:szCs w:val="24"/>
              </w:rPr>
              <w:t xml:space="preserve"> a quiet space </w:t>
            </w:r>
            <w:r>
              <w:rPr>
                <w:rFonts w:ascii="Century Gothic" w:eastAsia="Comfortaa" w:hAnsi="Century Gothic" w:cs="Comfortaa"/>
                <w:color w:val="000000"/>
                <w:sz w:val="24"/>
                <w:szCs w:val="24"/>
              </w:rPr>
              <w:t>for students t</w:t>
            </w:r>
            <w:r w:rsidRPr="00FA6A35">
              <w:rPr>
                <w:rFonts w:ascii="Century Gothic" w:eastAsia="Comfortaa" w:hAnsi="Century Gothic" w:cs="Comfortaa"/>
                <w:color w:val="000000"/>
                <w:sz w:val="24"/>
                <w:szCs w:val="24"/>
              </w:rPr>
              <w:t>o w</w:t>
            </w:r>
            <w:r>
              <w:rPr>
                <w:rFonts w:ascii="Century Gothic" w:eastAsia="Comfortaa" w:hAnsi="Century Gothic" w:cs="Comfortaa"/>
                <w:color w:val="000000"/>
                <w:sz w:val="24"/>
                <w:szCs w:val="24"/>
              </w:rPr>
              <w:t>ork if necessary</w:t>
            </w:r>
          </w:p>
        </w:tc>
      </w:tr>
      <w:tr w:rsidR="00DB05D4" w:rsidRPr="00FA6A35" w14:paraId="5CA83585" w14:textId="77777777" w:rsidTr="00A7404A">
        <w:tc>
          <w:tcPr>
            <w:tcW w:w="9101" w:type="dxa"/>
          </w:tcPr>
          <w:p w14:paraId="616AE38B"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Simplify task instructions - one task at a time- smaller steps</w:t>
            </w:r>
          </w:p>
        </w:tc>
      </w:tr>
      <w:tr w:rsidR="00DB05D4" w:rsidRPr="00FA6A35" w14:paraId="4DFDB3C8" w14:textId="77777777" w:rsidTr="00A7404A">
        <w:tc>
          <w:tcPr>
            <w:tcW w:w="9101" w:type="dxa"/>
          </w:tcPr>
          <w:p w14:paraId="3C1A09FB"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Help with identifying key information; class discussion and scaffolding the learning </w:t>
            </w:r>
          </w:p>
        </w:tc>
      </w:tr>
      <w:tr w:rsidR="00DB05D4" w:rsidRPr="00FA6A35" w14:paraId="6A161B9C" w14:textId="77777777" w:rsidTr="00A7404A">
        <w:tc>
          <w:tcPr>
            <w:tcW w:w="9101" w:type="dxa"/>
          </w:tcPr>
          <w:p w14:paraId="18E6D215"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Empathise where a student is experiencing difficulties and challenges</w:t>
            </w:r>
          </w:p>
        </w:tc>
      </w:tr>
      <w:tr w:rsidR="00DB05D4" w:rsidRPr="00FA6A35" w14:paraId="1DC4AF02" w14:textId="77777777" w:rsidTr="00A7404A">
        <w:tc>
          <w:tcPr>
            <w:tcW w:w="9101" w:type="dxa"/>
          </w:tcPr>
          <w:p w14:paraId="6D2E2169" w14:textId="77777777" w:rsidR="00DB05D4" w:rsidRPr="00FA6A35" w:rsidRDefault="00DB05D4"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 xml:space="preserve">Use a </w:t>
            </w:r>
            <w:r w:rsidRPr="00FA6A35">
              <w:rPr>
                <w:rFonts w:ascii="Century Gothic" w:eastAsia="Comfortaa" w:hAnsi="Century Gothic" w:cs="Comfortaa"/>
                <w:color w:val="000000"/>
                <w:sz w:val="24"/>
                <w:szCs w:val="24"/>
              </w:rPr>
              <w:t xml:space="preserve">consistent </w:t>
            </w:r>
            <w:r>
              <w:rPr>
                <w:rFonts w:ascii="Century Gothic" w:eastAsia="Comfortaa" w:hAnsi="Century Gothic" w:cs="Comfortaa"/>
                <w:color w:val="000000"/>
                <w:sz w:val="24"/>
                <w:szCs w:val="24"/>
              </w:rPr>
              <w:t>teaching</w:t>
            </w:r>
            <w:r w:rsidRPr="00FA6A35">
              <w:rPr>
                <w:rFonts w:ascii="Century Gothic" w:eastAsia="Comfortaa" w:hAnsi="Century Gothic" w:cs="Comfortaa"/>
                <w:color w:val="000000"/>
                <w:sz w:val="24"/>
                <w:szCs w:val="24"/>
              </w:rPr>
              <w:t xml:space="preserve"> approach and keep variations to a minimum</w:t>
            </w:r>
          </w:p>
        </w:tc>
      </w:tr>
      <w:tr w:rsidR="00DB05D4" w:rsidRPr="00FA6A35" w14:paraId="069593B7" w14:textId="77777777" w:rsidTr="00A7404A">
        <w:tc>
          <w:tcPr>
            <w:tcW w:w="9101" w:type="dxa"/>
          </w:tcPr>
          <w:p w14:paraId="1D7AAEEE"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clear to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upfront that you are available for any issues and concerns</w:t>
            </w:r>
          </w:p>
        </w:tc>
      </w:tr>
      <w:tr w:rsidR="00DB05D4" w:rsidRPr="00FA6A35" w14:paraId="34BAA6A4" w14:textId="77777777" w:rsidTr="00A7404A">
        <w:tc>
          <w:tcPr>
            <w:tcW w:w="9101" w:type="dxa"/>
          </w:tcPr>
          <w:p w14:paraId="33509040"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opportunities for interaction in pairs or small groups rather than just the whole class </w:t>
            </w:r>
          </w:p>
        </w:tc>
      </w:tr>
      <w:tr w:rsidR="00DB05D4" w:rsidRPr="00FA6A35" w14:paraId="11151F88" w14:textId="77777777" w:rsidTr="00A7404A">
        <w:tc>
          <w:tcPr>
            <w:tcW w:w="9101" w:type="dxa"/>
          </w:tcPr>
          <w:p w14:paraId="7797AEAD"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Give oral feedback in a positive manner supported by written feedback on assignments</w:t>
            </w:r>
            <w:r>
              <w:rPr>
                <w:rFonts w:ascii="Century Gothic" w:eastAsia="Comfortaa" w:hAnsi="Century Gothic" w:cs="Comfortaa"/>
                <w:color w:val="000000"/>
                <w:sz w:val="24"/>
                <w:szCs w:val="24"/>
              </w:rPr>
              <w:t>/</w:t>
            </w:r>
            <w:r w:rsidRPr="00FA6A35">
              <w:rPr>
                <w:rFonts w:ascii="Century Gothic" w:eastAsia="Comfortaa" w:hAnsi="Century Gothic" w:cs="Comfortaa"/>
                <w:color w:val="000000"/>
                <w:sz w:val="24"/>
                <w:szCs w:val="24"/>
              </w:rPr>
              <w:t>assessments</w:t>
            </w:r>
          </w:p>
        </w:tc>
      </w:tr>
      <w:tr w:rsidR="00DB05D4" w:rsidRPr="00FA6A35" w14:paraId="03133A39" w14:textId="77777777" w:rsidTr="00A7404A">
        <w:tc>
          <w:tcPr>
            <w:tcW w:w="9101" w:type="dxa"/>
          </w:tcPr>
          <w:p w14:paraId="72676178"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and understand that behaviour is often related to our well-being and mental health </w:t>
            </w:r>
          </w:p>
        </w:tc>
      </w:tr>
      <w:tr w:rsidR="00DB05D4" w:rsidRPr="00FA6A35" w14:paraId="7C4E5CB5" w14:textId="77777777" w:rsidTr="00A7404A">
        <w:tc>
          <w:tcPr>
            <w:tcW w:w="9101" w:type="dxa"/>
          </w:tcPr>
          <w:p w14:paraId="13AD597A"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Always be ready to encourage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participate even where it may be challenging</w:t>
            </w:r>
          </w:p>
        </w:tc>
      </w:tr>
      <w:tr w:rsidR="00DB05D4" w:rsidRPr="00FA6A35" w14:paraId="065AD5F6" w14:textId="77777777" w:rsidTr="00A7404A">
        <w:tc>
          <w:tcPr>
            <w:tcW w:w="9101" w:type="dxa"/>
          </w:tcPr>
          <w:p w14:paraId="65479638"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Work to include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in all activities </w:t>
            </w:r>
          </w:p>
        </w:tc>
      </w:tr>
      <w:tr w:rsidR="00DB05D4" w:rsidRPr="00FA6A35" w14:paraId="50B04B2A" w14:textId="77777777" w:rsidTr="00A7404A">
        <w:tc>
          <w:tcPr>
            <w:tcW w:w="9101" w:type="dxa"/>
          </w:tcPr>
          <w:p w14:paraId="65CEFC42"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frustration and try to understand/empathise with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cause</w:t>
            </w:r>
          </w:p>
        </w:tc>
      </w:tr>
      <w:tr w:rsidR="00DB05D4" w:rsidRPr="00FA6A35" w14:paraId="01EA9856" w14:textId="77777777" w:rsidTr="00A7404A">
        <w:tc>
          <w:tcPr>
            <w:tcW w:w="9101" w:type="dxa"/>
          </w:tcPr>
          <w:p w14:paraId="16406646"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Be calm, patient and empathise with how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w:t>
            </w:r>
          </w:p>
          <w:p w14:paraId="3FA04101"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‘I can see that you are upset. Is there something I can do?’</w:t>
            </w:r>
          </w:p>
        </w:tc>
      </w:tr>
      <w:tr w:rsidR="00DB05D4" w:rsidRPr="00FA6A35" w14:paraId="5B047BCF" w14:textId="77777777" w:rsidTr="00A7404A">
        <w:tc>
          <w:tcPr>
            <w:tcW w:w="9101" w:type="dxa"/>
          </w:tcPr>
          <w:p w14:paraId="1FE2CDF9"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Be ready and flexible to accommodate a student needing  a break, coffee or a walk to calm down</w:t>
            </w:r>
          </w:p>
        </w:tc>
      </w:tr>
      <w:tr w:rsidR="00DB05D4" w:rsidRPr="00FA6A35" w14:paraId="0B3A5B77" w14:textId="77777777" w:rsidTr="00A7404A">
        <w:tc>
          <w:tcPr>
            <w:tcW w:w="9101" w:type="dxa"/>
          </w:tcPr>
          <w:p w14:paraId="560EA770"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diversity and perspectives </w:t>
            </w:r>
          </w:p>
        </w:tc>
      </w:tr>
      <w:tr w:rsidR="00DB05D4" w:rsidRPr="00FA6A35" w14:paraId="4BBA0688" w14:textId="77777777" w:rsidTr="00A7404A">
        <w:tc>
          <w:tcPr>
            <w:tcW w:w="9101" w:type="dxa"/>
          </w:tcPr>
          <w:p w14:paraId="58D3ADA9" w14:textId="77777777" w:rsidR="00DB05D4" w:rsidRPr="00FA6A35" w:rsidRDefault="00DB05D4"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Show genuine interest</w:t>
            </w:r>
            <w:r w:rsidRPr="00FA6A35">
              <w:rPr>
                <w:rFonts w:ascii="Century Gothic" w:eastAsia="Comfortaa" w:hAnsi="Century Gothic" w:cs="Comfortaa"/>
                <w:color w:val="000000"/>
                <w:sz w:val="24"/>
                <w:szCs w:val="24"/>
              </w:rPr>
              <w:t xml:space="preserve"> in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well-being: </w:t>
            </w:r>
            <w:r>
              <w:rPr>
                <w:rFonts w:ascii="Century Gothic" w:eastAsia="Comfortaa" w:hAnsi="Century Gothic" w:cs="Comfortaa"/>
                <w:color w:val="000000"/>
                <w:sz w:val="24"/>
                <w:szCs w:val="24"/>
              </w:rPr>
              <w:t>seek</w:t>
            </w:r>
            <w:r w:rsidRPr="00FA6A35">
              <w:rPr>
                <w:rFonts w:ascii="Century Gothic" w:eastAsia="Comfortaa" w:hAnsi="Century Gothic" w:cs="Comfortaa"/>
                <w:color w:val="000000"/>
                <w:sz w:val="24"/>
                <w:szCs w:val="24"/>
              </w:rPr>
              <w:t xml:space="preserve"> common interest </w:t>
            </w:r>
            <w:r>
              <w:rPr>
                <w:rFonts w:ascii="Century Gothic" w:eastAsia="Comfortaa" w:hAnsi="Century Gothic" w:cs="Comfortaa"/>
                <w:color w:val="000000"/>
                <w:sz w:val="24"/>
                <w:szCs w:val="24"/>
              </w:rPr>
              <w:t xml:space="preserve">to connect </w:t>
            </w:r>
            <w:r w:rsidRPr="00FA6A35">
              <w:rPr>
                <w:rFonts w:ascii="Century Gothic" w:eastAsia="Comfortaa" w:hAnsi="Century Gothic" w:cs="Comfortaa"/>
                <w:color w:val="000000"/>
                <w:sz w:val="24"/>
                <w:szCs w:val="24"/>
              </w:rPr>
              <w:t xml:space="preserve">with the </w:t>
            </w:r>
            <w:r>
              <w:rPr>
                <w:rFonts w:ascii="Century Gothic" w:eastAsia="Comfortaa" w:hAnsi="Century Gothic" w:cs="Comfortaa"/>
                <w:color w:val="000000"/>
                <w:sz w:val="24"/>
                <w:szCs w:val="24"/>
              </w:rPr>
              <w:t>student</w:t>
            </w:r>
          </w:p>
        </w:tc>
      </w:tr>
      <w:tr w:rsidR="00DB05D4" w:rsidRPr="00FA6A35" w14:paraId="2D5B658C" w14:textId="77777777" w:rsidTr="00A7404A">
        <w:tc>
          <w:tcPr>
            <w:tcW w:w="9101" w:type="dxa"/>
          </w:tcPr>
          <w:p w14:paraId="3A997CF4"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disinterest in classroom activities is not necessarily a criticism of your teaching</w:t>
            </w:r>
          </w:p>
        </w:tc>
      </w:tr>
      <w:tr w:rsidR="00DB05D4" w:rsidRPr="00FA6A35" w14:paraId="6BB8E728" w14:textId="77777777" w:rsidTr="00A7404A">
        <w:tc>
          <w:tcPr>
            <w:tcW w:w="9101" w:type="dxa"/>
          </w:tcPr>
          <w:p w14:paraId="26537B96"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Ensure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has a reliable and effective system to communicate with you and if necessary, set aside a time each week to meet </w:t>
            </w:r>
          </w:p>
        </w:tc>
      </w:tr>
      <w:tr w:rsidR="00DB05D4" w:rsidRPr="00FA6A35" w14:paraId="2F8D64E0" w14:textId="77777777" w:rsidTr="00A7404A">
        <w:tc>
          <w:tcPr>
            <w:tcW w:w="9101" w:type="dxa"/>
          </w:tcPr>
          <w:p w14:paraId="2F88D62E"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a structured daily or weekly timetable and prepare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adequately for changes to schedules </w:t>
            </w:r>
          </w:p>
        </w:tc>
      </w:tr>
      <w:tr w:rsidR="00DB05D4" w:rsidRPr="00FA6A35" w14:paraId="3027BB22" w14:textId="77777777" w:rsidTr="00A7404A">
        <w:tc>
          <w:tcPr>
            <w:tcW w:w="9101" w:type="dxa"/>
          </w:tcPr>
          <w:p w14:paraId="5E63A7C3"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Plan for consistent strategies to deal with inappropriate behaviour, accepting that behaviour may relate to a communication need </w:t>
            </w:r>
          </w:p>
        </w:tc>
      </w:tr>
      <w:tr w:rsidR="00DB05D4" w:rsidRPr="00FA6A35" w14:paraId="4189E035" w14:textId="77777777" w:rsidTr="00A7404A">
        <w:tc>
          <w:tcPr>
            <w:tcW w:w="9101" w:type="dxa"/>
          </w:tcPr>
          <w:p w14:paraId="7F42D247"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Focus on positive behaviour and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strengths</w:t>
            </w:r>
          </w:p>
        </w:tc>
      </w:tr>
      <w:tr w:rsidR="00DB05D4" w:rsidRPr="00FA6A35" w14:paraId="697D7113" w14:textId="77777777" w:rsidTr="00A7404A">
        <w:tc>
          <w:tcPr>
            <w:tcW w:w="9101" w:type="dxa"/>
          </w:tcPr>
          <w:p w14:paraId="616B392D"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Use and support a study mate system in class</w:t>
            </w:r>
          </w:p>
        </w:tc>
      </w:tr>
      <w:tr w:rsidR="00DB05D4" w:rsidRPr="00FA6A35" w14:paraId="07C2B931" w14:textId="77777777" w:rsidTr="00A7404A">
        <w:tc>
          <w:tcPr>
            <w:tcW w:w="9101" w:type="dxa"/>
          </w:tcPr>
          <w:p w14:paraId="0C67DE2A"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Negotiate with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an option to take work home if needed</w:t>
            </w:r>
          </w:p>
        </w:tc>
      </w:tr>
      <w:tr w:rsidR="00DB05D4" w:rsidRPr="00FA6A35" w14:paraId="4EA19CA2" w14:textId="77777777" w:rsidTr="00A7404A">
        <w:tc>
          <w:tcPr>
            <w:tcW w:w="9101" w:type="dxa"/>
          </w:tcPr>
          <w:p w14:paraId="54474EA9"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Identify and discuss alternative formats with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prior to assessment: e.g. oral or practical demonstrations of competency </w:t>
            </w:r>
          </w:p>
        </w:tc>
      </w:tr>
      <w:tr w:rsidR="00DB05D4" w:rsidRPr="00FA6A35" w14:paraId="6D8A1BEA" w14:textId="77777777" w:rsidTr="00A7404A">
        <w:tc>
          <w:tcPr>
            <w:tcW w:w="9101" w:type="dxa"/>
          </w:tcPr>
          <w:p w14:paraId="2902DAA1"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goals and outcomes. Provide extra time to complete learning activities and reduce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number of activities if appropriate</w:t>
            </w:r>
          </w:p>
        </w:tc>
      </w:tr>
      <w:tr w:rsidR="00DB05D4" w:rsidRPr="00FA6A35" w14:paraId="3A7AC8D9" w14:textId="77777777" w:rsidTr="00A7404A">
        <w:tc>
          <w:tcPr>
            <w:tcW w:w="9101" w:type="dxa"/>
          </w:tcPr>
          <w:p w14:paraId="665DE082" w14:textId="77777777" w:rsidR="00DB05D4" w:rsidRPr="00FA6A35" w:rsidRDefault="00DB05D4"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lastRenderedPageBreak/>
              <w:t>C</w:t>
            </w:r>
            <w:r w:rsidRPr="00FA6A35">
              <w:rPr>
                <w:rFonts w:ascii="Century Gothic" w:eastAsia="Comfortaa" w:hAnsi="Century Gothic" w:cs="Comfortaa"/>
                <w:color w:val="000000"/>
                <w:sz w:val="24"/>
                <w:szCs w:val="24"/>
              </w:rPr>
              <w:t xml:space="preserve">ontact Student/Equity services immediately If concerned about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general wellbeing</w:t>
            </w:r>
          </w:p>
        </w:tc>
      </w:tr>
      <w:tr w:rsidR="00DB05D4" w:rsidRPr="00FA6A35" w14:paraId="7D26775A" w14:textId="77777777" w:rsidTr="00A7404A">
        <w:tc>
          <w:tcPr>
            <w:tcW w:w="9101" w:type="dxa"/>
          </w:tcPr>
          <w:p w14:paraId="1377FCB5"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Explore supported pathways (internal and external) for </w:t>
            </w:r>
            <w:r>
              <w:rPr>
                <w:rFonts w:ascii="Century Gothic" w:eastAsia="Comfortaa" w:hAnsi="Century Gothic" w:cs="Comfortaa"/>
                <w:color w:val="000000"/>
                <w:sz w:val="24"/>
                <w:szCs w:val="24"/>
              </w:rPr>
              <w:t>a student</w:t>
            </w:r>
            <w:r w:rsidRPr="00FA6A35">
              <w:rPr>
                <w:rFonts w:ascii="Century Gothic" w:eastAsia="Comfortaa" w:hAnsi="Century Gothic" w:cs="Comfortaa"/>
                <w:color w:val="000000"/>
                <w:sz w:val="24"/>
                <w:szCs w:val="24"/>
              </w:rPr>
              <w:t xml:space="preserve"> to build language skills</w:t>
            </w:r>
          </w:p>
        </w:tc>
      </w:tr>
      <w:tr w:rsidR="00DB05D4" w:rsidRPr="00FA6A35" w14:paraId="55DA11FE" w14:textId="77777777" w:rsidTr="00A7404A">
        <w:tc>
          <w:tcPr>
            <w:tcW w:w="9101" w:type="dxa"/>
          </w:tcPr>
          <w:p w14:paraId="47BDC276"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Facilitate ongoing enrolments with the capacity for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re-enrol next semester if work not completed</w:t>
            </w:r>
          </w:p>
        </w:tc>
      </w:tr>
      <w:tr w:rsidR="00DB05D4" w:rsidRPr="00FA6A35" w14:paraId="2027AFAF" w14:textId="77777777" w:rsidTr="00A7404A">
        <w:tc>
          <w:tcPr>
            <w:tcW w:w="9101" w:type="dxa"/>
          </w:tcPr>
          <w:p w14:paraId="29F1110C"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Make expectations clear about all aspects of training including standards of work and assessment requirements</w:t>
            </w:r>
          </w:p>
        </w:tc>
      </w:tr>
      <w:tr w:rsidR="00DB05D4" w:rsidRPr="00FA6A35" w14:paraId="5FB2F6BE" w14:textId="77777777" w:rsidTr="00A7404A">
        <w:tc>
          <w:tcPr>
            <w:tcW w:w="9101" w:type="dxa"/>
          </w:tcPr>
          <w:p w14:paraId="2D8B9A80"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Provide lesson notes prior to training delivery (electronic and/or hard copy) to help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prepare</w:t>
            </w:r>
          </w:p>
        </w:tc>
      </w:tr>
      <w:tr w:rsidR="00DB05D4" w:rsidRPr="00FA6A35" w14:paraId="68E27B6E" w14:textId="77777777" w:rsidTr="00A7404A">
        <w:tc>
          <w:tcPr>
            <w:tcW w:w="9101" w:type="dxa"/>
          </w:tcPr>
          <w:p w14:paraId="6FB0B37B"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w:t>
            </w:r>
            <w:r>
              <w:rPr>
                <w:rFonts w:ascii="Century Gothic" w:eastAsia="Comfortaa" w:hAnsi="Century Gothic" w:cs="Comfortaa"/>
                <w:color w:val="000000"/>
                <w:sz w:val="24"/>
                <w:szCs w:val="24"/>
              </w:rPr>
              <w:t xml:space="preserve"> </w:t>
            </w:r>
            <w:r w:rsidRPr="00FA6A35">
              <w:rPr>
                <w:rFonts w:ascii="Century Gothic" w:eastAsia="Comfortaa" w:hAnsi="Century Gothic" w:cs="Comfortaa"/>
                <w:color w:val="000000"/>
                <w:sz w:val="24"/>
                <w:szCs w:val="24"/>
              </w:rPr>
              <w:t xml:space="preserve">opportunity for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to withdraw from the group when necessary</w:t>
            </w:r>
          </w:p>
        </w:tc>
      </w:tr>
      <w:tr w:rsidR="00DB05D4" w:rsidRPr="00FA6A35" w14:paraId="24662EE3" w14:textId="77777777" w:rsidTr="00A7404A">
        <w:tc>
          <w:tcPr>
            <w:tcW w:w="9101" w:type="dxa"/>
          </w:tcPr>
          <w:p w14:paraId="53A60DA4"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Model positive behaviour, self-talk and problem solving</w:t>
            </w:r>
          </w:p>
        </w:tc>
      </w:tr>
      <w:tr w:rsidR="00DB05D4" w:rsidRPr="00FA6A35" w14:paraId="424F7388" w14:textId="77777777" w:rsidTr="00A7404A">
        <w:tc>
          <w:tcPr>
            <w:tcW w:w="9101" w:type="dxa"/>
          </w:tcPr>
          <w:p w14:paraId="7F2179ED"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sure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not put on the spot by being targeted to do things they feel uncomfortable doing</w:t>
            </w:r>
          </w:p>
        </w:tc>
      </w:tr>
      <w:tr w:rsidR="00DB05D4" w:rsidRPr="00FA6A35" w14:paraId="6913897D" w14:textId="77777777" w:rsidTr="00A7404A">
        <w:tc>
          <w:tcPr>
            <w:tcW w:w="9101" w:type="dxa"/>
          </w:tcPr>
          <w:p w14:paraId="7D0FFAC0"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Review progress, goals and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expectations periodically </w:t>
            </w:r>
          </w:p>
        </w:tc>
      </w:tr>
      <w:tr w:rsidR="00DB05D4" w:rsidRPr="00FA6A35" w14:paraId="4D61EA4B" w14:textId="77777777" w:rsidTr="00A7404A">
        <w:tc>
          <w:tcPr>
            <w:tcW w:w="9101" w:type="dxa"/>
          </w:tcPr>
          <w:p w14:paraId="2D8E766C"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any unnecessary requirements regarding oral presentations if the student feels uncomfortable</w:t>
            </w:r>
          </w:p>
        </w:tc>
      </w:tr>
      <w:tr w:rsidR="00DB05D4" w:rsidRPr="00FA6A35" w14:paraId="2B4CCB18" w14:textId="77777777" w:rsidTr="00A7404A">
        <w:tc>
          <w:tcPr>
            <w:tcW w:w="9101" w:type="dxa"/>
          </w:tcPr>
          <w:p w14:paraId="40663003"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Arrange to show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around the campus/facilities if they missed induction</w:t>
            </w:r>
          </w:p>
        </w:tc>
      </w:tr>
      <w:tr w:rsidR="00DB05D4" w:rsidRPr="00FA6A35" w14:paraId="021EC715" w14:textId="77777777" w:rsidTr="00A7404A">
        <w:tc>
          <w:tcPr>
            <w:tcW w:w="9101" w:type="dxa"/>
          </w:tcPr>
          <w:p w14:paraId="3C180FB1"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Respect a student’s need to work on their own</w:t>
            </w:r>
          </w:p>
        </w:tc>
      </w:tr>
      <w:tr w:rsidR="00DB05D4" w:rsidRPr="00FA6A35" w14:paraId="237D4FBF" w14:textId="77777777" w:rsidTr="00A7404A">
        <w:tc>
          <w:tcPr>
            <w:tcW w:w="9101" w:type="dxa"/>
          </w:tcPr>
          <w:p w14:paraId="71C81292"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some may need to negotiate to arrive late so they can come in when everyone is settled and quietly settle themselves</w:t>
            </w:r>
          </w:p>
        </w:tc>
      </w:tr>
      <w:tr w:rsidR="00DB05D4" w:rsidRPr="00FA6A35" w14:paraId="714010D8" w14:textId="77777777" w:rsidTr="00A7404A">
        <w:tc>
          <w:tcPr>
            <w:tcW w:w="9101" w:type="dxa"/>
          </w:tcPr>
          <w:p w14:paraId="196921BD" w14:textId="77777777" w:rsidR="00DB05D4" w:rsidRPr="00FA6A35" w:rsidRDefault="00DB05D4"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Demonstrate flexibility and show respect</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if a</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need</w:t>
            </w:r>
            <w:r>
              <w:rPr>
                <w:rFonts w:ascii="Century Gothic" w:eastAsia="Comfortaa" w:hAnsi="Century Gothic" w:cs="Comfortaa"/>
                <w:color w:val="000000"/>
                <w:sz w:val="24"/>
                <w:szCs w:val="24"/>
              </w:rPr>
              <w:t>s</w:t>
            </w:r>
            <w:r w:rsidRPr="00FA6A35">
              <w:rPr>
                <w:rFonts w:ascii="Century Gothic" w:eastAsia="Comfortaa" w:hAnsi="Century Gothic" w:cs="Comfortaa"/>
                <w:color w:val="000000"/>
                <w:sz w:val="24"/>
                <w:szCs w:val="24"/>
              </w:rPr>
              <w:t xml:space="preserve"> to leave early (planned and unexpected)</w:t>
            </w:r>
          </w:p>
        </w:tc>
      </w:tr>
      <w:tr w:rsidR="00DB05D4" w:rsidRPr="00FA6A35" w14:paraId="5DDA8C6B" w14:textId="77777777" w:rsidTr="00A7404A">
        <w:tc>
          <w:tcPr>
            <w:tcW w:w="9101" w:type="dxa"/>
          </w:tcPr>
          <w:p w14:paraId="41D32FB8"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Direct safe questions to group and don’t single out individuals</w:t>
            </w:r>
          </w:p>
        </w:tc>
      </w:tr>
      <w:tr w:rsidR="00DB05D4" w:rsidRPr="00FA6A35" w14:paraId="3FFA51B0" w14:textId="77777777" w:rsidTr="00A7404A">
        <w:tc>
          <w:tcPr>
            <w:tcW w:w="9101" w:type="dxa"/>
          </w:tcPr>
          <w:p w14:paraId="2449D843" w14:textId="77777777" w:rsidR="00DB05D4" w:rsidRPr="00FA6A35" w:rsidRDefault="00DB05D4"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Reduce anxiety by giving prompt feedback</w:t>
            </w:r>
          </w:p>
        </w:tc>
      </w:tr>
      <w:tr w:rsidR="00DB05D4" w:rsidRPr="00FA6A35" w14:paraId="4544FA4C" w14:textId="77777777" w:rsidTr="00A7404A">
        <w:tc>
          <w:tcPr>
            <w:tcW w:w="9101" w:type="dxa"/>
          </w:tcPr>
          <w:p w14:paraId="011CB47E" w14:textId="77777777" w:rsidR="00DB05D4" w:rsidRPr="00FA6A35" w:rsidRDefault="00DB05D4"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M</w:t>
            </w:r>
            <w:r w:rsidRPr="00FA6A35">
              <w:rPr>
                <w:rFonts w:ascii="Century Gothic" w:eastAsia="Comfortaa" w:hAnsi="Century Gothic" w:cs="Comfortaa"/>
                <w:color w:val="000000"/>
                <w:sz w:val="24"/>
                <w:szCs w:val="24"/>
              </w:rPr>
              <w:t xml:space="preserve">aintain contact </w:t>
            </w:r>
            <w:r>
              <w:rPr>
                <w:rFonts w:ascii="Century Gothic" w:eastAsia="Comfortaa" w:hAnsi="Century Gothic" w:cs="Comfortaa"/>
                <w:color w:val="000000"/>
                <w:sz w:val="24"/>
                <w:szCs w:val="24"/>
              </w:rPr>
              <w:t>with</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t>
            </w:r>
            <w:r>
              <w:rPr>
                <w:rFonts w:ascii="Century Gothic" w:eastAsia="Comfortaa" w:hAnsi="Century Gothic" w:cs="Comfortaa"/>
                <w:color w:val="000000"/>
                <w:sz w:val="24"/>
                <w:szCs w:val="24"/>
              </w:rPr>
              <w:t>and be</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observant of any unexpected withdrawal from participation</w:t>
            </w:r>
          </w:p>
        </w:tc>
      </w:tr>
      <w:tr w:rsidR="00DB05D4" w:rsidRPr="00D724CE" w14:paraId="639A560E" w14:textId="77777777" w:rsidTr="00A7404A">
        <w:tc>
          <w:tcPr>
            <w:tcW w:w="9101" w:type="dxa"/>
          </w:tcPr>
          <w:p w14:paraId="02431C1E" w14:textId="77777777" w:rsidR="00DB05D4" w:rsidRPr="003A1590" w:rsidRDefault="00DB05D4" w:rsidP="005E6A6C">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seating near the door and freedom to leave if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panicky</w:t>
            </w:r>
          </w:p>
        </w:tc>
      </w:tr>
      <w:tr w:rsidR="00DB05D4" w:rsidRPr="00D724CE" w14:paraId="7ACDB363" w14:textId="77777777" w:rsidTr="00A7404A">
        <w:tc>
          <w:tcPr>
            <w:tcW w:w="9101" w:type="dxa"/>
          </w:tcPr>
          <w:p w14:paraId="32E448E8" w14:textId="77777777" w:rsidR="00DB05D4" w:rsidRPr="003A1590" w:rsidRDefault="00DB05D4" w:rsidP="005E6A6C">
            <w:pPr>
              <w:spacing w:before="120" w:after="120"/>
              <w:rPr>
                <w:rFonts w:ascii="Century Gothic" w:eastAsia="Comfortaa" w:hAnsi="Century Gothic" w:cs="Comfortaa"/>
                <w:color w:val="000000"/>
                <w:sz w:val="24"/>
                <w:szCs w:val="24"/>
              </w:rPr>
            </w:pPr>
            <w:r>
              <w:rPr>
                <w:rFonts w:ascii="Century Gothic" w:eastAsia="Comfortaa" w:hAnsi="Century Gothic" w:cs="Comfortaa"/>
                <w:color w:val="000000"/>
                <w:sz w:val="24"/>
                <w:szCs w:val="24"/>
              </w:rPr>
              <w:lastRenderedPageBreak/>
              <w:t>D</w:t>
            </w:r>
            <w:r w:rsidRPr="00FA6A35">
              <w:rPr>
                <w:rFonts w:ascii="Century Gothic" w:eastAsia="Comfortaa" w:hAnsi="Century Gothic" w:cs="Comfortaa"/>
                <w:color w:val="000000"/>
                <w:sz w:val="24"/>
                <w:szCs w:val="24"/>
              </w:rPr>
              <w:t xml:space="preserve">esign assessment tasks </w:t>
            </w:r>
            <w:r>
              <w:rPr>
                <w:rFonts w:ascii="Century Gothic" w:eastAsia="Comfortaa" w:hAnsi="Century Gothic" w:cs="Comfortaa"/>
                <w:color w:val="000000"/>
                <w:sz w:val="24"/>
                <w:szCs w:val="24"/>
              </w:rPr>
              <w:t xml:space="preserve">where possible </w:t>
            </w:r>
            <w:r w:rsidRPr="00FA6A35">
              <w:rPr>
                <w:rFonts w:ascii="Century Gothic" w:eastAsia="Comfortaa" w:hAnsi="Century Gothic" w:cs="Comfortaa"/>
                <w:color w:val="000000"/>
                <w:sz w:val="24"/>
                <w:szCs w:val="24"/>
              </w:rPr>
              <w:t xml:space="preserve">to allow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to have choice about how they will present their learning </w:t>
            </w:r>
          </w:p>
        </w:tc>
      </w:tr>
      <w:tr w:rsidR="00DB05D4" w:rsidRPr="00D724CE" w14:paraId="4ABBEAA9" w14:textId="77777777" w:rsidTr="00A7404A">
        <w:tc>
          <w:tcPr>
            <w:tcW w:w="9101" w:type="dxa"/>
          </w:tcPr>
          <w:p w14:paraId="4067C544" w14:textId="77777777" w:rsidR="00DB05D4" w:rsidRPr="003A1590" w:rsidRDefault="00DB05D4" w:rsidP="005E6A6C">
            <w:pPr>
              <w:spacing w:before="120" w:after="120"/>
              <w:rPr>
                <w:rFonts w:ascii="Century Gothic" w:eastAsia="Comfortaa" w:hAnsi="Century Gothic" w:cs="Comfortaa"/>
                <w:color w:val="000000"/>
                <w:sz w:val="24"/>
                <w:szCs w:val="24"/>
              </w:rPr>
            </w:pPr>
            <w:r w:rsidRPr="003A1590">
              <w:rPr>
                <w:rFonts w:ascii="Century Gothic" w:eastAsia="Comfortaa" w:hAnsi="Century Gothic" w:cs="Comfortaa"/>
                <w:color w:val="000000"/>
                <w:sz w:val="24"/>
                <w:szCs w:val="24"/>
              </w:rPr>
              <w:t>Other strategies:</w:t>
            </w:r>
          </w:p>
          <w:p w14:paraId="6807958C" w14:textId="77777777" w:rsidR="00DB05D4" w:rsidRPr="003A1590" w:rsidRDefault="00DB05D4" w:rsidP="005E6A6C">
            <w:pPr>
              <w:spacing w:before="120" w:after="120"/>
              <w:rPr>
                <w:rFonts w:ascii="Century Gothic" w:eastAsia="Comfortaa" w:hAnsi="Century Gothic" w:cs="Comfortaa"/>
                <w:color w:val="000000"/>
                <w:sz w:val="24"/>
                <w:szCs w:val="24"/>
              </w:rPr>
            </w:pPr>
          </w:p>
          <w:p w14:paraId="0600FF85" w14:textId="77777777" w:rsidR="00DB05D4" w:rsidRPr="003A1590" w:rsidRDefault="00DB05D4" w:rsidP="005E6A6C">
            <w:pPr>
              <w:spacing w:before="120" w:after="120"/>
              <w:rPr>
                <w:rFonts w:ascii="Century Gothic" w:eastAsia="Comfortaa" w:hAnsi="Century Gothic" w:cs="Comfortaa"/>
                <w:color w:val="000000"/>
                <w:sz w:val="24"/>
                <w:szCs w:val="24"/>
              </w:rPr>
            </w:pPr>
          </w:p>
          <w:p w14:paraId="6F5734C1" w14:textId="77777777" w:rsidR="00DB05D4" w:rsidRDefault="00DB05D4" w:rsidP="005E6A6C">
            <w:pPr>
              <w:spacing w:before="120" w:after="120"/>
              <w:rPr>
                <w:rFonts w:ascii="Century Gothic" w:eastAsia="Comfortaa" w:hAnsi="Century Gothic" w:cs="Comfortaa"/>
                <w:color w:val="000000"/>
                <w:sz w:val="24"/>
                <w:szCs w:val="24"/>
              </w:rPr>
            </w:pPr>
          </w:p>
          <w:p w14:paraId="7F8FCD17" w14:textId="77777777" w:rsidR="00DB05D4" w:rsidRPr="003A1590" w:rsidRDefault="00DB05D4" w:rsidP="005E6A6C">
            <w:pPr>
              <w:spacing w:before="120" w:after="120"/>
              <w:rPr>
                <w:rFonts w:ascii="Century Gothic" w:eastAsia="Comfortaa" w:hAnsi="Century Gothic" w:cs="Comfortaa"/>
                <w:color w:val="000000"/>
                <w:sz w:val="24"/>
                <w:szCs w:val="24"/>
              </w:rPr>
            </w:pPr>
          </w:p>
        </w:tc>
      </w:tr>
    </w:tbl>
    <w:p w14:paraId="26262040" w14:textId="77777777" w:rsidR="00BA6D44" w:rsidRDefault="00BA6D44" w:rsidP="00DB05D4">
      <w:pPr>
        <w:jc w:val="both"/>
        <w:rPr>
          <w:rFonts w:ascii="Arial" w:eastAsia="Arial" w:hAnsi="Arial" w:cs="Arial"/>
          <w:sz w:val="24"/>
          <w:szCs w:val="24"/>
        </w:rPr>
      </w:pPr>
    </w:p>
    <w:sectPr w:rsidR="00BA6D44" w:rsidSect="004B34A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327AE" w14:textId="77777777" w:rsidR="00950A41" w:rsidRDefault="00950A41">
      <w:r>
        <w:separator/>
      </w:r>
    </w:p>
  </w:endnote>
  <w:endnote w:type="continuationSeparator" w:id="0">
    <w:p w14:paraId="4CCD7E85" w14:textId="77777777" w:rsidR="00950A41" w:rsidRDefault="0095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forta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D8CC3" w14:textId="77777777" w:rsidR="00AA77AF" w:rsidRDefault="00AA7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4399846"/>
      <w:docPartObj>
        <w:docPartGallery w:val="Page Numbers (Bottom of Page)"/>
        <w:docPartUnique/>
      </w:docPartObj>
    </w:sdtPr>
    <w:sdtEndPr/>
    <w:sdtContent>
      <w:sdt>
        <w:sdtPr>
          <w:id w:val="-1769616900"/>
          <w:docPartObj>
            <w:docPartGallery w:val="Page Numbers (Top of Page)"/>
            <w:docPartUnique/>
          </w:docPartObj>
        </w:sdtPr>
        <w:sdtEndPr/>
        <w:sdtContent>
          <w:p w14:paraId="40B0B81C" w14:textId="77777777" w:rsidR="00DB05D4" w:rsidRPr="00DB05D4" w:rsidRDefault="00DB05D4">
            <w:pPr>
              <w:pStyle w:val="Footer"/>
              <w:jc w:val="right"/>
              <w:rPr>
                <w:rFonts w:ascii="Century Gothic" w:hAnsi="Century Gothic"/>
                <w:sz w:val="20"/>
                <w:szCs w:val="20"/>
              </w:rPr>
            </w:pPr>
            <w:r w:rsidRPr="00DB05D4">
              <w:rPr>
                <w:rFonts w:ascii="Century Gothic" w:hAnsi="Century Gothic"/>
                <w:sz w:val="20"/>
                <w:szCs w:val="20"/>
              </w:rPr>
              <w:t xml:space="preserve">Page </w:t>
            </w:r>
            <w:r w:rsidR="004B34AD" w:rsidRPr="00DB05D4">
              <w:rPr>
                <w:rFonts w:ascii="Century Gothic" w:hAnsi="Century Gothic"/>
                <w:sz w:val="20"/>
                <w:szCs w:val="20"/>
              </w:rPr>
              <w:fldChar w:fldCharType="begin"/>
            </w:r>
            <w:r w:rsidRPr="00DB05D4">
              <w:rPr>
                <w:rFonts w:ascii="Century Gothic" w:hAnsi="Century Gothic"/>
                <w:sz w:val="20"/>
                <w:szCs w:val="20"/>
              </w:rPr>
              <w:instrText xml:space="preserve"> PAGE </w:instrText>
            </w:r>
            <w:r w:rsidR="004B34AD" w:rsidRPr="00DB05D4">
              <w:rPr>
                <w:rFonts w:ascii="Century Gothic" w:hAnsi="Century Gothic"/>
                <w:sz w:val="20"/>
                <w:szCs w:val="20"/>
              </w:rPr>
              <w:fldChar w:fldCharType="separate"/>
            </w:r>
            <w:r w:rsidR="00BE7399">
              <w:rPr>
                <w:rFonts w:ascii="Century Gothic" w:hAnsi="Century Gothic"/>
                <w:noProof/>
                <w:sz w:val="20"/>
                <w:szCs w:val="20"/>
              </w:rPr>
              <w:t>5</w:t>
            </w:r>
            <w:r w:rsidR="004B34AD" w:rsidRPr="00DB05D4">
              <w:rPr>
                <w:rFonts w:ascii="Century Gothic" w:hAnsi="Century Gothic"/>
                <w:sz w:val="20"/>
                <w:szCs w:val="20"/>
              </w:rPr>
              <w:fldChar w:fldCharType="end"/>
            </w:r>
            <w:r w:rsidRPr="00DB05D4">
              <w:rPr>
                <w:rFonts w:ascii="Century Gothic" w:hAnsi="Century Gothic"/>
                <w:sz w:val="20"/>
                <w:szCs w:val="20"/>
              </w:rPr>
              <w:t xml:space="preserve"> of </w:t>
            </w:r>
            <w:r w:rsidR="004B34AD" w:rsidRPr="00DB05D4">
              <w:rPr>
                <w:rFonts w:ascii="Century Gothic" w:hAnsi="Century Gothic"/>
                <w:sz w:val="20"/>
                <w:szCs w:val="20"/>
              </w:rPr>
              <w:fldChar w:fldCharType="begin"/>
            </w:r>
            <w:r w:rsidRPr="00DB05D4">
              <w:rPr>
                <w:rFonts w:ascii="Century Gothic" w:hAnsi="Century Gothic"/>
                <w:sz w:val="20"/>
                <w:szCs w:val="20"/>
              </w:rPr>
              <w:instrText xml:space="preserve"> NUMPAGES  </w:instrText>
            </w:r>
            <w:r w:rsidR="004B34AD" w:rsidRPr="00DB05D4">
              <w:rPr>
                <w:rFonts w:ascii="Century Gothic" w:hAnsi="Century Gothic"/>
                <w:sz w:val="20"/>
                <w:szCs w:val="20"/>
              </w:rPr>
              <w:fldChar w:fldCharType="separate"/>
            </w:r>
            <w:r w:rsidR="00BE7399">
              <w:rPr>
                <w:rFonts w:ascii="Century Gothic" w:hAnsi="Century Gothic"/>
                <w:noProof/>
                <w:sz w:val="20"/>
                <w:szCs w:val="20"/>
              </w:rPr>
              <w:t>5</w:t>
            </w:r>
            <w:r w:rsidR="004B34AD" w:rsidRPr="00DB05D4">
              <w:rPr>
                <w:rFonts w:ascii="Century Gothic" w:hAnsi="Century Gothic"/>
                <w:sz w:val="20"/>
                <w:szCs w:val="20"/>
              </w:rPr>
              <w:fldChar w:fldCharType="end"/>
            </w:r>
          </w:p>
          <w:p w14:paraId="5693EE33" w14:textId="77777777" w:rsidR="00DB05D4" w:rsidRDefault="00DB05D4">
            <w:pPr>
              <w:pStyle w:val="Footer"/>
              <w:jc w:val="right"/>
            </w:pPr>
            <w:r w:rsidRPr="00DB05D4">
              <w:rPr>
                <w:rFonts w:ascii="Century Gothic" w:hAnsi="Century Gothic"/>
                <w:sz w:val="20"/>
                <w:szCs w:val="20"/>
              </w:rPr>
              <w:t xml:space="preserve">Access Plans for </w:t>
            </w:r>
            <w:r w:rsidR="00AA77AF">
              <w:rPr>
                <w:rFonts w:ascii="Century Gothic" w:hAnsi="Century Gothic"/>
                <w:sz w:val="20"/>
                <w:szCs w:val="20"/>
              </w:rPr>
              <w:t xml:space="preserve">VET </w:t>
            </w:r>
            <w:r w:rsidRPr="00DB05D4">
              <w:rPr>
                <w:rFonts w:ascii="Century Gothic" w:hAnsi="Century Gothic"/>
                <w:sz w:val="20"/>
                <w:szCs w:val="20"/>
              </w:rPr>
              <w:t>Educators – Case Study - Sarah</w:t>
            </w:r>
          </w:p>
        </w:sdtContent>
      </w:sdt>
    </w:sdtContent>
  </w:sdt>
  <w:p w14:paraId="0426072D" w14:textId="77777777" w:rsidR="00DB05D4" w:rsidRDefault="00DB0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5CB0F" w14:textId="77777777" w:rsidR="00AA77AF" w:rsidRDefault="00AA7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2A503" w14:textId="77777777" w:rsidR="00950A41" w:rsidRDefault="00950A41">
      <w:r>
        <w:separator/>
      </w:r>
    </w:p>
  </w:footnote>
  <w:footnote w:type="continuationSeparator" w:id="0">
    <w:p w14:paraId="5E545FA5" w14:textId="77777777" w:rsidR="00950A41" w:rsidRDefault="00950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32D0F" w14:textId="77777777" w:rsidR="00AA77AF" w:rsidRDefault="00AA7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7FA81" w14:textId="77777777" w:rsidR="00AA77AF" w:rsidRDefault="00AA7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6A33C" w14:textId="77777777" w:rsidR="00AA77AF" w:rsidRDefault="00AA7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B838A4"/>
    <w:multiLevelType w:val="multilevel"/>
    <w:tmpl w:val="519ADB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0NrA0Nzc2NjY1MjJV0lEKTi0uzszPAykwqgUAAj2ozSwAAAA="/>
  </w:docVars>
  <w:rsids>
    <w:rsidRoot w:val="00BA6D44"/>
    <w:rsid w:val="000F720C"/>
    <w:rsid w:val="004B34AD"/>
    <w:rsid w:val="005A7F0C"/>
    <w:rsid w:val="00950A41"/>
    <w:rsid w:val="00A7404A"/>
    <w:rsid w:val="00AA77AF"/>
    <w:rsid w:val="00BA6D44"/>
    <w:rsid w:val="00BE7399"/>
    <w:rsid w:val="00DB0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12DF"/>
  <w15:docId w15:val="{49213AF9-2318-4FA1-9A98-A0BD4000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15E"/>
  </w:style>
  <w:style w:type="paragraph" w:styleId="Heading1">
    <w:name w:val="heading 1"/>
    <w:basedOn w:val="Normal"/>
    <w:next w:val="Normal"/>
    <w:uiPriority w:val="9"/>
    <w:qFormat/>
    <w:rsid w:val="004B34AD"/>
    <w:pPr>
      <w:keepNext/>
      <w:keepLines/>
      <w:spacing w:before="480" w:after="120"/>
      <w:outlineLvl w:val="0"/>
    </w:pPr>
    <w:rPr>
      <w:b/>
      <w:sz w:val="48"/>
      <w:szCs w:val="48"/>
    </w:rPr>
  </w:style>
  <w:style w:type="paragraph" w:styleId="Heading2">
    <w:name w:val="heading 2"/>
    <w:basedOn w:val="Normal"/>
    <w:next w:val="Normal"/>
    <w:uiPriority w:val="9"/>
    <w:unhideWhenUsed/>
    <w:qFormat/>
    <w:rsid w:val="004B34A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B34A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B34A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B34AD"/>
    <w:pPr>
      <w:keepNext/>
      <w:keepLines/>
      <w:spacing w:before="220" w:after="40"/>
      <w:outlineLvl w:val="4"/>
    </w:pPr>
    <w:rPr>
      <w:b/>
    </w:rPr>
  </w:style>
  <w:style w:type="paragraph" w:styleId="Heading6">
    <w:name w:val="heading 6"/>
    <w:basedOn w:val="Normal"/>
    <w:next w:val="Normal"/>
    <w:uiPriority w:val="9"/>
    <w:semiHidden/>
    <w:unhideWhenUsed/>
    <w:qFormat/>
    <w:rsid w:val="004B34A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B34AD"/>
    <w:pPr>
      <w:keepNext/>
      <w:keepLines/>
      <w:spacing w:before="480" w:after="120"/>
    </w:pPr>
    <w:rPr>
      <w:b/>
      <w:sz w:val="72"/>
      <w:szCs w:val="72"/>
    </w:rPr>
  </w:style>
  <w:style w:type="paragraph" w:styleId="ListParagraph">
    <w:name w:val="List Paragraph"/>
    <w:basedOn w:val="Normal"/>
    <w:uiPriority w:val="34"/>
    <w:qFormat/>
    <w:rsid w:val="005118FB"/>
    <w:pPr>
      <w:ind w:left="720"/>
      <w:contextualSpacing/>
    </w:pPr>
  </w:style>
  <w:style w:type="paragraph" w:customStyle="1" w:styleId="TableParagraph">
    <w:name w:val="Table Paragraph"/>
    <w:basedOn w:val="Normal"/>
    <w:uiPriority w:val="1"/>
    <w:qFormat/>
    <w:rsid w:val="001F3274"/>
    <w:pPr>
      <w:widowControl w:val="0"/>
    </w:pPr>
    <w:rPr>
      <w:rFonts w:asciiTheme="minorHAnsi" w:hAnsiTheme="minorHAnsi" w:cstheme="minorBidi"/>
      <w:lang w:val="en-US"/>
    </w:rPr>
  </w:style>
  <w:style w:type="table" w:styleId="TableGrid">
    <w:name w:val="Table Grid"/>
    <w:basedOn w:val="TableNormal"/>
    <w:uiPriority w:val="59"/>
    <w:rsid w:val="001F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rsid w:val="004B34AD"/>
    <w:pPr>
      <w:keepNext/>
      <w:keepLines/>
      <w:spacing w:before="360" w:after="80"/>
    </w:pPr>
    <w:rPr>
      <w:rFonts w:ascii="Georgia" w:eastAsia="Georgia" w:hAnsi="Georgia" w:cs="Georgia"/>
      <w:i/>
      <w:color w:val="666666"/>
      <w:sz w:val="48"/>
      <w:szCs w:val="48"/>
    </w:rPr>
  </w:style>
  <w:style w:type="table" w:customStyle="1" w:styleId="a">
    <w:basedOn w:val="TableNormal"/>
    <w:rsid w:val="004B34AD"/>
    <w:tblPr>
      <w:tblStyleRowBandSize w:val="1"/>
      <w:tblStyleColBandSize w:val="1"/>
    </w:tblPr>
  </w:style>
  <w:style w:type="paragraph" w:styleId="Header">
    <w:name w:val="header"/>
    <w:basedOn w:val="Normal"/>
    <w:link w:val="HeaderChar"/>
    <w:uiPriority w:val="99"/>
    <w:unhideWhenUsed/>
    <w:rsid w:val="00DB05D4"/>
    <w:pPr>
      <w:tabs>
        <w:tab w:val="center" w:pos="4513"/>
        <w:tab w:val="right" w:pos="9026"/>
      </w:tabs>
    </w:pPr>
  </w:style>
  <w:style w:type="character" w:customStyle="1" w:styleId="HeaderChar">
    <w:name w:val="Header Char"/>
    <w:basedOn w:val="DefaultParagraphFont"/>
    <w:link w:val="Header"/>
    <w:uiPriority w:val="99"/>
    <w:rsid w:val="00DB05D4"/>
  </w:style>
  <w:style w:type="paragraph" w:styleId="Footer">
    <w:name w:val="footer"/>
    <w:basedOn w:val="Normal"/>
    <w:link w:val="FooterChar"/>
    <w:uiPriority w:val="99"/>
    <w:unhideWhenUsed/>
    <w:rsid w:val="00DB05D4"/>
    <w:pPr>
      <w:tabs>
        <w:tab w:val="center" w:pos="4513"/>
        <w:tab w:val="right" w:pos="9026"/>
      </w:tabs>
    </w:pPr>
  </w:style>
  <w:style w:type="character" w:customStyle="1" w:styleId="FooterChar">
    <w:name w:val="Footer Char"/>
    <w:basedOn w:val="DefaultParagraphFont"/>
    <w:link w:val="Footer"/>
    <w:uiPriority w:val="99"/>
    <w:rsid w:val="00DB05D4"/>
  </w:style>
  <w:style w:type="table" w:styleId="TableGridLight">
    <w:name w:val="Grid Table Light"/>
    <w:basedOn w:val="TableNormal"/>
    <w:uiPriority w:val="40"/>
    <w:rsid w:val="00A740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oZG6NOMi6SHpVCLdNTt/Z4i8TQ==">AMUW2mXAoIxJ0Pl+gwuQYxCRjVbMB6FbG0JL7JuPgKhmt3UsO9kynIpyX0h4ZsQ+ib1Nys8c9A8Mz7yWvkToGtMQ2r4YoBQAMvIjyQDAEpWgIRlu0AHMna7UHWBM3wyl2iQg6B45y7c6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945</Words>
  <Characters>5392</Characters>
  <Application>Microsoft Office Word</Application>
  <DocSecurity>0</DocSecurity>
  <Lines>44</Lines>
  <Paragraphs>12</Paragraphs>
  <ScaleCrop>false</ScaleCrop>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Drewry</dc:creator>
  <cp:lastModifiedBy>Kylie Geard</cp:lastModifiedBy>
  <cp:revision>6</cp:revision>
  <dcterms:created xsi:type="dcterms:W3CDTF">2020-11-25T10:02:00Z</dcterms:created>
  <dcterms:modified xsi:type="dcterms:W3CDTF">2020-12-31T18:22:00Z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0x010100E2A5C0EBFF967C43A58B25C5767C912C</vt:lpwstr>
  </property>
</Properties>
</file>